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2048" w:rsidRPr="0070364F" w:rsidRDefault="00372048" w:rsidP="00372048">
      <w:pPr>
        <w:pStyle w:val="Epgrafe"/>
      </w:pPr>
      <w:bookmarkStart w:id="0" w:name="_Toc386651616"/>
      <w:bookmarkStart w:id="1" w:name="_GoBack"/>
      <w:bookmarkEnd w:id="1"/>
      <w:r w:rsidRPr="0070364F">
        <w:t>Quadro A.</w:t>
      </w:r>
      <w:r>
        <w:t xml:space="preserve">11.2.1– </w:t>
      </w:r>
      <w:r w:rsidRPr="0070364F">
        <w:t xml:space="preserve">Relatório de cumprimento das </w:t>
      </w:r>
      <w:r>
        <w:t>recomendações do órgão de controle interno</w:t>
      </w:r>
      <w:bookmarkEnd w:id="0"/>
    </w:p>
    <w:tbl>
      <w:tblPr>
        <w:tblW w:w="4933"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51"/>
        <w:gridCol w:w="3496"/>
        <w:gridCol w:w="1704"/>
        <w:gridCol w:w="889"/>
        <w:gridCol w:w="1588"/>
      </w:tblGrid>
      <w:tr w:rsidR="00372048" w:rsidRPr="0070364F" w:rsidTr="00214CA4">
        <w:trPr>
          <w:trHeight w:val="356"/>
        </w:trPr>
        <w:tc>
          <w:tcPr>
            <w:tcW w:w="5000" w:type="pct"/>
            <w:gridSpan w:val="5"/>
            <w:shd w:val="clear" w:color="auto" w:fill="A6A6A6"/>
            <w:noWrap/>
            <w:vAlign w:val="bottom"/>
            <w:hideMark/>
          </w:tcPr>
          <w:p w:rsidR="00372048" w:rsidRPr="0070364F" w:rsidRDefault="00372048" w:rsidP="00214CA4">
            <w:pPr>
              <w:tabs>
                <w:tab w:val="left" w:pos="3119"/>
              </w:tabs>
              <w:spacing w:line="246" w:lineRule="auto"/>
              <w:jc w:val="center"/>
              <w:rPr>
                <w:b/>
                <w:caps/>
                <w:color w:val="000000"/>
                <w:sz w:val="20"/>
              </w:rPr>
            </w:pPr>
            <w:r w:rsidRPr="0070364F">
              <w:rPr>
                <w:b/>
                <w:caps/>
                <w:color w:val="000000"/>
                <w:sz w:val="20"/>
              </w:rPr>
              <w:t>U</w:t>
            </w:r>
            <w:r w:rsidRPr="0070364F">
              <w:rPr>
                <w:b/>
                <w:color w:val="000000"/>
                <w:sz w:val="20"/>
              </w:rPr>
              <w:t>nidade Jurisdicionada</w:t>
            </w:r>
          </w:p>
        </w:tc>
      </w:tr>
      <w:tr w:rsidR="00372048" w:rsidRPr="0070364F" w:rsidTr="00214CA4">
        <w:trPr>
          <w:trHeight w:val="356"/>
        </w:trPr>
        <w:tc>
          <w:tcPr>
            <w:tcW w:w="4069" w:type="pct"/>
            <w:gridSpan w:val="4"/>
            <w:shd w:val="clear" w:color="auto" w:fill="BFBFBF"/>
            <w:noWrap/>
            <w:vAlign w:val="bottom"/>
            <w:hideMark/>
          </w:tcPr>
          <w:p w:rsidR="00372048" w:rsidRPr="0070364F" w:rsidRDefault="00372048" w:rsidP="00214CA4">
            <w:pPr>
              <w:tabs>
                <w:tab w:val="left" w:pos="3119"/>
              </w:tabs>
              <w:spacing w:line="246" w:lineRule="auto"/>
              <w:jc w:val="both"/>
              <w:rPr>
                <w:color w:val="000000"/>
                <w:sz w:val="20"/>
              </w:rPr>
            </w:pPr>
            <w:r>
              <w:rPr>
                <w:b/>
                <w:color w:val="000000"/>
                <w:sz w:val="20"/>
              </w:rPr>
              <w:t>Denominação C</w:t>
            </w:r>
            <w:r w:rsidRPr="0070364F">
              <w:rPr>
                <w:b/>
                <w:color w:val="000000"/>
                <w:sz w:val="20"/>
              </w:rPr>
              <w:t>ompleta</w:t>
            </w:r>
          </w:p>
        </w:tc>
        <w:tc>
          <w:tcPr>
            <w:tcW w:w="931" w:type="pct"/>
            <w:shd w:val="clear" w:color="auto" w:fill="BFBFBF"/>
            <w:vAlign w:val="bottom"/>
          </w:tcPr>
          <w:p w:rsidR="00372048" w:rsidRPr="0070364F" w:rsidRDefault="00372048" w:rsidP="00214CA4">
            <w:pPr>
              <w:tabs>
                <w:tab w:val="left" w:pos="3119"/>
              </w:tabs>
              <w:spacing w:line="246" w:lineRule="auto"/>
              <w:jc w:val="center"/>
              <w:rPr>
                <w:color w:val="000000"/>
                <w:sz w:val="20"/>
              </w:rPr>
            </w:pPr>
            <w:r w:rsidRPr="0070364F">
              <w:rPr>
                <w:b/>
                <w:color w:val="000000"/>
                <w:sz w:val="20"/>
              </w:rPr>
              <w:t>Código SIORG</w:t>
            </w:r>
          </w:p>
        </w:tc>
      </w:tr>
      <w:tr w:rsidR="00372048" w:rsidRPr="0070364F" w:rsidTr="00214CA4">
        <w:trPr>
          <w:trHeight w:val="356"/>
        </w:trPr>
        <w:tc>
          <w:tcPr>
            <w:tcW w:w="4069" w:type="pct"/>
            <w:gridSpan w:val="4"/>
            <w:shd w:val="clear" w:color="auto" w:fill="FFFFFF"/>
            <w:noWrap/>
            <w:vAlign w:val="center"/>
            <w:hideMark/>
          </w:tcPr>
          <w:p w:rsidR="00372048" w:rsidRPr="0070364F" w:rsidRDefault="00396DE6" w:rsidP="00214CA4">
            <w:pPr>
              <w:tabs>
                <w:tab w:val="left" w:pos="3119"/>
              </w:tabs>
              <w:spacing w:line="246" w:lineRule="auto"/>
              <w:jc w:val="both"/>
              <w:rPr>
                <w:color w:val="000000"/>
                <w:sz w:val="20"/>
              </w:rPr>
            </w:pPr>
            <w:r>
              <w:rPr>
                <w:color w:val="000000"/>
                <w:sz w:val="20"/>
              </w:rPr>
              <w:t>Instituto Federal de Educação, Ciência e Tecnologia do Amazonas</w:t>
            </w:r>
          </w:p>
        </w:tc>
        <w:tc>
          <w:tcPr>
            <w:tcW w:w="931" w:type="pct"/>
            <w:shd w:val="clear" w:color="auto" w:fill="FFFFFF"/>
            <w:vAlign w:val="center"/>
          </w:tcPr>
          <w:p w:rsidR="00372048" w:rsidRPr="0070364F" w:rsidRDefault="00396DE6" w:rsidP="00396DE6">
            <w:pPr>
              <w:tabs>
                <w:tab w:val="left" w:pos="3119"/>
              </w:tabs>
              <w:spacing w:line="246" w:lineRule="auto"/>
              <w:jc w:val="center"/>
              <w:rPr>
                <w:color w:val="000000"/>
                <w:sz w:val="20"/>
              </w:rPr>
            </w:pPr>
            <w:r>
              <w:rPr>
                <w:color w:val="000000"/>
                <w:sz w:val="20"/>
              </w:rPr>
              <w:t>100910</w:t>
            </w:r>
          </w:p>
        </w:tc>
      </w:tr>
      <w:tr w:rsidR="00372048" w:rsidRPr="0070364F" w:rsidTr="00214CA4">
        <w:trPr>
          <w:trHeight w:val="356"/>
        </w:trPr>
        <w:tc>
          <w:tcPr>
            <w:tcW w:w="5000" w:type="pct"/>
            <w:gridSpan w:val="5"/>
            <w:shd w:val="clear" w:color="auto" w:fill="A6A6A6"/>
            <w:noWrap/>
            <w:vAlign w:val="center"/>
            <w:hideMark/>
          </w:tcPr>
          <w:p w:rsidR="00372048" w:rsidRPr="0070364F" w:rsidRDefault="00372048" w:rsidP="00214CA4">
            <w:pPr>
              <w:tabs>
                <w:tab w:val="left" w:pos="3119"/>
              </w:tabs>
              <w:spacing w:line="246" w:lineRule="auto"/>
              <w:jc w:val="center"/>
              <w:rPr>
                <w:b/>
                <w:color w:val="000000"/>
                <w:sz w:val="20"/>
              </w:rPr>
            </w:pPr>
            <w:r>
              <w:rPr>
                <w:b/>
                <w:color w:val="000000"/>
                <w:sz w:val="20"/>
              </w:rPr>
              <w:t>Recomendações</w:t>
            </w:r>
            <w:r w:rsidRPr="0070364F">
              <w:rPr>
                <w:b/>
                <w:color w:val="000000"/>
                <w:sz w:val="20"/>
              </w:rPr>
              <w:t xml:space="preserve"> do </w:t>
            </w:r>
            <w:r>
              <w:rPr>
                <w:b/>
                <w:color w:val="000000"/>
                <w:sz w:val="20"/>
              </w:rPr>
              <w:t>OCI</w:t>
            </w:r>
          </w:p>
        </w:tc>
      </w:tr>
      <w:tr w:rsidR="00372048" w:rsidRPr="0070364F" w:rsidTr="00214CA4">
        <w:trPr>
          <w:trHeight w:val="356"/>
        </w:trPr>
        <w:tc>
          <w:tcPr>
            <w:tcW w:w="5000" w:type="pct"/>
            <w:gridSpan w:val="5"/>
            <w:shd w:val="clear" w:color="auto" w:fill="BFBFBF"/>
            <w:noWrap/>
            <w:vAlign w:val="center"/>
            <w:hideMark/>
          </w:tcPr>
          <w:p w:rsidR="00372048" w:rsidRPr="0070364F" w:rsidRDefault="00372048" w:rsidP="00214CA4">
            <w:pPr>
              <w:tabs>
                <w:tab w:val="left" w:pos="3119"/>
              </w:tabs>
              <w:spacing w:line="246" w:lineRule="auto"/>
              <w:jc w:val="center"/>
              <w:rPr>
                <w:b/>
                <w:color w:val="000000"/>
                <w:sz w:val="20"/>
              </w:rPr>
            </w:pPr>
            <w:r>
              <w:rPr>
                <w:b/>
                <w:color w:val="000000"/>
                <w:sz w:val="20"/>
              </w:rPr>
              <w:t>Recomendações Expedidas pelo OCI</w:t>
            </w:r>
          </w:p>
        </w:tc>
      </w:tr>
      <w:tr w:rsidR="00372048" w:rsidRPr="0070364F" w:rsidTr="00396DE6">
        <w:trPr>
          <w:trHeight w:val="356"/>
        </w:trPr>
        <w:tc>
          <w:tcPr>
            <w:tcW w:w="499" w:type="pct"/>
            <w:shd w:val="clear" w:color="auto" w:fill="D9D9D9"/>
            <w:noWrap/>
            <w:vAlign w:val="center"/>
            <w:hideMark/>
          </w:tcPr>
          <w:p w:rsidR="00372048" w:rsidRPr="0070364F" w:rsidRDefault="00372048" w:rsidP="00214CA4">
            <w:pPr>
              <w:tabs>
                <w:tab w:val="left" w:pos="3119"/>
              </w:tabs>
              <w:spacing w:line="246" w:lineRule="auto"/>
              <w:jc w:val="center"/>
              <w:rPr>
                <w:b/>
                <w:color w:val="000000"/>
                <w:sz w:val="20"/>
              </w:rPr>
            </w:pPr>
            <w:r w:rsidRPr="0070364F">
              <w:rPr>
                <w:b/>
                <w:color w:val="000000"/>
                <w:sz w:val="20"/>
              </w:rPr>
              <w:t>Ordem</w:t>
            </w:r>
          </w:p>
        </w:tc>
        <w:tc>
          <w:tcPr>
            <w:tcW w:w="2050" w:type="pct"/>
            <w:shd w:val="clear" w:color="auto" w:fill="D9D9D9"/>
            <w:vAlign w:val="center"/>
          </w:tcPr>
          <w:p w:rsidR="00372048" w:rsidRPr="0070364F" w:rsidRDefault="00372048" w:rsidP="00214CA4">
            <w:pPr>
              <w:tabs>
                <w:tab w:val="left" w:pos="3119"/>
              </w:tabs>
              <w:spacing w:line="246" w:lineRule="auto"/>
              <w:jc w:val="center"/>
              <w:rPr>
                <w:b/>
                <w:color w:val="000000"/>
                <w:sz w:val="20"/>
              </w:rPr>
            </w:pPr>
            <w:r>
              <w:rPr>
                <w:b/>
                <w:color w:val="000000"/>
                <w:sz w:val="20"/>
              </w:rPr>
              <w:t>Identificação do Relatório de Auditoria</w:t>
            </w:r>
          </w:p>
        </w:tc>
        <w:tc>
          <w:tcPr>
            <w:tcW w:w="999" w:type="pct"/>
            <w:shd w:val="clear" w:color="auto" w:fill="D9D9D9"/>
            <w:vAlign w:val="center"/>
          </w:tcPr>
          <w:p w:rsidR="00372048" w:rsidRPr="0070364F" w:rsidRDefault="00372048" w:rsidP="00214CA4">
            <w:pPr>
              <w:tabs>
                <w:tab w:val="left" w:pos="3119"/>
              </w:tabs>
              <w:spacing w:line="246" w:lineRule="auto"/>
              <w:jc w:val="center"/>
              <w:rPr>
                <w:b/>
                <w:color w:val="000000"/>
                <w:sz w:val="20"/>
              </w:rPr>
            </w:pPr>
            <w:r w:rsidRPr="0070364F">
              <w:rPr>
                <w:b/>
                <w:color w:val="000000"/>
                <w:sz w:val="20"/>
              </w:rPr>
              <w:t>Item</w:t>
            </w:r>
            <w:r>
              <w:rPr>
                <w:b/>
                <w:color w:val="000000"/>
                <w:sz w:val="20"/>
              </w:rPr>
              <w:t xml:space="preserve"> do RA</w:t>
            </w:r>
          </w:p>
        </w:tc>
        <w:tc>
          <w:tcPr>
            <w:tcW w:w="1452" w:type="pct"/>
            <w:gridSpan w:val="2"/>
            <w:shd w:val="clear" w:color="auto" w:fill="D9D9D9"/>
            <w:vAlign w:val="center"/>
          </w:tcPr>
          <w:p w:rsidR="00372048" w:rsidRPr="0070364F" w:rsidRDefault="00372048" w:rsidP="00214CA4">
            <w:pPr>
              <w:tabs>
                <w:tab w:val="left" w:pos="3119"/>
              </w:tabs>
              <w:spacing w:line="246" w:lineRule="auto"/>
              <w:jc w:val="center"/>
              <w:rPr>
                <w:b/>
                <w:color w:val="000000"/>
                <w:sz w:val="20"/>
              </w:rPr>
            </w:pPr>
            <w:r w:rsidRPr="0070364F">
              <w:rPr>
                <w:b/>
                <w:color w:val="000000"/>
                <w:sz w:val="20"/>
              </w:rPr>
              <w:t>Comunicação Expedida</w:t>
            </w:r>
          </w:p>
        </w:tc>
      </w:tr>
      <w:tr w:rsidR="00372048" w:rsidRPr="0070364F" w:rsidTr="00396DE6">
        <w:trPr>
          <w:trHeight w:val="356"/>
        </w:trPr>
        <w:tc>
          <w:tcPr>
            <w:tcW w:w="499" w:type="pct"/>
            <w:shd w:val="clear" w:color="auto" w:fill="auto"/>
            <w:noWrap/>
            <w:vAlign w:val="center"/>
            <w:hideMark/>
          </w:tcPr>
          <w:p w:rsidR="00372048" w:rsidRPr="0070364F" w:rsidRDefault="00851AF6" w:rsidP="00214CA4">
            <w:pPr>
              <w:tabs>
                <w:tab w:val="left" w:pos="3119"/>
              </w:tabs>
              <w:spacing w:line="246" w:lineRule="auto"/>
              <w:jc w:val="center"/>
              <w:rPr>
                <w:color w:val="000000"/>
                <w:sz w:val="20"/>
              </w:rPr>
            </w:pPr>
            <w:r>
              <w:rPr>
                <w:color w:val="000000"/>
                <w:sz w:val="20"/>
              </w:rPr>
              <w:t>15.</w:t>
            </w:r>
          </w:p>
        </w:tc>
        <w:tc>
          <w:tcPr>
            <w:tcW w:w="2050" w:type="pct"/>
            <w:shd w:val="clear" w:color="auto" w:fill="auto"/>
            <w:vAlign w:val="center"/>
          </w:tcPr>
          <w:p w:rsidR="00372048" w:rsidRPr="0070364F" w:rsidRDefault="00396DE6" w:rsidP="00214CA4">
            <w:pPr>
              <w:tabs>
                <w:tab w:val="left" w:pos="3119"/>
              </w:tabs>
              <w:spacing w:line="246" w:lineRule="auto"/>
              <w:jc w:val="center"/>
              <w:rPr>
                <w:color w:val="000000"/>
                <w:sz w:val="20"/>
              </w:rPr>
            </w:pPr>
            <w:r w:rsidRPr="00396DE6">
              <w:rPr>
                <w:color w:val="000000"/>
                <w:sz w:val="20"/>
              </w:rPr>
              <w:t>201203345</w:t>
            </w:r>
          </w:p>
        </w:tc>
        <w:tc>
          <w:tcPr>
            <w:tcW w:w="999" w:type="pct"/>
            <w:shd w:val="clear" w:color="auto" w:fill="auto"/>
            <w:vAlign w:val="center"/>
          </w:tcPr>
          <w:p w:rsidR="00372048" w:rsidRPr="0070364F" w:rsidRDefault="00851AF6" w:rsidP="00214CA4">
            <w:pPr>
              <w:tabs>
                <w:tab w:val="left" w:pos="3119"/>
              </w:tabs>
              <w:spacing w:line="246" w:lineRule="auto"/>
              <w:jc w:val="center"/>
              <w:rPr>
                <w:color w:val="000000"/>
                <w:sz w:val="20"/>
              </w:rPr>
            </w:pPr>
            <w:r>
              <w:rPr>
                <w:color w:val="000000"/>
                <w:sz w:val="20"/>
              </w:rPr>
              <w:t>51</w:t>
            </w:r>
          </w:p>
        </w:tc>
        <w:tc>
          <w:tcPr>
            <w:tcW w:w="1452" w:type="pct"/>
            <w:gridSpan w:val="2"/>
            <w:shd w:val="clear" w:color="auto" w:fill="auto"/>
            <w:vAlign w:val="center"/>
          </w:tcPr>
          <w:p w:rsidR="00372048" w:rsidRPr="0070364F" w:rsidRDefault="00396DE6" w:rsidP="00214CA4">
            <w:pPr>
              <w:tabs>
                <w:tab w:val="left" w:pos="3119"/>
              </w:tabs>
              <w:spacing w:line="246" w:lineRule="auto"/>
              <w:jc w:val="center"/>
              <w:rPr>
                <w:color w:val="000000"/>
                <w:sz w:val="20"/>
              </w:rPr>
            </w:pPr>
            <w:r>
              <w:rPr>
                <w:color w:val="000000"/>
                <w:sz w:val="20"/>
              </w:rPr>
              <w:t>Ofício 30.898/2014 – CGU AM</w:t>
            </w:r>
          </w:p>
        </w:tc>
      </w:tr>
      <w:tr w:rsidR="00372048" w:rsidRPr="0070364F" w:rsidTr="00214CA4">
        <w:trPr>
          <w:trHeight w:val="356"/>
        </w:trPr>
        <w:tc>
          <w:tcPr>
            <w:tcW w:w="4069" w:type="pct"/>
            <w:gridSpan w:val="4"/>
            <w:shd w:val="clear" w:color="auto" w:fill="D9D9D9"/>
            <w:noWrap/>
            <w:vAlign w:val="center"/>
            <w:hideMark/>
          </w:tcPr>
          <w:p w:rsidR="00372048" w:rsidRPr="0070364F" w:rsidRDefault="00372048" w:rsidP="00214CA4">
            <w:pPr>
              <w:tabs>
                <w:tab w:val="left" w:pos="3119"/>
              </w:tabs>
              <w:spacing w:line="246" w:lineRule="auto"/>
              <w:jc w:val="both"/>
              <w:rPr>
                <w:b/>
                <w:color w:val="000000"/>
                <w:sz w:val="20"/>
              </w:rPr>
            </w:pPr>
            <w:r w:rsidRPr="0070364F">
              <w:rPr>
                <w:b/>
                <w:color w:val="000000"/>
                <w:sz w:val="20"/>
              </w:rPr>
              <w:t>Órgão/</w:t>
            </w:r>
            <w:r>
              <w:rPr>
                <w:b/>
                <w:color w:val="000000"/>
                <w:sz w:val="20"/>
              </w:rPr>
              <w:t>E</w:t>
            </w:r>
            <w:r w:rsidRPr="0070364F">
              <w:rPr>
                <w:b/>
                <w:color w:val="000000"/>
                <w:sz w:val="20"/>
              </w:rPr>
              <w:t xml:space="preserve">ntidade </w:t>
            </w:r>
            <w:r>
              <w:rPr>
                <w:b/>
                <w:color w:val="000000"/>
                <w:sz w:val="20"/>
              </w:rPr>
              <w:t>O</w:t>
            </w:r>
            <w:r w:rsidRPr="0070364F">
              <w:rPr>
                <w:b/>
                <w:color w:val="000000"/>
                <w:sz w:val="20"/>
              </w:rPr>
              <w:t xml:space="preserve">bjeto da </w:t>
            </w:r>
            <w:r>
              <w:rPr>
                <w:b/>
                <w:color w:val="000000"/>
                <w:sz w:val="20"/>
              </w:rPr>
              <w:t>R</w:t>
            </w:r>
            <w:r w:rsidRPr="0070364F">
              <w:rPr>
                <w:b/>
                <w:color w:val="000000"/>
                <w:sz w:val="20"/>
              </w:rPr>
              <w:t>ecomendação</w:t>
            </w:r>
          </w:p>
        </w:tc>
        <w:tc>
          <w:tcPr>
            <w:tcW w:w="931" w:type="pct"/>
            <w:shd w:val="clear" w:color="auto" w:fill="D9D9D9"/>
            <w:vAlign w:val="center"/>
          </w:tcPr>
          <w:p w:rsidR="00372048" w:rsidRPr="0070364F" w:rsidRDefault="00372048" w:rsidP="00214CA4">
            <w:pPr>
              <w:tabs>
                <w:tab w:val="left" w:pos="3119"/>
              </w:tabs>
              <w:spacing w:line="246" w:lineRule="auto"/>
              <w:jc w:val="center"/>
              <w:rPr>
                <w:b/>
                <w:color w:val="000000"/>
                <w:sz w:val="20"/>
              </w:rPr>
            </w:pPr>
            <w:r w:rsidRPr="0070364F">
              <w:rPr>
                <w:b/>
                <w:color w:val="000000"/>
                <w:sz w:val="20"/>
              </w:rPr>
              <w:t>Código SIORG</w:t>
            </w:r>
          </w:p>
        </w:tc>
      </w:tr>
      <w:tr w:rsidR="00372048" w:rsidRPr="0070364F" w:rsidTr="00214CA4">
        <w:trPr>
          <w:trHeight w:val="356"/>
        </w:trPr>
        <w:tc>
          <w:tcPr>
            <w:tcW w:w="4069" w:type="pct"/>
            <w:gridSpan w:val="4"/>
            <w:shd w:val="clear" w:color="auto" w:fill="FFFFFF"/>
            <w:noWrap/>
            <w:vAlign w:val="center"/>
            <w:hideMark/>
          </w:tcPr>
          <w:p w:rsidR="00372048" w:rsidRPr="00402177" w:rsidRDefault="00402177" w:rsidP="00402177">
            <w:pPr>
              <w:tabs>
                <w:tab w:val="left" w:pos="3119"/>
              </w:tabs>
              <w:spacing w:line="246" w:lineRule="auto"/>
              <w:rPr>
                <w:color w:val="000000"/>
                <w:sz w:val="20"/>
              </w:rPr>
            </w:pPr>
            <w:r w:rsidRPr="00402177">
              <w:rPr>
                <w:color w:val="000000"/>
                <w:sz w:val="20"/>
              </w:rPr>
              <w:t>Reitoria</w:t>
            </w:r>
          </w:p>
        </w:tc>
        <w:tc>
          <w:tcPr>
            <w:tcW w:w="931" w:type="pct"/>
            <w:shd w:val="clear" w:color="auto" w:fill="FFFFFF"/>
            <w:vAlign w:val="center"/>
          </w:tcPr>
          <w:p w:rsidR="00372048" w:rsidRPr="00402177" w:rsidRDefault="00402177" w:rsidP="00214CA4">
            <w:pPr>
              <w:tabs>
                <w:tab w:val="left" w:pos="3119"/>
              </w:tabs>
              <w:spacing w:line="246" w:lineRule="auto"/>
              <w:jc w:val="center"/>
              <w:rPr>
                <w:color w:val="000000"/>
                <w:sz w:val="20"/>
              </w:rPr>
            </w:pPr>
            <w:r w:rsidRPr="00402177">
              <w:rPr>
                <w:color w:val="000000"/>
                <w:sz w:val="20"/>
              </w:rPr>
              <w:t>100910</w:t>
            </w:r>
          </w:p>
        </w:tc>
      </w:tr>
      <w:tr w:rsidR="00372048" w:rsidRPr="0070364F" w:rsidTr="00214CA4">
        <w:trPr>
          <w:trHeight w:val="356"/>
        </w:trPr>
        <w:tc>
          <w:tcPr>
            <w:tcW w:w="5000" w:type="pct"/>
            <w:gridSpan w:val="5"/>
            <w:shd w:val="clear" w:color="auto" w:fill="D9D9D9"/>
            <w:noWrap/>
            <w:vAlign w:val="bottom"/>
            <w:hideMark/>
          </w:tcPr>
          <w:p w:rsidR="00372048" w:rsidRPr="0070364F" w:rsidRDefault="00372048" w:rsidP="00214CA4">
            <w:pPr>
              <w:tabs>
                <w:tab w:val="left" w:pos="3119"/>
              </w:tabs>
              <w:spacing w:line="246" w:lineRule="auto"/>
              <w:jc w:val="both"/>
              <w:rPr>
                <w:b/>
                <w:color w:val="000000"/>
                <w:sz w:val="20"/>
              </w:rPr>
            </w:pPr>
            <w:r w:rsidRPr="0070364F">
              <w:rPr>
                <w:b/>
                <w:color w:val="000000"/>
                <w:sz w:val="20"/>
              </w:rPr>
              <w:t xml:space="preserve">Descrição da </w:t>
            </w:r>
            <w:r>
              <w:rPr>
                <w:b/>
                <w:color w:val="000000"/>
                <w:sz w:val="20"/>
              </w:rPr>
              <w:t>Recomendação</w:t>
            </w:r>
          </w:p>
        </w:tc>
      </w:tr>
      <w:tr w:rsidR="00372048" w:rsidRPr="0070364F" w:rsidTr="00214CA4">
        <w:trPr>
          <w:trHeight w:val="356"/>
        </w:trPr>
        <w:tc>
          <w:tcPr>
            <w:tcW w:w="5000" w:type="pct"/>
            <w:gridSpan w:val="5"/>
            <w:shd w:val="clear" w:color="auto" w:fill="auto"/>
            <w:noWrap/>
            <w:vAlign w:val="bottom"/>
            <w:hideMark/>
          </w:tcPr>
          <w:p w:rsidR="00372048" w:rsidRPr="0070364F" w:rsidRDefault="00396DE6" w:rsidP="00214CA4">
            <w:pPr>
              <w:tabs>
                <w:tab w:val="left" w:pos="3119"/>
              </w:tabs>
              <w:spacing w:line="246" w:lineRule="auto"/>
              <w:jc w:val="both"/>
              <w:rPr>
                <w:color w:val="000000"/>
                <w:sz w:val="20"/>
              </w:rPr>
            </w:pPr>
            <w:r>
              <w:rPr>
                <w:color w:val="000000"/>
                <w:sz w:val="20"/>
              </w:rPr>
              <w:t xml:space="preserve">51: </w:t>
            </w:r>
            <w:r w:rsidRPr="00396DE6">
              <w:rPr>
                <w:color w:val="000000"/>
                <w:sz w:val="20"/>
              </w:rPr>
              <w:t>Utilizar outra forma de contratação/locação do ônibus no trecho Belém-Paragominas – que não o processo de inexigibilidade – haja vista não ser esse o procedimento mais adequado.</w:t>
            </w:r>
          </w:p>
        </w:tc>
      </w:tr>
      <w:tr w:rsidR="00372048" w:rsidRPr="0070364F" w:rsidTr="00214CA4">
        <w:trPr>
          <w:trHeight w:val="356"/>
        </w:trPr>
        <w:tc>
          <w:tcPr>
            <w:tcW w:w="5000" w:type="pct"/>
            <w:gridSpan w:val="5"/>
            <w:shd w:val="clear" w:color="auto" w:fill="BFBFBF"/>
            <w:noWrap/>
            <w:vAlign w:val="bottom"/>
            <w:hideMark/>
          </w:tcPr>
          <w:p w:rsidR="00372048" w:rsidRPr="0070364F" w:rsidRDefault="00372048" w:rsidP="00214CA4">
            <w:pPr>
              <w:tabs>
                <w:tab w:val="left" w:pos="3119"/>
              </w:tabs>
              <w:spacing w:line="246" w:lineRule="auto"/>
              <w:jc w:val="center"/>
              <w:rPr>
                <w:b/>
                <w:color w:val="000000"/>
                <w:sz w:val="20"/>
              </w:rPr>
            </w:pPr>
            <w:r w:rsidRPr="0070364F">
              <w:rPr>
                <w:b/>
                <w:color w:val="000000"/>
                <w:sz w:val="20"/>
              </w:rPr>
              <w:t>Providências Adotadas</w:t>
            </w:r>
          </w:p>
        </w:tc>
      </w:tr>
      <w:tr w:rsidR="00372048" w:rsidRPr="0070364F" w:rsidTr="00214CA4">
        <w:trPr>
          <w:trHeight w:val="356"/>
        </w:trPr>
        <w:tc>
          <w:tcPr>
            <w:tcW w:w="4069" w:type="pct"/>
            <w:gridSpan w:val="4"/>
            <w:shd w:val="clear" w:color="auto" w:fill="D9D9D9"/>
            <w:noWrap/>
            <w:vAlign w:val="bottom"/>
            <w:hideMark/>
          </w:tcPr>
          <w:p w:rsidR="00372048" w:rsidRPr="0070364F" w:rsidRDefault="00372048" w:rsidP="00214CA4">
            <w:pPr>
              <w:tabs>
                <w:tab w:val="left" w:pos="3119"/>
              </w:tabs>
              <w:spacing w:line="246" w:lineRule="auto"/>
              <w:jc w:val="both"/>
              <w:rPr>
                <w:b/>
                <w:color w:val="000000"/>
                <w:sz w:val="20"/>
              </w:rPr>
            </w:pPr>
            <w:r w:rsidRPr="0070364F">
              <w:rPr>
                <w:b/>
                <w:color w:val="000000"/>
                <w:sz w:val="20"/>
              </w:rPr>
              <w:t xml:space="preserve">Setor </w:t>
            </w:r>
            <w:r>
              <w:rPr>
                <w:b/>
                <w:color w:val="000000"/>
                <w:sz w:val="20"/>
              </w:rPr>
              <w:t>R</w:t>
            </w:r>
            <w:r w:rsidRPr="0070364F">
              <w:rPr>
                <w:b/>
                <w:color w:val="000000"/>
                <w:sz w:val="20"/>
              </w:rPr>
              <w:t xml:space="preserve">esponsável pela </w:t>
            </w:r>
            <w:proofErr w:type="gramStart"/>
            <w:r>
              <w:rPr>
                <w:b/>
                <w:color w:val="000000"/>
                <w:sz w:val="20"/>
              </w:rPr>
              <w:t>I</w:t>
            </w:r>
            <w:r w:rsidRPr="0070364F">
              <w:rPr>
                <w:b/>
                <w:color w:val="000000"/>
                <w:sz w:val="20"/>
              </w:rPr>
              <w:t>mplementação</w:t>
            </w:r>
            <w:proofErr w:type="gramEnd"/>
          </w:p>
        </w:tc>
        <w:tc>
          <w:tcPr>
            <w:tcW w:w="931" w:type="pct"/>
            <w:shd w:val="clear" w:color="auto" w:fill="D9D9D9"/>
            <w:vAlign w:val="bottom"/>
          </w:tcPr>
          <w:p w:rsidR="00372048" w:rsidRPr="0070364F" w:rsidRDefault="00372048" w:rsidP="00214CA4">
            <w:pPr>
              <w:tabs>
                <w:tab w:val="left" w:pos="3119"/>
              </w:tabs>
              <w:spacing w:line="246" w:lineRule="auto"/>
              <w:jc w:val="center"/>
              <w:rPr>
                <w:b/>
                <w:color w:val="000000"/>
                <w:sz w:val="20"/>
              </w:rPr>
            </w:pPr>
            <w:r w:rsidRPr="0070364F">
              <w:rPr>
                <w:b/>
                <w:color w:val="000000"/>
                <w:sz w:val="20"/>
              </w:rPr>
              <w:t>Código SIORG</w:t>
            </w:r>
          </w:p>
        </w:tc>
      </w:tr>
      <w:tr w:rsidR="00372048" w:rsidRPr="0070364F" w:rsidTr="00214CA4">
        <w:trPr>
          <w:trHeight w:val="356"/>
        </w:trPr>
        <w:tc>
          <w:tcPr>
            <w:tcW w:w="4069" w:type="pct"/>
            <w:gridSpan w:val="4"/>
            <w:shd w:val="clear" w:color="auto" w:fill="auto"/>
            <w:noWrap/>
            <w:vAlign w:val="bottom"/>
            <w:hideMark/>
          </w:tcPr>
          <w:p w:rsidR="00372048" w:rsidRPr="0070364F" w:rsidRDefault="00402177" w:rsidP="00851AF6">
            <w:pPr>
              <w:tabs>
                <w:tab w:val="left" w:pos="3119"/>
              </w:tabs>
              <w:spacing w:line="246" w:lineRule="auto"/>
              <w:jc w:val="both"/>
              <w:rPr>
                <w:color w:val="000000"/>
                <w:sz w:val="20"/>
              </w:rPr>
            </w:pPr>
            <w:r>
              <w:rPr>
                <w:color w:val="000000"/>
                <w:sz w:val="20"/>
              </w:rPr>
              <w:t xml:space="preserve">PROAD e </w:t>
            </w:r>
            <w:r w:rsidR="00851AF6">
              <w:rPr>
                <w:color w:val="000000"/>
                <w:sz w:val="20"/>
              </w:rPr>
              <w:t>CMZL</w:t>
            </w:r>
          </w:p>
        </w:tc>
        <w:tc>
          <w:tcPr>
            <w:tcW w:w="931" w:type="pct"/>
            <w:shd w:val="clear" w:color="auto" w:fill="auto"/>
            <w:vAlign w:val="bottom"/>
          </w:tcPr>
          <w:p w:rsidR="00372048" w:rsidRPr="0070364F" w:rsidRDefault="00372048" w:rsidP="00214CA4">
            <w:pPr>
              <w:tabs>
                <w:tab w:val="left" w:pos="3119"/>
              </w:tabs>
              <w:spacing w:line="246" w:lineRule="auto"/>
              <w:jc w:val="both"/>
              <w:rPr>
                <w:color w:val="000000"/>
                <w:sz w:val="20"/>
              </w:rPr>
            </w:pPr>
          </w:p>
        </w:tc>
      </w:tr>
      <w:tr w:rsidR="00372048" w:rsidRPr="0070364F" w:rsidTr="00214CA4">
        <w:trPr>
          <w:trHeight w:val="356"/>
        </w:trPr>
        <w:tc>
          <w:tcPr>
            <w:tcW w:w="5000" w:type="pct"/>
            <w:gridSpan w:val="5"/>
            <w:shd w:val="clear" w:color="auto" w:fill="D9D9D9"/>
            <w:noWrap/>
            <w:vAlign w:val="bottom"/>
            <w:hideMark/>
          </w:tcPr>
          <w:p w:rsidR="00372048" w:rsidRPr="0070364F" w:rsidRDefault="00372048" w:rsidP="00214CA4">
            <w:pPr>
              <w:tabs>
                <w:tab w:val="left" w:pos="3119"/>
              </w:tabs>
              <w:spacing w:line="246" w:lineRule="auto"/>
              <w:jc w:val="both"/>
              <w:rPr>
                <w:color w:val="000000"/>
                <w:sz w:val="20"/>
              </w:rPr>
            </w:pPr>
            <w:r w:rsidRPr="0070364F">
              <w:rPr>
                <w:b/>
                <w:color w:val="000000"/>
                <w:sz w:val="20"/>
              </w:rPr>
              <w:t xml:space="preserve">Síntese da </w:t>
            </w:r>
            <w:r>
              <w:rPr>
                <w:b/>
                <w:color w:val="000000"/>
                <w:sz w:val="20"/>
              </w:rPr>
              <w:t>P</w:t>
            </w:r>
            <w:r w:rsidRPr="0070364F">
              <w:rPr>
                <w:b/>
                <w:color w:val="000000"/>
                <w:sz w:val="20"/>
              </w:rPr>
              <w:t xml:space="preserve">rovidência </w:t>
            </w:r>
            <w:r>
              <w:rPr>
                <w:b/>
                <w:color w:val="000000"/>
                <w:sz w:val="20"/>
              </w:rPr>
              <w:t>A</w:t>
            </w:r>
            <w:r w:rsidRPr="0070364F">
              <w:rPr>
                <w:b/>
                <w:color w:val="000000"/>
                <w:sz w:val="20"/>
              </w:rPr>
              <w:t>dotada</w:t>
            </w:r>
          </w:p>
        </w:tc>
      </w:tr>
      <w:tr w:rsidR="00372048" w:rsidRPr="0070364F" w:rsidTr="00214CA4">
        <w:trPr>
          <w:trHeight w:val="356"/>
        </w:trPr>
        <w:tc>
          <w:tcPr>
            <w:tcW w:w="5000" w:type="pct"/>
            <w:gridSpan w:val="5"/>
            <w:shd w:val="clear" w:color="auto" w:fill="auto"/>
            <w:noWrap/>
            <w:vAlign w:val="bottom"/>
            <w:hideMark/>
          </w:tcPr>
          <w:p w:rsidR="00851AF6" w:rsidRPr="00851AF6" w:rsidRDefault="00893146" w:rsidP="00851AF6">
            <w:pPr>
              <w:spacing w:after="0"/>
              <w:jc w:val="both"/>
              <w:rPr>
                <w:rFonts w:ascii="Calibri" w:hAnsi="Calibri"/>
                <w:sz w:val="20"/>
                <w:szCs w:val="20"/>
              </w:rPr>
            </w:pPr>
            <w:r>
              <w:rPr>
                <w:color w:val="000000"/>
                <w:sz w:val="20"/>
              </w:rPr>
              <w:t>51:</w:t>
            </w:r>
            <w:r w:rsidR="00851AF6" w:rsidRPr="00851AF6">
              <w:rPr>
                <w:rFonts w:ascii="Calibri" w:hAnsi="Calibri"/>
                <w:sz w:val="20"/>
                <w:szCs w:val="20"/>
              </w:rPr>
              <w:t>OFÍCIO N° 008/AUDIN/IFAM/2014 - (MEMORANDO N° 21/2014/DAP/IFAM/CMZL)</w:t>
            </w:r>
          </w:p>
          <w:p w:rsidR="00372048" w:rsidRPr="0070364F" w:rsidRDefault="00851AF6" w:rsidP="00851AF6">
            <w:pPr>
              <w:tabs>
                <w:tab w:val="left" w:pos="3119"/>
              </w:tabs>
              <w:spacing w:line="246" w:lineRule="auto"/>
              <w:jc w:val="both"/>
              <w:rPr>
                <w:color w:val="000000"/>
                <w:sz w:val="20"/>
              </w:rPr>
            </w:pPr>
            <w:r w:rsidRPr="00851AF6">
              <w:rPr>
                <w:rFonts w:cs="Arial"/>
                <w:sz w:val="20"/>
                <w:szCs w:val="20"/>
              </w:rPr>
              <w:t>A partir do Exercício 2011 a Contratação de Empresa Especializada para fornecimento de passagens se deram na forma de atendimento ao fornecimento de passagens aéreas, terrestres e fluviais ao IFAM – Campus Manaus Zona Leste, visando atender as necessidades do IFAM – CMZL nos deslocamentos de seus servidores para atender as demandas institucionais, assim como, atender as ações didático-pedagógicas, como nas atividades administrativas e de capacitação. Nos exercícios 2012 e 2013 as passagens aéreas e terrestres para as atividades de extensão desenvolvidas pelos estudantes do Curso Subsequente de Manejo Florestal realizada pelo Instituto Floresta Tropical no Pará foram adquiridas através das Empresas Contratas para fornecimento de passagens, conforme documentação anexa.</w:t>
            </w:r>
          </w:p>
        </w:tc>
      </w:tr>
      <w:tr w:rsidR="00372048" w:rsidRPr="0070364F" w:rsidTr="00214CA4">
        <w:trPr>
          <w:trHeight w:val="356"/>
        </w:trPr>
        <w:tc>
          <w:tcPr>
            <w:tcW w:w="5000" w:type="pct"/>
            <w:gridSpan w:val="5"/>
            <w:shd w:val="clear" w:color="auto" w:fill="D9D9D9"/>
            <w:noWrap/>
            <w:vAlign w:val="bottom"/>
          </w:tcPr>
          <w:p w:rsidR="00372048" w:rsidRPr="0070364F" w:rsidRDefault="00372048" w:rsidP="00214CA4">
            <w:pPr>
              <w:tabs>
                <w:tab w:val="left" w:pos="3119"/>
              </w:tabs>
              <w:spacing w:line="246" w:lineRule="auto"/>
              <w:jc w:val="both"/>
              <w:rPr>
                <w:b/>
                <w:color w:val="000000"/>
                <w:sz w:val="20"/>
              </w:rPr>
            </w:pPr>
            <w:r w:rsidRPr="0070364F">
              <w:rPr>
                <w:b/>
                <w:color w:val="000000"/>
                <w:sz w:val="20"/>
              </w:rPr>
              <w:t xml:space="preserve">Síntese dos </w:t>
            </w:r>
            <w:r>
              <w:rPr>
                <w:b/>
                <w:color w:val="000000"/>
                <w:sz w:val="20"/>
              </w:rPr>
              <w:t>R</w:t>
            </w:r>
            <w:r w:rsidRPr="0070364F">
              <w:rPr>
                <w:b/>
                <w:color w:val="000000"/>
                <w:sz w:val="20"/>
              </w:rPr>
              <w:t xml:space="preserve">esultados </w:t>
            </w:r>
            <w:r>
              <w:rPr>
                <w:b/>
                <w:color w:val="000000"/>
                <w:sz w:val="20"/>
              </w:rPr>
              <w:t>O</w:t>
            </w:r>
            <w:r w:rsidRPr="0070364F">
              <w:rPr>
                <w:b/>
                <w:color w:val="000000"/>
                <w:sz w:val="20"/>
              </w:rPr>
              <w:t>btidos</w:t>
            </w:r>
          </w:p>
        </w:tc>
      </w:tr>
      <w:tr w:rsidR="00372048" w:rsidRPr="0070364F" w:rsidTr="00214CA4">
        <w:trPr>
          <w:trHeight w:val="356"/>
        </w:trPr>
        <w:tc>
          <w:tcPr>
            <w:tcW w:w="5000" w:type="pct"/>
            <w:gridSpan w:val="5"/>
            <w:shd w:val="clear" w:color="auto" w:fill="auto"/>
            <w:noWrap/>
            <w:vAlign w:val="bottom"/>
            <w:hideMark/>
          </w:tcPr>
          <w:p w:rsidR="00372048" w:rsidRPr="0070364F" w:rsidRDefault="00402177" w:rsidP="00214CA4">
            <w:pPr>
              <w:tabs>
                <w:tab w:val="left" w:pos="3119"/>
              </w:tabs>
              <w:spacing w:line="246" w:lineRule="auto"/>
              <w:jc w:val="both"/>
              <w:rPr>
                <w:color w:val="000000"/>
                <w:sz w:val="20"/>
              </w:rPr>
            </w:pPr>
            <w:r>
              <w:rPr>
                <w:color w:val="000000"/>
                <w:sz w:val="20"/>
              </w:rPr>
              <w:t>Aguardando retorno da CGU.</w:t>
            </w:r>
          </w:p>
        </w:tc>
      </w:tr>
      <w:tr w:rsidR="00372048" w:rsidRPr="0070364F" w:rsidTr="00214CA4">
        <w:trPr>
          <w:trHeight w:val="356"/>
        </w:trPr>
        <w:tc>
          <w:tcPr>
            <w:tcW w:w="5000" w:type="pct"/>
            <w:gridSpan w:val="5"/>
            <w:shd w:val="clear" w:color="auto" w:fill="D9D9D9"/>
            <w:noWrap/>
            <w:vAlign w:val="bottom"/>
          </w:tcPr>
          <w:p w:rsidR="00372048" w:rsidRPr="0070364F" w:rsidRDefault="00372048" w:rsidP="00214CA4">
            <w:pPr>
              <w:tabs>
                <w:tab w:val="left" w:pos="3119"/>
              </w:tabs>
              <w:spacing w:line="246" w:lineRule="auto"/>
              <w:jc w:val="both"/>
              <w:rPr>
                <w:b/>
                <w:color w:val="000000"/>
                <w:sz w:val="20"/>
              </w:rPr>
            </w:pPr>
            <w:r w:rsidRPr="0070364F">
              <w:rPr>
                <w:b/>
                <w:color w:val="000000"/>
                <w:sz w:val="20"/>
              </w:rPr>
              <w:t xml:space="preserve">Análise </w:t>
            </w:r>
            <w:r>
              <w:rPr>
                <w:b/>
                <w:color w:val="000000"/>
                <w:sz w:val="20"/>
              </w:rPr>
              <w:t>C</w:t>
            </w:r>
            <w:r w:rsidRPr="0070364F">
              <w:rPr>
                <w:b/>
                <w:color w:val="000000"/>
                <w:sz w:val="20"/>
              </w:rPr>
              <w:t xml:space="preserve">rítica dos </w:t>
            </w:r>
            <w:r>
              <w:rPr>
                <w:b/>
                <w:color w:val="000000"/>
                <w:sz w:val="20"/>
              </w:rPr>
              <w:t>F</w:t>
            </w:r>
            <w:r w:rsidRPr="0070364F">
              <w:rPr>
                <w:b/>
                <w:color w:val="000000"/>
                <w:sz w:val="20"/>
              </w:rPr>
              <w:t xml:space="preserve">atores </w:t>
            </w:r>
            <w:r>
              <w:rPr>
                <w:b/>
                <w:color w:val="000000"/>
                <w:sz w:val="20"/>
              </w:rPr>
              <w:t>P</w:t>
            </w:r>
            <w:r w:rsidRPr="0070364F">
              <w:rPr>
                <w:b/>
                <w:color w:val="000000"/>
                <w:sz w:val="20"/>
              </w:rPr>
              <w:t>ositivos/</w:t>
            </w:r>
            <w:r>
              <w:rPr>
                <w:b/>
                <w:color w:val="000000"/>
                <w:sz w:val="20"/>
              </w:rPr>
              <w:t>N</w:t>
            </w:r>
            <w:r w:rsidRPr="0070364F">
              <w:rPr>
                <w:b/>
                <w:color w:val="000000"/>
                <w:sz w:val="20"/>
              </w:rPr>
              <w:t xml:space="preserve">egativos que </w:t>
            </w:r>
            <w:r>
              <w:rPr>
                <w:b/>
                <w:color w:val="000000"/>
                <w:sz w:val="20"/>
              </w:rPr>
              <w:t>Facilitaram/</w:t>
            </w:r>
            <w:proofErr w:type="gramStart"/>
            <w:r>
              <w:rPr>
                <w:b/>
                <w:color w:val="000000"/>
                <w:sz w:val="20"/>
              </w:rPr>
              <w:t>P</w:t>
            </w:r>
            <w:r w:rsidRPr="0070364F">
              <w:rPr>
                <w:b/>
                <w:color w:val="000000"/>
                <w:sz w:val="20"/>
              </w:rPr>
              <w:t>rejudicaram</w:t>
            </w:r>
            <w:proofErr w:type="gramEnd"/>
            <w:r w:rsidRPr="0070364F">
              <w:rPr>
                <w:b/>
                <w:color w:val="000000"/>
                <w:sz w:val="20"/>
              </w:rPr>
              <w:t xml:space="preserve"> a </w:t>
            </w:r>
            <w:r>
              <w:rPr>
                <w:b/>
                <w:color w:val="000000"/>
                <w:sz w:val="20"/>
              </w:rPr>
              <w:t>A</w:t>
            </w:r>
            <w:r w:rsidRPr="0070364F">
              <w:rPr>
                <w:b/>
                <w:color w:val="000000"/>
                <w:sz w:val="20"/>
              </w:rPr>
              <w:t xml:space="preserve">doção de </w:t>
            </w:r>
            <w:r>
              <w:rPr>
                <w:b/>
                <w:color w:val="000000"/>
                <w:sz w:val="20"/>
              </w:rPr>
              <w:t>P</w:t>
            </w:r>
            <w:r w:rsidRPr="0070364F">
              <w:rPr>
                <w:b/>
                <w:color w:val="000000"/>
                <w:sz w:val="20"/>
              </w:rPr>
              <w:t xml:space="preserve">rovidências pelo </w:t>
            </w:r>
            <w:r>
              <w:rPr>
                <w:b/>
                <w:color w:val="000000"/>
                <w:sz w:val="20"/>
              </w:rPr>
              <w:t>G</w:t>
            </w:r>
            <w:r w:rsidRPr="0070364F">
              <w:rPr>
                <w:b/>
                <w:color w:val="000000"/>
                <w:sz w:val="20"/>
              </w:rPr>
              <w:t>estor</w:t>
            </w:r>
          </w:p>
        </w:tc>
      </w:tr>
      <w:tr w:rsidR="00372048" w:rsidRPr="0070364F" w:rsidTr="00214CA4">
        <w:trPr>
          <w:trHeight w:val="356"/>
        </w:trPr>
        <w:tc>
          <w:tcPr>
            <w:tcW w:w="5000" w:type="pct"/>
            <w:gridSpan w:val="5"/>
            <w:shd w:val="clear" w:color="auto" w:fill="FFFFFF"/>
            <w:noWrap/>
            <w:vAlign w:val="bottom"/>
          </w:tcPr>
          <w:p w:rsidR="00372048" w:rsidRPr="0070364F" w:rsidRDefault="002F656F" w:rsidP="00F6795B">
            <w:pPr>
              <w:tabs>
                <w:tab w:val="left" w:pos="3119"/>
              </w:tabs>
              <w:spacing w:line="246" w:lineRule="auto"/>
              <w:jc w:val="both"/>
              <w:rPr>
                <w:color w:val="000000"/>
                <w:sz w:val="20"/>
              </w:rPr>
            </w:pPr>
            <w:r>
              <w:rPr>
                <w:color w:val="000000"/>
                <w:sz w:val="20"/>
              </w:rPr>
              <w:t xml:space="preserve">A contratação de empresa para locação de ônibus foi realizada de forma inadequada devido </w:t>
            </w:r>
            <w:proofErr w:type="gramStart"/>
            <w:r>
              <w:rPr>
                <w:color w:val="000000"/>
                <w:sz w:val="20"/>
              </w:rPr>
              <w:t>a</w:t>
            </w:r>
            <w:proofErr w:type="gramEnd"/>
            <w:r>
              <w:rPr>
                <w:color w:val="000000"/>
                <w:sz w:val="20"/>
              </w:rPr>
              <w:t xml:space="preserve"> falta de treinamento de pessoal, contudo </w:t>
            </w:r>
            <w:r w:rsidR="007755A2">
              <w:rPr>
                <w:color w:val="000000"/>
                <w:sz w:val="20"/>
              </w:rPr>
              <w:t>no ano de 2012 foi realizada a contratação de empre</w:t>
            </w:r>
            <w:r w:rsidR="00F45181">
              <w:rPr>
                <w:color w:val="000000"/>
                <w:sz w:val="20"/>
              </w:rPr>
              <w:t xml:space="preserve">sa para prestação de serviço de emissão de </w:t>
            </w:r>
            <w:r w:rsidR="00F45181" w:rsidRPr="00851AF6">
              <w:rPr>
                <w:rFonts w:cs="Arial"/>
                <w:sz w:val="20"/>
                <w:szCs w:val="20"/>
              </w:rPr>
              <w:t>passagens aéreas e terrestres</w:t>
            </w:r>
            <w:r w:rsidR="00F45181">
              <w:rPr>
                <w:rFonts w:cs="Arial"/>
                <w:sz w:val="20"/>
                <w:szCs w:val="20"/>
              </w:rPr>
              <w:t xml:space="preserve"> para atender as necessida</w:t>
            </w:r>
            <w:r w:rsidR="00F6795B">
              <w:rPr>
                <w:rFonts w:cs="Arial"/>
                <w:sz w:val="20"/>
                <w:szCs w:val="20"/>
              </w:rPr>
              <w:t>des dos servidores e alunos do C</w:t>
            </w:r>
            <w:r w:rsidR="00F45181">
              <w:rPr>
                <w:rFonts w:cs="Arial"/>
                <w:sz w:val="20"/>
                <w:szCs w:val="20"/>
              </w:rPr>
              <w:t>ampu</w:t>
            </w:r>
            <w:r w:rsidR="00F6795B">
              <w:rPr>
                <w:rFonts w:cs="Arial"/>
                <w:sz w:val="20"/>
                <w:szCs w:val="20"/>
              </w:rPr>
              <w:t>s Manaus Zona Leste</w:t>
            </w:r>
            <w:r w:rsidR="00F45181">
              <w:rPr>
                <w:rFonts w:cs="Arial"/>
                <w:sz w:val="20"/>
                <w:szCs w:val="20"/>
              </w:rPr>
              <w:t>.</w:t>
            </w:r>
          </w:p>
        </w:tc>
      </w:tr>
    </w:tbl>
    <w:p w:rsidR="00372048" w:rsidRDefault="00372048" w:rsidP="00372048">
      <w:pPr>
        <w:pStyle w:val="Epgrafe"/>
      </w:pPr>
    </w:p>
    <w:p w:rsidR="00A85134" w:rsidRDefault="00A85134"/>
    <w:sectPr w:rsidR="00A85134" w:rsidSect="008112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3BF6"/>
    <w:rsid w:val="002F656F"/>
    <w:rsid w:val="003466CC"/>
    <w:rsid w:val="00372048"/>
    <w:rsid w:val="00396DE6"/>
    <w:rsid w:val="00402177"/>
    <w:rsid w:val="004F4A91"/>
    <w:rsid w:val="0062139B"/>
    <w:rsid w:val="006B3BF6"/>
    <w:rsid w:val="007755A2"/>
    <w:rsid w:val="0081125B"/>
    <w:rsid w:val="00851AF6"/>
    <w:rsid w:val="00893146"/>
    <w:rsid w:val="00A85134"/>
    <w:rsid w:val="00F45181"/>
    <w:rsid w:val="00F6795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2048"/>
    <w:pPr>
      <w:autoSpaceDE w:val="0"/>
      <w:autoSpaceDN w:val="0"/>
      <w:adjustRightInd w:val="0"/>
      <w:spacing w:before="60" w:after="60" w:line="240" w:lineRule="auto"/>
    </w:pPr>
    <w:rPr>
      <w:rFonts w:ascii="Times New Roman" w:eastAsia="Calibri" w:hAnsi="Times New Roman" w:cs="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Epgrafe">
    <w:name w:val="#Epígrafe"/>
    <w:basedOn w:val="Normal"/>
    <w:autoRedefine/>
    <w:qFormat/>
    <w:rsid w:val="00372048"/>
    <w:pPr>
      <w:widowControl w:val="0"/>
      <w:tabs>
        <w:tab w:val="left" w:pos="426"/>
      </w:tabs>
      <w:suppressAutoHyphens/>
      <w:autoSpaceDE/>
      <w:autoSpaceDN/>
      <w:adjustRightInd/>
      <w:spacing w:before="90" w:after="45"/>
      <w:ind w:left="57"/>
    </w:pPr>
    <w:rPr>
      <w:b/>
      <w:sz w:val="20"/>
      <w:szCs w:val="16"/>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2048"/>
    <w:pPr>
      <w:autoSpaceDE w:val="0"/>
      <w:autoSpaceDN w:val="0"/>
      <w:adjustRightInd w:val="0"/>
      <w:spacing w:before="60" w:after="60" w:line="240" w:lineRule="auto"/>
    </w:pPr>
    <w:rPr>
      <w:rFonts w:ascii="Times New Roman" w:eastAsia="Calibri" w:hAnsi="Times New Roman" w:cs="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Epgrafe">
    <w:name w:val="#Epígrafe"/>
    <w:basedOn w:val="Normal"/>
    <w:autoRedefine/>
    <w:qFormat/>
    <w:rsid w:val="00372048"/>
    <w:pPr>
      <w:widowControl w:val="0"/>
      <w:tabs>
        <w:tab w:val="left" w:pos="426"/>
      </w:tabs>
      <w:suppressAutoHyphens/>
      <w:autoSpaceDE/>
      <w:autoSpaceDN/>
      <w:adjustRightInd/>
      <w:spacing w:before="90" w:after="45"/>
      <w:ind w:left="57"/>
    </w:pPr>
    <w:rPr>
      <w:b/>
      <w:sz w:val="20"/>
      <w:szCs w:val="16"/>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5877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338</Words>
  <Characters>1830</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Samara Santos dos Santos</dc:creator>
  <cp:lastModifiedBy>Samara Santos dos Santos</cp:lastModifiedBy>
  <cp:revision>2</cp:revision>
  <dcterms:created xsi:type="dcterms:W3CDTF">2015-03-12T19:42:00Z</dcterms:created>
  <dcterms:modified xsi:type="dcterms:W3CDTF">2015-03-12T19:42:00Z</dcterms:modified>
</cp:coreProperties>
</file>