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862FE" w:rsidRPr="00AE24AF" w:rsidRDefault="002862FE" w:rsidP="00AE24AF">
      <w:pPr>
        <w:jc w:val="both"/>
        <w:rPr>
          <w:b/>
        </w:rPr>
      </w:pPr>
      <w:r w:rsidRPr="00AE24AF">
        <w:rPr>
          <w:b/>
        </w:rPr>
        <w:t xml:space="preserve">Relatório Descritivo das principais ações decorrentes da implantação do programa de separação de resíduos sólidos descartáveis no Campus Lábrea/IFAM </w:t>
      </w:r>
    </w:p>
    <w:p w:rsidR="002862FE" w:rsidRPr="00AE24AF" w:rsidRDefault="002862FE" w:rsidP="00AE24AF">
      <w:pPr>
        <w:spacing w:line="360" w:lineRule="auto"/>
        <w:jc w:val="both"/>
      </w:pPr>
    </w:p>
    <w:p w:rsidR="002862FE" w:rsidRPr="00AE24AF" w:rsidRDefault="002862FE" w:rsidP="00AE24AF">
      <w:pPr>
        <w:jc w:val="both"/>
      </w:pPr>
      <w:r w:rsidRPr="00AE24AF">
        <w:t>Em cumprimento ao: (1) ao D</w:t>
      </w:r>
      <w:r w:rsidR="00AE24AF">
        <w:t xml:space="preserve">ecreto Nº 5.940, de 25/10/2006 e </w:t>
      </w:r>
      <w:r w:rsidRPr="00AE24AF">
        <w:t xml:space="preserve">(2) Portaria N.041 – GDG-IFAM, de </w:t>
      </w:r>
      <w:r w:rsidR="00AE24AF" w:rsidRPr="00AE24AF">
        <w:t>11/07/2012.</w:t>
      </w:r>
      <w:r w:rsidRPr="00AE24AF">
        <w:t xml:space="preserve"> </w:t>
      </w:r>
    </w:p>
    <w:p w:rsidR="002862FE" w:rsidRPr="00AE24AF" w:rsidRDefault="002862FE" w:rsidP="002862FE"/>
    <w:p w:rsidR="00375301" w:rsidRPr="00AE24AF" w:rsidRDefault="002862FE" w:rsidP="00375301">
      <w:pPr>
        <w:pStyle w:val="PargrafodaLista"/>
        <w:numPr>
          <w:ilvl w:val="0"/>
          <w:numId w:val="6"/>
        </w:numPr>
        <w:rPr>
          <w:b/>
        </w:rPr>
      </w:pPr>
      <w:r w:rsidRPr="00AE24AF">
        <w:rPr>
          <w:b/>
        </w:rPr>
        <w:t xml:space="preserve">Introdução </w:t>
      </w:r>
    </w:p>
    <w:p w:rsidR="00464760" w:rsidRPr="00AE24AF" w:rsidRDefault="00464760" w:rsidP="00AE24AF">
      <w:pPr>
        <w:pStyle w:val="PargrafodaLista"/>
        <w:spacing w:line="360" w:lineRule="auto"/>
        <w:ind w:firstLine="697"/>
      </w:pPr>
    </w:p>
    <w:p w:rsidR="00807535" w:rsidRPr="00AE24AF" w:rsidRDefault="00375301" w:rsidP="00AE24AF">
      <w:pPr>
        <w:pStyle w:val="PargrafodaLista"/>
        <w:ind w:firstLine="697"/>
        <w:jc w:val="both"/>
      </w:pPr>
      <w:r w:rsidRPr="00AE24AF">
        <w:t>Com</w:t>
      </w:r>
      <w:r w:rsidR="005F1972" w:rsidRPr="00AE24AF">
        <w:t xml:space="preserve"> a mudança da percepção</w:t>
      </w:r>
      <w:r w:rsidRPr="00AE24AF">
        <w:t xml:space="preserve"> </w:t>
      </w:r>
      <w:r w:rsidR="005F1972" w:rsidRPr="00AE24AF">
        <w:t>d</w:t>
      </w:r>
      <w:r w:rsidRPr="00AE24AF">
        <w:t>o desenvolvimento econômico e social</w:t>
      </w:r>
      <w:r w:rsidR="005F1972" w:rsidRPr="00AE24AF">
        <w:t xml:space="preserve">, baseados na concepção da natureza como objeto, fonte ilimitada de recurso, onde </w:t>
      </w:r>
      <w:proofErr w:type="gramStart"/>
      <w:r w:rsidR="005F1972" w:rsidRPr="00AE24AF">
        <w:t>percebeu-se</w:t>
      </w:r>
      <w:proofErr w:type="gramEnd"/>
      <w:r w:rsidR="005F1972" w:rsidRPr="00AE24AF">
        <w:t xml:space="preserve"> que os recursos naturais são esgotáveis e que o crescimento sem limites começou a se mostrar insustentável. Surgiu a necessidade de se elegerem novos valores e paradigmas capazes de romper com a dicotomia sociedade/natureza</w:t>
      </w:r>
      <w:r w:rsidR="00433578" w:rsidRPr="00AE24AF">
        <w:t xml:space="preserve"> (BERNARDES &amp; FERREIRA, 2009)</w:t>
      </w:r>
      <w:r w:rsidR="005F1972" w:rsidRPr="00AE24AF">
        <w:t xml:space="preserve">. </w:t>
      </w:r>
    </w:p>
    <w:p w:rsidR="0094178B" w:rsidRPr="00AE24AF" w:rsidRDefault="005F1972" w:rsidP="00AE24AF">
      <w:pPr>
        <w:pStyle w:val="PargrafodaLista"/>
        <w:ind w:firstLine="697"/>
        <w:jc w:val="both"/>
      </w:pPr>
      <w:r w:rsidRPr="00AE24AF">
        <w:t>Nesse con</w:t>
      </w:r>
      <w:r w:rsidR="00433578" w:rsidRPr="00AE24AF">
        <w:t>texto, o IFAM</w:t>
      </w:r>
      <w:r w:rsidR="00807535" w:rsidRPr="00AE24AF">
        <w:t>- Campus Lábrea</w:t>
      </w:r>
      <w:r w:rsidR="00433578" w:rsidRPr="00AE24AF">
        <w:t xml:space="preserve"> sendo um </w:t>
      </w:r>
      <w:r w:rsidR="00807535" w:rsidRPr="00AE24AF">
        <w:t>componente educacional deve ter a preocupação de informar e formar pessoas, sem qualquer modo de discriminação, com o objetivo de torná-las cidadãs preparadas para viverem sob uma nova visão de sociedade. O sistema educacional deve buscar ações e estratégias para que as pessoas entendam as relações atuais de produção e consumo, bem como suas futuras implicações, decorrentes da continuidade da utilização dos recursos naturais até a exaustão, que causariam irreversíveis problemas na manutenção da vida em nosso planeta (LISBOA &amp; KINDEL, 2012).</w:t>
      </w:r>
    </w:p>
    <w:p w:rsidR="00464760" w:rsidRPr="00AE24AF" w:rsidRDefault="00B32019" w:rsidP="00AE24AF">
      <w:pPr>
        <w:pStyle w:val="PargrafodaLista"/>
        <w:ind w:firstLine="697"/>
        <w:jc w:val="both"/>
      </w:pPr>
      <w:r w:rsidRPr="00AE24AF">
        <w:t xml:space="preserve">Algumas ações nesse sentido já foram </w:t>
      </w:r>
      <w:r w:rsidR="00464760" w:rsidRPr="00AE24AF">
        <w:t>tomadas</w:t>
      </w:r>
      <w:r w:rsidRPr="00AE24AF">
        <w:t xml:space="preserve"> pela comissão formada </w:t>
      </w:r>
      <w:r w:rsidR="00464760" w:rsidRPr="00AE24AF">
        <w:t xml:space="preserve">através da Portaria nº 041 </w:t>
      </w:r>
      <w:r w:rsidR="00AE24AF" w:rsidRPr="00AE24AF">
        <w:t>- GDG</w:t>
      </w:r>
      <w:r w:rsidR="00464760" w:rsidRPr="00AE24AF">
        <w:t>/IFAM/LÁBREA de 11 de julho de 2012, buscando um alcance cada vez maior para a sensibilização para a questão ambiental dentro e fora do Instituto.</w:t>
      </w:r>
    </w:p>
    <w:p w:rsidR="00464760" w:rsidRPr="00AE24AF" w:rsidRDefault="00464760" w:rsidP="00807535">
      <w:pPr>
        <w:pStyle w:val="PargrafodaLista"/>
        <w:ind w:firstLine="698"/>
      </w:pPr>
    </w:p>
    <w:p w:rsidR="00464760" w:rsidRPr="00AE24AF" w:rsidRDefault="00464760" w:rsidP="00464760">
      <w:pPr>
        <w:pStyle w:val="PargrafodaLista"/>
        <w:numPr>
          <w:ilvl w:val="0"/>
          <w:numId w:val="6"/>
        </w:numPr>
        <w:rPr>
          <w:b/>
        </w:rPr>
      </w:pPr>
      <w:r w:rsidRPr="00AE24AF">
        <w:rPr>
          <w:b/>
        </w:rPr>
        <w:t>Objetivo Geral</w:t>
      </w:r>
    </w:p>
    <w:p w:rsidR="00464760" w:rsidRPr="00AE24AF" w:rsidRDefault="00464760" w:rsidP="00AE24AF">
      <w:pPr>
        <w:spacing w:line="360" w:lineRule="auto"/>
        <w:ind w:left="357"/>
      </w:pPr>
    </w:p>
    <w:p w:rsidR="00B32019" w:rsidRPr="00AE24AF" w:rsidRDefault="00464760" w:rsidP="00AE24AF">
      <w:pPr>
        <w:ind w:left="357" w:firstLine="352"/>
        <w:jc w:val="both"/>
      </w:pPr>
      <w:r w:rsidRPr="00AE24AF">
        <w:t xml:space="preserve">Implantar um programa de coleta seletiva de resíduos gerados no âmbito do Campus Lábrea/IFAM. </w:t>
      </w:r>
    </w:p>
    <w:p w:rsidR="00464760" w:rsidRPr="00AE24AF" w:rsidRDefault="00464760" w:rsidP="00AE24AF">
      <w:pPr>
        <w:ind w:left="360"/>
        <w:jc w:val="both"/>
      </w:pPr>
    </w:p>
    <w:p w:rsidR="00464760" w:rsidRDefault="00464760" w:rsidP="00464760">
      <w:pPr>
        <w:pStyle w:val="PargrafodaLista"/>
        <w:numPr>
          <w:ilvl w:val="0"/>
          <w:numId w:val="6"/>
        </w:numPr>
        <w:rPr>
          <w:b/>
        </w:rPr>
      </w:pPr>
      <w:r w:rsidRPr="00AE24AF">
        <w:rPr>
          <w:b/>
        </w:rPr>
        <w:t>Objetivos Específicos</w:t>
      </w:r>
    </w:p>
    <w:p w:rsidR="00AE24AF" w:rsidRPr="00AE24AF" w:rsidRDefault="00AE24AF" w:rsidP="00AE24AF">
      <w:pPr>
        <w:pStyle w:val="PargrafodaLista"/>
        <w:spacing w:line="360" w:lineRule="auto"/>
        <w:rPr>
          <w:b/>
        </w:rPr>
      </w:pPr>
    </w:p>
    <w:p w:rsidR="00464760" w:rsidRPr="00AE24AF" w:rsidRDefault="00464760" w:rsidP="00AE24AF">
      <w:pPr>
        <w:pStyle w:val="PargrafodaLista"/>
        <w:jc w:val="both"/>
      </w:pPr>
      <w:r w:rsidRPr="00AE24AF">
        <w:t>(1) Sensibilizar servidores, docentes e estudantes do Campus Lábrea da importância de uma ação coletiva no combate ao excesso de resíduos gerados indiscriminadamente;</w:t>
      </w:r>
    </w:p>
    <w:p w:rsidR="00464760" w:rsidRPr="00AE24AF" w:rsidRDefault="00464760" w:rsidP="00AE24AF">
      <w:pPr>
        <w:pStyle w:val="PargrafodaLista"/>
        <w:jc w:val="both"/>
      </w:pPr>
      <w:r w:rsidRPr="00AE24AF">
        <w:t xml:space="preserve"> (2) Levantar o número de cooperativas e/ou auxiliar na formação de cooperativas de catadores de materiais recicláveis no município; </w:t>
      </w:r>
      <w:proofErr w:type="gramStart"/>
      <w:r w:rsidR="00AE24AF">
        <w:t>e</w:t>
      </w:r>
      <w:proofErr w:type="gramEnd"/>
    </w:p>
    <w:p w:rsidR="00464760" w:rsidRPr="00AE24AF" w:rsidRDefault="00464760" w:rsidP="00AE24AF">
      <w:pPr>
        <w:pStyle w:val="PargrafodaLista"/>
        <w:jc w:val="both"/>
      </w:pPr>
      <w:r w:rsidRPr="00AE24AF">
        <w:t xml:space="preserve"> (3) Oferecer cursos de transformação de materiais recicláveis em objetos e utensílios comerciáveis.</w:t>
      </w:r>
    </w:p>
    <w:p w:rsidR="00464760" w:rsidRDefault="00464760" w:rsidP="00464760">
      <w:pPr>
        <w:pStyle w:val="PargrafodaLista"/>
      </w:pPr>
    </w:p>
    <w:p w:rsidR="00AE24AF" w:rsidRDefault="00AE24AF" w:rsidP="00464760">
      <w:pPr>
        <w:pStyle w:val="PargrafodaLista"/>
      </w:pPr>
    </w:p>
    <w:p w:rsidR="00AE24AF" w:rsidRDefault="00AE24AF" w:rsidP="00464760">
      <w:pPr>
        <w:pStyle w:val="PargrafodaLista"/>
      </w:pPr>
    </w:p>
    <w:p w:rsidR="00AE24AF" w:rsidRDefault="00AE24AF" w:rsidP="00464760">
      <w:pPr>
        <w:pStyle w:val="PargrafodaLista"/>
      </w:pPr>
    </w:p>
    <w:p w:rsidR="00AE24AF" w:rsidRPr="00AE24AF" w:rsidRDefault="00AE24AF" w:rsidP="00464760">
      <w:pPr>
        <w:pStyle w:val="PargrafodaLista"/>
      </w:pPr>
    </w:p>
    <w:p w:rsidR="00464760" w:rsidRPr="00AE24AF" w:rsidRDefault="00464760" w:rsidP="00464760">
      <w:pPr>
        <w:pStyle w:val="PargrafodaLista"/>
        <w:numPr>
          <w:ilvl w:val="0"/>
          <w:numId w:val="6"/>
        </w:numPr>
        <w:rPr>
          <w:b/>
        </w:rPr>
      </w:pPr>
      <w:r w:rsidRPr="00AE24AF">
        <w:rPr>
          <w:b/>
        </w:rPr>
        <w:t>Caracterização da área de estudo</w:t>
      </w:r>
    </w:p>
    <w:p w:rsidR="00464760" w:rsidRPr="00AE24AF" w:rsidRDefault="00464760" w:rsidP="00AE24AF">
      <w:pPr>
        <w:spacing w:line="360" w:lineRule="auto"/>
        <w:ind w:left="357"/>
      </w:pPr>
    </w:p>
    <w:p w:rsidR="00464760" w:rsidRPr="00AE24AF" w:rsidRDefault="00464760" w:rsidP="00AE24AF">
      <w:pPr>
        <w:ind w:left="357" w:firstLine="352"/>
        <w:jc w:val="both"/>
      </w:pPr>
      <w:r w:rsidRPr="00AE24AF">
        <w:t>Lábrea é um município brasileiro do interior do estado do Amazonas. Pertencente à Mesorregião do Sul Amazonense e Microrregião do Purus, sua população é de 42 439 habitantes, de acordo com estimativas do Instituto Brasileiro de Geografia e Estatística (IBGE) em 2014</w:t>
      </w:r>
      <w:r w:rsidR="00790882" w:rsidRPr="00AE24AF">
        <w:t>. Sua principal atividade econômica é a agropecuária, colocando o município como o 36º maior PIB da agropecuária no Brasil.</w:t>
      </w:r>
    </w:p>
    <w:p w:rsidR="00790882" w:rsidRPr="00AE24AF" w:rsidRDefault="00790882" w:rsidP="00AE24AF">
      <w:pPr>
        <w:spacing w:line="360" w:lineRule="auto"/>
        <w:ind w:left="357"/>
      </w:pPr>
    </w:p>
    <w:p w:rsidR="00EA5268" w:rsidRPr="00AE24AF" w:rsidRDefault="00EA5268" w:rsidP="00790882">
      <w:pPr>
        <w:pStyle w:val="PargrafodaLista"/>
        <w:numPr>
          <w:ilvl w:val="0"/>
          <w:numId w:val="6"/>
        </w:numPr>
        <w:ind w:left="360"/>
        <w:rPr>
          <w:b/>
        </w:rPr>
      </w:pPr>
      <w:r w:rsidRPr="00AE24AF">
        <w:rPr>
          <w:b/>
        </w:rPr>
        <w:t>Resultados Obtidos e em Andamento</w:t>
      </w:r>
    </w:p>
    <w:p w:rsidR="00AE24AF" w:rsidRDefault="00AE24AF" w:rsidP="00AE24AF">
      <w:pPr>
        <w:pStyle w:val="PargrafodaLista"/>
        <w:spacing w:line="360" w:lineRule="auto"/>
        <w:ind w:left="357"/>
      </w:pPr>
    </w:p>
    <w:p w:rsidR="00D61C9B" w:rsidRPr="00AE24AF" w:rsidRDefault="00EA5268" w:rsidP="00AE24AF">
      <w:pPr>
        <w:pStyle w:val="PargrafodaLista"/>
        <w:ind w:left="360" w:firstLine="349"/>
        <w:jc w:val="both"/>
      </w:pPr>
      <w:r w:rsidRPr="00AE24AF">
        <w:t xml:space="preserve">5.1 </w:t>
      </w:r>
      <w:r w:rsidR="00790882" w:rsidRPr="00AE24AF">
        <w:t>Ações realizadas:</w:t>
      </w:r>
    </w:p>
    <w:p w:rsidR="00790882" w:rsidRPr="00AE24AF" w:rsidRDefault="00790882" w:rsidP="00AE24AF">
      <w:pPr>
        <w:pStyle w:val="PargrafodaLista"/>
        <w:numPr>
          <w:ilvl w:val="0"/>
          <w:numId w:val="7"/>
        </w:numPr>
        <w:jc w:val="both"/>
      </w:pPr>
      <w:r w:rsidRPr="00AE24AF">
        <w:t>Organização da Comissão Local – IFAM/CMA (portaria anexa);</w:t>
      </w:r>
    </w:p>
    <w:p w:rsidR="00D61C9B" w:rsidRPr="00AE24AF" w:rsidRDefault="00D61C9B" w:rsidP="00AE24AF">
      <w:pPr>
        <w:pStyle w:val="PargrafodaLista"/>
        <w:numPr>
          <w:ilvl w:val="0"/>
          <w:numId w:val="7"/>
        </w:numPr>
        <w:jc w:val="both"/>
      </w:pPr>
      <w:r w:rsidRPr="00AE24AF">
        <w:t>Implantação de lixeiras para a coleta seletiva;</w:t>
      </w:r>
    </w:p>
    <w:p w:rsidR="00790882" w:rsidRPr="00AE24AF" w:rsidRDefault="00790882" w:rsidP="00AE24AF">
      <w:pPr>
        <w:pStyle w:val="PargrafodaLista"/>
        <w:numPr>
          <w:ilvl w:val="0"/>
          <w:numId w:val="7"/>
        </w:numPr>
        <w:jc w:val="both"/>
      </w:pPr>
      <w:r w:rsidRPr="00AE24AF">
        <w:t xml:space="preserve">Reutilização de Garrafas Pet </w:t>
      </w:r>
      <w:r w:rsidR="00D61C9B" w:rsidRPr="00AE24AF">
        <w:t xml:space="preserve">para decoração e </w:t>
      </w:r>
      <w:r w:rsidR="00AE24AF" w:rsidRPr="00AE24AF">
        <w:t>pufes</w:t>
      </w:r>
      <w:r w:rsidR="00D61C9B" w:rsidRPr="00AE24AF">
        <w:t>;</w:t>
      </w:r>
    </w:p>
    <w:p w:rsidR="00EA5268" w:rsidRPr="00AE24AF" w:rsidRDefault="00EA5268" w:rsidP="00AE24AF">
      <w:pPr>
        <w:pStyle w:val="PargrafodaLista"/>
        <w:numPr>
          <w:ilvl w:val="0"/>
          <w:numId w:val="7"/>
        </w:numPr>
        <w:jc w:val="both"/>
      </w:pPr>
      <w:r w:rsidRPr="00AE24AF">
        <w:t>Utilização dos resíduos orgânicos para compostagem;</w:t>
      </w:r>
    </w:p>
    <w:p w:rsidR="00790882" w:rsidRDefault="00790882" w:rsidP="00AE24AF">
      <w:pPr>
        <w:pStyle w:val="PargrafodaLista"/>
        <w:numPr>
          <w:ilvl w:val="0"/>
          <w:numId w:val="7"/>
        </w:numPr>
        <w:jc w:val="both"/>
      </w:pPr>
      <w:r w:rsidRPr="00AE24AF">
        <w:t xml:space="preserve">Verificação da Existência de Cooperativa junto às Empresas locais e Prefeitura Municipal de </w:t>
      </w:r>
      <w:r w:rsidR="00EA5268" w:rsidRPr="00AE24AF">
        <w:t>Lábrea.</w:t>
      </w:r>
    </w:p>
    <w:p w:rsidR="00485206" w:rsidRDefault="00485206" w:rsidP="00AE24AF">
      <w:pPr>
        <w:pStyle w:val="PargrafodaLista"/>
        <w:numPr>
          <w:ilvl w:val="0"/>
          <w:numId w:val="7"/>
        </w:numPr>
        <w:jc w:val="both"/>
      </w:pPr>
      <w:r>
        <w:t>Oficinas de reciclagem</w:t>
      </w:r>
    </w:p>
    <w:p w:rsidR="00AE24AF" w:rsidRPr="00AE24AF" w:rsidRDefault="00AE24AF" w:rsidP="00AE24AF">
      <w:pPr>
        <w:pStyle w:val="PargrafodaLista"/>
        <w:ind w:left="1080"/>
        <w:jc w:val="both"/>
      </w:pPr>
    </w:p>
    <w:p w:rsidR="00EA5268" w:rsidRPr="00AE24AF" w:rsidRDefault="00AE24AF" w:rsidP="00AE24AF">
      <w:pPr>
        <w:ind w:left="720"/>
        <w:jc w:val="both"/>
      </w:pPr>
      <w:r>
        <w:t xml:space="preserve">5.2 </w:t>
      </w:r>
      <w:r w:rsidR="00EA5268" w:rsidRPr="00AE24AF">
        <w:t xml:space="preserve">Ações em andamento </w:t>
      </w:r>
    </w:p>
    <w:p w:rsidR="00EA5268" w:rsidRPr="00AE24AF" w:rsidRDefault="00EA5268" w:rsidP="00AE24AF">
      <w:pPr>
        <w:pStyle w:val="PargrafodaLista"/>
        <w:numPr>
          <w:ilvl w:val="0"/>
          <w:numId w:val="9"/>
        </w:numPr>
        <w:jc w:val="both"/>
      </w:pPr>
      <w:r w:rsidRPr="00AE24AF">
        <w:t xml:space="preserve">Caracterização do tipo de lixo gerado no Campus Lábrea e sensibilização da empresa terceirizada e colaboradores; </w:t>
      </w:r>
    </w:p>
    <w:p w:rsidR="00EA5268" w:rsidRPr="00AE24AF" w:rsidRDefault="00EA5268" w:rsidP="00AE24AF">
      <w:pPr>
        <w:pStyle w:val="PargrafodaLista"/>
        <w:numPr>
          <w:ilvl w:val="0"/>
          <w:numId w:val="9"/>
        </w:numPr>
        <w:jc w:val="both"/>
      </w:pPr>
      <w:r w:rsidRPr="00AE24AF">
        <w:t>Reciclagem de papel;</w:t>
      </w:r>
    </w:p>
    <w:p w:rsidR="00EA5268" w:rsidRPr="00AE24AF" w:rsidRDefault="00EA5268" w:rsidP="00AE24AF">
      <w:pPr>
        <w:pStyle w:val="PargrafodaLista"/>
        <w:numPr>
          <w:ilvl w:val="0"/>
          <w:numId w:val="9"/>
        </w:numPr>
        <w:jc w:val="both"/>
      </w:pPr>
      <w:r w:rsidRPr="00AE24AF">
        <w:t xml:space="preserve">Aplicação do uso de Canecas Individuais personalizadas para os alunos e servidores visando à redução no consumo de copos plásticos. </w:t>
      </w:r>
    </w:p>
    <w:p w:rsidR="00EA5268" w:rsidRPr="00AE24AF" w:rsidRDefault="00EA5268" w:rsidP="00AE24AF">
      <w:pPr>
        <w:pStyle w:val="PargrafodaLista"/>
        <w:numPr>
          <w:ilvl w:val="0"/>
          <w:numId w:val="9"/>
        </w:numPr>
        <w:jc w:val="both"/>
      </w:pPr>
      <w:r w:rsidRPr="00AE24AF">
        <w:t>Revisão e ajustes no projeto;</w:t>
      </w:r>
    </w:p>
    <w:p w:rsidR="00EA5268" w:rsidRPr="00AE24AF" w:rsidRDefault="00EA5268" w:rsidP="00AE24AF">
      <w:pPr>
        <w:pStyle w:val="PargrafodaLista"/>
        <w:numPr>
          <w:ilvl w:val="0"/>
          <w:numId w:val="9"/>
        </w:numPr>
        <w:jc w:val="both"/>
      </w:pPr>
      <w:r w:rsidRPr="00AE24AF">
        <w:t>Construção de uma plataforma para captação de águas de chuva.</w:t>
      </w:r>
    </w:p>
    <w:p w:rsidR="00EA5268" w:rsidRDefault="00EA5268" w:rsidP="00AE24AF">
      <w:pPr>
        <w:spacing w:line="360" w:lineRule="auto"/>
      </w:pPr>
    </w:p>
    <w:p w:rsidR="00AE24AF" w:rsidRDefault="00AE24AF" w:rsidP="00AE24AF">
      <w:pPr>
        <w:spacing w:line="360" w:lineRule="auto"/>
      </w:pPr>
    </w:p>
    <w:p w:rsidR="00AE24AF" w:rsidRDefault="00AE24AF" w:rsidP="00AE24AF">
      <w:pPr>
        <w:spacing w:line="360" w:lineRule="auto"/>
      </w:pPr>
    </w:p>
    <w:p w:rsidR="00AE24AF" w:rsidRDefault="00AE24AF" w:rsidP="00AE24AF">
      <w:pPr>
        <w:spacing w:line="360" w:lineRule="auto"/>
      </w:pPr>
    </w:p>
    <w:p w:rsidR="00AE24AF" w:rsidRDefault="00AE24AF" w:rsidP="00AE24AF">
      <w:pPr>
        <w:spacing w:line="360" w:lineRule="auto"/>
      </w:pPr>
    </w:p>
    <w:p w:rsidR="00AE24AF" w:rsidRDefault="00AE24AF" w:rsidP="00AE24AF">
      <w:pPr>
        <w:spacing w:line="360" w:lineRule="auto"/>
      </w:pPr>
    </w:p>
    <w:p w:rsidR="00AE24AF" w:rsidRDefault="00AE24AF" w:rsidP="00AE24AF">
      <w:pPr>
        <w:spacing w:line="360" w:lineRule="auto"/>
      </w:pPr>
    </w:p>
    <w:p w:rsidR="00AE24AF" w:rsidRDefault="00AE24AF" w:rsidP="00AE24AF">
      <w:pPr>
        <w:spacing w:line="360" w:lineRule="auto"/>
      </w:pPr>
    </w:p>
    <w:p w:rsidR="00AE24AF" w:rsidRDefault="00AE24AF" w:rsidP="00AE24AF">
      <w:pPr>
        <w:spacing w:line="360" w:lineRule="auto"/>
      </w:pPr>
    </w:p>
    <w:p w:rsidR="00AE24AF" w:rsidRDefault="00AE24AF" w:rsidP="00AE24AF">
      <w:pPr>
        <w:spacing w:line="360" w:lineRule="auto"/>
      </w:pPr>
    </w:p>
    <w:p w:rsidR="00AE24AF" w:rsidRPr="00AE24AF" w:rsidRDefault="00AE24AF" w:rsidP="00AE24AF">
      <w:pPr>
        <w:spacing w:line="360" w:lineRule="auto"/>
      </w:pPr>
    </w:p>
    <w:p w:rsidR="00EA5268" w:rsidRPr="00AE24AF" w:rsidRDefault="00AE24AF" w:rsidP="00EA5268">
      <w:pPr>
        <w:jc w:val="center"/>
        <w:rPr>
          <w:b/>
        </w:rPr>
      </w:pPr>
      <w:r w:rsidRPr="00AE24AF">
        <w:rPr>
          <w:b/>
        </w:rPr>
        <w:t>BIBLIOGRAFIA</w:t>
      </w:r>
    </w:p>
    <w:p w:rsidR="00EA5268" w:rsidRPr="00AE24AF" w:rsidRDefault="00EA5268" w:rsidP="00EA5268">
      <w:pPr>
        <w:jc w:val="center"/>
      </w:pPr>
    </w:p>
    <w:p w:rsidR="00EA5268" w:rsidRPr="00AE24AF" w:rsidRDefault="002F3F1F" w:rsidP="002F3F1F">
      <w:pPr>
        <w:jc w:val="both"/>
      </w:pPr>
      <w:r w:rsidRPr="00AE24AF">
        <w:t xml:space="preserve">CUNHA, Sandra Baptista; GUERRA, Antônio José Teixeira. </w:t>
      </w:r>
      <w:r w:rsidRPr="00AE24AF">
        <w:rPr>
          <w:b/>
        </w:rPr>
        <w:t>A questão ambiental</w:t>
      </w:r>
      <w:r w:rsidRPr="00AE24AF">
        <w:t xml:space="preserve">: diferentes abordagens. </w:t>
      </w:r>
      <w:proofErr w:type="gramStart"/>
      <w:r w:rsidRPr="00AE24AF">
        <w:t>5.</w:t>
      </w:r>
      <w:proofErr w:type="gramEnd"/>
      <w:r w:rsidRPr="00AE24AF">
        <w:t>ed. Rio de Janeiro: Bertrand Brasil, 2009.</w:t>
      </w:r>
    </w:p>
    <w:p w:rsidR="007A03C7" w:rsidRDefault="002F3F1F" w:rsidP="002F3F1F">
      <w:pPr>
        <w:jc w:val="both"/>
      </w:pPr>
      <w:r w:rsidRPr="00AE24AF">
        <w:t xml:space="preserve">LISBOA, Cassiano Pamplona; KINDEL, Eunice </w:t>
      </w:r>
      <w:proofErr w:type="spellStart"/>
      <w:r w:rsidRPr="00AE24AF">
        <w:t>Aita</w:t>
      </w:r>
      <w:proofErr w:type="spellEnd"/>
      <w:r w:rsidRPr="00AE24AF">
        <w:t xml:space="preserve"> </w:t>
      </w:r>
      <w:proofErr w:type="spellStart"/>
      <w:r w:rsidRPr="00AE24AF">
        <w:t>Isaia</w:t>
      </w:r>
      <w:proofErr w:type="spellEnd"/>
      <w:r w:rsidRPr="00AE24AF">
        <w:t xml:space="preserve"> (Org.). </w:t>
      </w:r>
      <w:r w:rsidRPr="00AE24AF">
        <w:rPr>
          <w:b/>
        </w:rPr>
        <w:t>Educação ambiental</w:t>
      </w:r>
      <w:r w:rsidRPr="00AE24AF">
        <w:t xml:space="preserve">: da teoria à prática. </w:t>
      </w:r>
      <w:proofErr w:type="gramStart"/>
      <w:r w:rsidRPr="00AE24AF">
        <w:t>1.</w:t>
      </w:r>
      <w:proofErr w:type="gramEnd"/>
      <w:r w:rsidRPr="00AE24AF">
        <w:t>ed. Porto Alegre: Mediação, 2012.</w:t>
      </w:r>
    </w:p>
    <w:p w:rsidR="007A03C7" w:rsidRDefault="007A03C7">
      <w:pPr>
        <w:widowControl/>
        <w:suppressAutoHyphens w:val="0"/>
      </w:pPr>
      <w:r>
        <w:br w:type="page"/>
      </w:r>
    </w:p>
    <w:p w:rsidR="002F3F1F" w:rsidRDefault="007A03C7" w:rsidP="007A03C7">
      <w:pPr>
        <w:jc w:val="center"/>
        <w:rPr>
          <w:b/>
        </w:rPr>
      </w:pPr>
      <w:r w:rsidRPr="007A03C7">
        <w:rPr>
          <w:b/>
        </w:rPr>
        <w:lastRenderedPageBreak/>
        <w:t>ANEXOS</w:t>
      </w:r>
    </w:p>
    <w:p w:rsidR="00171FFA" w:rsidRDefault="00171FFA" w:rsidP="00171FFA">
      <w:r>
        <w:t>Algumas das ações voltadas ao Meio Ambiente desenvolvidas pelo Professor Ricardo Bento em cursos, aulas práticas, projetos de pesquisa, conferências e semanas de ciência e tecnologia do IFAM/Campus Lábrea.</w:t>
      </w:r>
    </w:p>
    <w:tbl>
      <w:tblPr>
        <w:tblW w:w="108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6"/>
        <w:gridCol w:w="5436"/>
      </w:tblGrid>
      <w:tr w:rsidR="00171FFA" w:rsidRPr="00545811" w:rsidTr="00304CFD">
        <w:trPr>
          <w:trHeight w:val="277"/>
          <w:jc w:val="center"/>
        </w:trPr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Pr="004A55A8" w:rsidRDefault="00171FFA" w:rsidP="00304CFD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8BB79EE" wp14:editId="2B41733B">
                  <wp:extent cx="3312000" cy="2199752"/>
                  <wp:effectExtent l="0" t="0" r="3175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_467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0" cy="2199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Pr="00545811" w:rsidRDefault="00171FFA" w:rsidP="00304CFD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8EE7B20" wp14:editId="3FF62230">
                  <wp:extent cx="3314700" cy="2201545"/>
                  <wp:effectExtent l="0" t="0" r="0" b="825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_464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20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FFA" w:rsidRPr="00545811" w:rsidTr="00304CFD">
        <w:trPr>
          <w:trHeight w:val="192"/>
          <w:jc w:val="center"/>
        </w:trPr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Pr="00545811" w:rsidRDefault="00171FFA" w:rsidP="00304CFD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Foto 1 – Plantio de mudas realizado no IFAM/Campus Lábrea pela turma do curso técnico em florestas (out/2014)</w:t>
            </w:r>
          </w:p>
        </w:tc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Pr="00545811" w:rsidRDefault="00171FFA" w:rsidP="00304CFD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Foto 2 – Plantio de mudas realizado no IFAM/Campus Lábrea pela turma do curso técnico em florestas (out/2014)</w:t>
            </w:r>
          </w:p>
        </w:tc>
      </w:tr>
      <w:tr w:rsidR="00171FFA" w:rsidRPr="00545811" w:rsidTr="00304CFD">
        <w:trPr>
          <w:trHeight w:val="277"/>
          <w:jc w:val="center"/>
        </w:trPr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Pr="00545811" w:rsidRDefault="00171FFA" w:rsidP="00304CFD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08A61AE" wp14:editId="37D22CAC">
                  <wp:extent cx="3314700" cy="2486025"/>
                  <wp:effectExtent l="0" t="0" r="0" b="952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40619_10363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Pr="00545811" w:rsidRDefault="00171FFA" w:rsidP="00304CFD">
            <w:pPr>
              <w:spacing w:line="360" w:lineRule="auto"/>
              <w:ind w:right="-4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508A1DF" wp14:editId="0736A442">
                  <wp:extent cx="3366007" cy="2376000"/>
                  <wp:effectExtent l="0" t="0" r="6350" b="571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_337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007" cy="23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FFA" w:rsidRPr="00545811" w:rsidTr="00304CFD">
        <w:trPr>
          <w:trHeight w:hRule="exact" w:val="713"/>
          <w:jc w:val="center"/>
        </w:trPr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Pr="00545811" w:rsidRDefault="00171FFA" w:rsidP="00304CFD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Foto 3 – </w:t>
            </w:r>
            <w:proofErr w:type="gramStart"/>
            <w:r>
              <w:rPr>
                <w:b/>
                <w:sz w:val="16"/>
                <w:szCs w:val="16"/>
              </w:rPr>
              <w:t>Preparo</w:t>
            </w:r>
            <w:proofErr w:type="gramEnd"/>
            <w:r>
              <w:rPr>
                <w:b/>
                <w:sz w:val="16"/>
                <w:szCs w:val="16"/>
              </w:rPr>
              <w:t xml:space="preserve"> de substrato (com resíduos orgânicos produzidos na </w:t>
            </w:r>
            <w:proofErr w:type="spellStart"/>
            <w:r>
              <w:rPr>
                <w:b/>
                <w:sz w:val="16"/>
                <w:szCs w:val="16"/>
              </w:rPr>
              <w:t>composteira</w:t>
            </w:r>
            <w:proofErr w:type="spellEnd"/>
            <w:r>
              <w:rPr>
                <w:b/>
                <w:sz w:val="16"/>
                <w:szCs w:val="16"/>
              </w:rPr>
              <w:t xml:space="preserve"> do IFAM/Campus Lábrea) pela turma do curso Técnico em Floresta (julho/2014)</w:t>
            </w:r>
          </w:p>
        </w:tc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Pr="00545811" w:rsidRDefault="00171FFA" w:rsidP="00304CFD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Foto 4 – Experimento desenvolvido pelo aluno de PIBIC/Jr para aproveitamento de cascas de castanha para usos decorativos (Maio/2014)</w:t>
            </w:r>
          </w:p>
        </w:tc>
      </w:tr>
      <w:tr w:rsidR="00171FFA" w:rsidRPr="00545811" w:rsidTr="00304CFD">
        <w:trPr>
          <w:trHeight w:hRule="exact" w:val="4111"/>
          <w:jc w:val="center"/>
        </w:trPr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lastRenderedPageBreak/>
              <w:drawing>
                <wp:inline distT="0" distB="0" distL="0" distR="0" wp14:anchorId="56482CF3" wp14:editId="29F1503A">
                  <wp:extent cx="3312000" cy="2485176"/>
                  <wp:effectExtent l="0" t="0" r="3175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_400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0" cy="248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299F94C4" wp14:editId="6A1AF8EB">
                  <wp:extent cx="3314699" cy="2508783"/>
                  <wp:effectExtent l="0" t="0" r="635" b="635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_382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290" cy="251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FFA" w:rsidRPr="00545811" w:rsidTr="00304CFD">
        <w:trPr>
          <w:trHeight w:hRule="exact" w:val="649"/>
          <w:jc w:val="center"/>
        </w:trPr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Foto 5 – Exemplo de aplicabilidade das cascas decorativas de castanha utilizadas no IFAM/Campus Lábrea (Abril/2014)</w:t>
            </w:r>
          </w:p>
        </w:tc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Foto 6 – Aproveitamento de caixas de papelão para comportar amostras de sementes e frutos de espécies florestais (carpoteca). (out/2014)</w:t>
            </w:r>
          </w:p>
        </w:tc>
      </w:tr>
      <w:tr w:rsidR="00171FFA" w:rsidRPr="00545811" w:rsidTr="00304CFD">
        <w:trPr>
          <w:trHeight w:hRule="exact" w:val="4111"/>
          <w:jc w:val="center"/>
        </w:trPr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27CC47C8" wp14:editId="62EA9986">
                  <wp:extent cx="3314700" cy="2486025"/>
                  <wp:effectExtent l="0" t="0" r="0" b="9525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140507_10440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5D1089A9" wp14:editId="5E7E0C62">
                  <wp:extent cx="3275506" cy="2409596"/>
                  <wp:effectExtent l="0" t="0" r="127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_001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039" cy="241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FFA" w:rsidRPr="00545811" w:rsidTr="00304CFD">
        <w:trPr>
          <w:trHeight w:hRule="exact" w:val="651"/>
          <w:jc w:val="center"/>
        </w:trPr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Foto 7 – Coleta de esterco bovino no IFAM/Campus Lábrea para uso na compostagem (turma de Agroecologia) (março/2013)</w:t>
            </w:r>
          </w:p>
        </w:tc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Foto 8 – Curso de reciclagem de papel promovido pelos alunos do curso técnico em florestas para a IV Conferência do Meio Ambiente de Lábrea. (maio/2013)</w:t>
            </w:r>
          </w:p>
        </w:tc>
      </w:tr>
      <w:tr w:rsidR="00171FFA" w:rsidRPr="00545811" w:rsidTr="00304CFD">
        <w:trPr>
          <w:trHeight w:hRule="exact" w:val="4111"/>
          <w:jc w:val="center"/>
        </w:trPr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lastRenderedPageBreak/>
              <w:drawing>
                <wp:inline distT="0" distB="0" distL="0" distR="0" wp14:anchorId="24ADEC56" wp14:editId="3F5065D3">
                  <wp:extent cx="3314700" cy="2201545"/>
                  <wp:effectExtent l="0" t="0" r="0" b="8255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_002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20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0A5F2D8B" wp14:editId="0062D177">
                  <wp:extent cx="3314700" cy="2201545"/>
                  <wp:effectExtent l="0" t="0" r="0" b="8255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SC_002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20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FFA" w:rsidRPr="00545811" w:rsidTr="00304CFD">
        <w:trPr>
          <w:trHeight w:hRule="exact" w:val="563"/>
          <w:jc w:val="center"/>
        </w:trPr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Foto 9 – Curso de reciclagem de papel promovido pelos alunos do curso técnico em florestas para a IV Conferência do Meio Ambiente de Lábrea. (maio/2013)</w:t>
            </w:r>
          </w:p>
        </w:tc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Foto 10 – Curso de reciclagem de papel promovido pelos alunos do curso técnico em florestas para a IV Conferência do Meio Ambiente de Lábrea. (maio/2013)</w:t>
            </w:r>
          </w:p>
        </w:tc>
      </w:tr>
      <w:tr w:rsidR="00171FFA" w:rsidRPr="00545811" w:rsidTr="00304CFD">
        <w:trPr>
          <w:trHeight w:hRule="exact" w:val="3689"/>
          <w:jc w:val="center"/>
        </w:trPr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6A0A7CE6" wp14:editId="2F666603">
                  <wp:extent cx="3307855" cy="2196000"/>
                  <wp:effectExtent l="0" t="0" r="6985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SC_003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855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06645CE1" wp14:editId="534BEAC5">
                  <wp:extent cx="3314700" cy="2201545"/>
                  <wp:effectExtent l="0" t="0" r="0" b="825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SC_004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20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FFA" w:rsidRPr="00545811" w:rsidTr="00304CFD">
        <w:trPr>
          <w:trHeight w:hRule="exact" w:val="713"/>
          <w:jc w:val="center"/>
        </w:trPr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Foto 11 - Curso de Artesanato em madeira desenvolvido pelos alunos do curso técnico em florestas para </w:t>
            </w:r>
            <w:r>
              <w:rPr>
                <w:b/>
                <w:noProof/>
                <w:sz w:val="16"/>
                <w:szCs w:val="16"/>
              </w:rPr>
              <w:t>IV Conferência do Meio Ambiente de Lábrea. (maio/2013)</w:t>
            </w:r>
          </w:p>
        </w:tc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Foto 12 - Curso de reaproveitamento de garrafas PET para desenvolvido de </w:t>
            </w:r>
            <w:proofErr w:type="spellStart"/>
            <w:r>
              <w:rPr>
                <w:b/>
                <w:sz w:val="16"/>
                <w:szCs w:val="16"/>
              </w:rPr>
              <w:t>pufs</w:t>
            </w:r>
            <w:proofErr w:type="spellEnd"/>
            <w:r>
              <w:rPr>
                <w:b/>
                <w:sz w:val="16"/>
                <w:szCs w:val="16"/>
              </w:rPr>
              <w:t xml:space="preserve"> (assentos), promovidos pelos alunos do curso técnico em florestas para </w:t>
            </w:r>
            <w:r>
              <w:rPr>
                <w:b/>
                <w:noProof/>
                <w:sz w:val="16"/>
                <w:szCs w:val="16"/>
              </w:rPr>
              <w:t>IV Conferência do Meio Ambiente de Lábrea. (maio/2013)</w:t>
            </w:r>
          </w:p>
        </w:tc>
      </w:tr>
      <w:tr w:rsidR="00171FFA" w:rsidRPr="00545811" w:rsidTr="00304CFD">
        <w:trPr>
          <w:trHeight w:hRule="exact" w:val="3768"/>
          <w:jc w:val="center"/>
        </w:trPr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lastRenderedPageBreak/>
              <w:drawing>
                <wp:inline distT="0" distB="0" distL="0" distR="0" wp14:anchorId="227A68E6" wp14:editId="4D171785">
                  <wp:extent cx="3307860" cy="2196000"/>
                  <wp:effectExtent l="0" t="0" r="6985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SC_005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860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09EE2C9A" wp14:editId="1131B6E9">
                  <wp:extent cx="3314700" cy="2201545"/>
                  <wp:effectExtent l="0" t="0" r="0" b="8255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SC_009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20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FFA" w:rsidRPr="00545811" w:rsidTr="00304CFD">
        <w:trPr>
          <w:trHeight w:hRule="exact" w:val="713"/>
          <w:jc w:val="center"/>
        </w:trPr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Foto 13 – Desenvolvimento de vestidos de sacolas plásticas, copos descartáveis e papel de revista para desfile na </w:t>
            </w:r>
            <w:r>
              <w:rPr>
                <w:b/>
                <w:noProof/>
                <w:sz w:val="16"/>
                <w:szCs w:val="16"/>
              </w:rPr>
              <w:t>IV Conferência do Meio Ambiente de Lábrea. (maio/2013). Modelos desenvolvidos pelas alunas do curso Técnico em Florestas</w:t>
            </w:r>
          </w:p>
        </w:tc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Foto 14 – Alunos do curso técnico em florestas utilizando-se de </w:t>
            </w:r>
            <w:proofErr w:type="spellStart"/>
            <w:r>
              <w:rPr>
                <w:b/>
                <w:sz w:val="16"/>
                <w:szCs w:val="16"/>
              </w:rPr>
              <w:t>pirógrafo</w:t>
            </w:r>
            <w:proofErr w:type="spellEnd"/>
            <w:r>
              <w:rPr>
                <w:b/>
                <w:sz w:val="16"/>
                <w:szCs w:val="16"/>
              </w:rPr>
              <w:t xml:space="preserve"> para gravar nomes em peças de madeiras aproveitadas </w:t>
            </w:r>
            <w:r>
              <w:rPr>
                <w:b/>
                <w:noProof/>
                <w:sz w:val="16"/>
                <w:szCs w:val="16"/>
              </w:rPr>
              <w:t>IV Conferência do Meio Ambiente de Lábrea (maio/2013)</w:t>
            </w:r>
          </w:p>
        </w:tc>
      </w:tr>
      <w:tr w:rsidR="00171FFA" w:rsidRPr="00545811" w:rsidTr="00304CFD">
        <w:trPr>
          <w:trHeight w:hRule="exact" w:val="3676"/>
          <w:jc w:val="center"/>
        </w:trPr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3B42CD81" wp14:editId="0CD2A4EF">
                  <wp:extent cx="3314700" cy="2201545"/>
                  <wp:effectExtent l="0" t="0" r="0" b="8255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SC_010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20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080E1ADA" wp14:editId="2028CF40">
                  <wp:extent cx="3314700" cy="2201545"/>
                  <wp:effectExtent l="0" t="0" r="0" b="8255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_SC_201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20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FFA" w:rsidRPr="00545811" w:rsidTr="00304CFD">
        <w:trPr>
          <w:trHeight w:hRule="exact" w:val="713"/>
          <w:jc w:val="center"/>
        </w:trPr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Foto 15 – Amostras do papel reciclado produzidos pelos alunos do curso técnico em florestas na </w:t>
            </w:r>
            <w:r>
              <w:rPr>
                <w:b/>
                <w:noProof/>
                <w:sz w:val="16"/>
                <w:szCs w:val="16"/>
              </w:rPr>
              <w:t>IV Conferência do Meio Ambiente de Lábrea. (maio/2013).</w:t>
            </w:r>
          </w:p>
        </w:tc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Foto 16 – Montagem de pilha de compostagem na comunidade do Cacau na RESEX Médio Purus, curso de extensão em Agricultura Familiar FIC/PRONATEC (out/2013</w:t>
            </w:r>
            <w:proofErr w:type="gramStart"/>
            <w:r>
              <w:rPr>
                <w:b/>
                <w:sz w:val="16"/>
                <w:szCs w:val="16"/>
              </w:rPr>
              <w:t>)</w:t>
            </w:r>
            <w:proofErr w:type="gramEnd"/>
          </w:p>
        </w:tc>
      </w:tr>
      <w:tr w:rsidR="00171FFA" w:rsidRPr="00545811" w:rsidTr="00304CFD">
        <w:trPr>
          <w:trHeight w:hRule="exact" w:val="3539"/>
          <w:jc w:val="center"/>
        </w:trPr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lastRenderedPageBreak/>
              <w:drawing>
                <wp:inline distT="0" distB="0" distL="0" distR="0" wp14:anchorId="58A38A9D" wp14:editId="15098400">
                  <wp:extent cx="3307860" cy="2196000"/>
                  <wp:effectExtent l="0" t="0" r="6985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_SC_203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860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2919BB1C" wp14:editId="5B2BE31C">
                  <wp:extent cx="3314700" cy="2201545"/>
                  <wp:effectExtent l="0" t="0" r="0" b="8255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SC_089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20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FFA" w:rsidRPr="00545811" w:rsidTr="00304CFD">
        <w:trPr>
          <w:trHeight w:hRule="exact" w:val="649"/>
          <w:jc w:val="center"/>
        </w:trPr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Foto 17 – Montagem de pilha de compostagem na comunidade do Cacau na RESEX Médio Purus, curso de extensão em Agricultura Familiar FIC/PRONATEC (out/2013</w:t>
            </w:r>
            <w:proofErr w:type="gramStart"/>
            <w:r>
              <w:rPr>
                <w:b/>
                <w:sz w:val="16"/>
                <w:szCs w:val="16"/>
              </w:rPr>
              <w:t>)</w:t>
            </w:r>
            <w:proofErr w:type="gramEnd"/>
          </w:p>
        </w:tc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Foto 18 – Desenvolvimento de horta utilizando-se de composto orgânico produzido no IFAM/Campus Lábrea (agosto/2013)</w:t>
            </w:r>
          </w:p>
        </w:tc>
      </w:tr>
      <w:tr w:rsidR="00171FFA" w:rsidRPr="00545811" w:rsidTr="00304CFD">
        <w:trPr>
          <w:trHeight w:hRule="exact" w:val="3539"/>
          <w:jc w:val="center"/>
        </w:trPr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3DB47D04" wp14:editId="502CE61B">
                  <wp:extent cx="3307860" cy="2196000"/>
                  <wp:effectExtent l="0" t="0" r="6985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SC_084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860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658489F9" wp14:editId="28AE1270">
                  <wp:extent cx="2996565" cy="2247265"/>
                  <wp:effectExtent l="0" t="0" r="0" b="635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SCN609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565" cy="224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FFA" w:rsidRPr="00545811" w:rsidTr="00304CFD">
        <w:trPr>
          <w:trHeight w:hRule="exact" w:val="572"/>
          <w:jc w:val="center"/>
        </w:trPr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Foto 19 – Montagem de armadilha para coleta de coleópteros, utilizando-se de garrafa PET, em aula prática do curso Técnico em </w:t>
            </w:r>
            <w:proofErr w:type="gramStart"/>
            <w:r>
              <w:rPr>
                <w:b/>
                <w:sz w:val="16"/>
                <w:szCs w:val="16"/>
              </w:rPr>
              <w:t>Florestas</w:t>
            </w:r>
            <w:proofErr w:type="gramEnd"/>
          </w:p>
        </w:tc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Foto 20 – Artesanato em madeira feito a partir de restos de madeiras, pintados com técnica “pátina”, desenvolvida pelo projeto de pesquisa PIBIC/Jr em 2012.</w:t>
            </w:r>
          </w:p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171FFA" w:rsidRDefault="00171FFA">
      <w:r>
        <w:br w:type="page"/>
      </w:r>
    </w:p>
    <w:tbl>
      <w:tblPr>
        <w:tblW w:w="108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6"/>
        <w:gridCol w:w="5436"/>
      </w:tblGrid>
      <w:tr w:rsidR="00171FFA" w:rsidRPr="00545811" w:rsidTr="00304CFD">
        <w:trPr>
          <w:trHeight w:hRule="exact" w:val="3628"/>
          <w:jc w:val="center"/>
        </w:trPr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lastRenderedPageBreak/>
              <w:drawing>
                <wp:inline distT="0" distB="0" distL="0" distR="0" wp14:anchorId="25C6CFCE" wp14:editId="571EE17C">
                  <wp:extent cx="3307860" cy="2196000"/>
                  <wp:effectExtent l="0" t="0" r="6985" b="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SC_015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860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56BD2F1B" wp14:editId="32C50F94">
                  <wp:extent cx="3314700" cy="2201545"/>
                  <wp:effectExtent l="0" t="0" r="0" b="8255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SC_017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20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FFA" w:rsidRPr="00545811" w:rsidTr="00304CFD">
        <w:trPr>
          <w:trHeight w:hRule="exact" w:val="561"/>
          <w:jc w:val="center"/>
        </w:trPr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Foto 21 – Aula prática de compostagem, utilizando como material de enchimento (fonte de carbono) a serragem. (abril/2013)</w:t>
            </w:r>
          </w:p>
        </w:tc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Foto 22 – Aula prática de compostagem, utilizando-se de outros resíduos orgânicos como material de enchimento (fonte de carbono, nitrogênio) (abril/2013)</w:t>
            </w:r>
          </w:p>
        </w:tc>
      </w:tr>
      <w:tr w:rsidR="00171FFA" w:rsidRPr="00545811" w:rsidTr="00304CFD">
        <w:trPr>
          <w:trHeight w:hRule="exact" w:val="3628"/>
          <w:jc w:val="center"/>
        </w:trPr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6E907F7D" wp14:editId="3877E2F6">
                  <wp:extent cx="3314700" cy="2201545"/>
                  <wp:effectExtent l="0" t="0" r="0" b="8255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SC_018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20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6A4AB747" wp14:editId="4F661CAC">
                  <wp:extent cx="3314700" cy="2201545"/>
                  <wp:effectExtent l="0" t="0" r="0" b="8255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SC_088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20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FFA" w:rsidRPr="00545811" w:rsidTr="00304CFD">
        <w:trPr>
          <w:trHeight w:hRule="exact" w:val="649"/>
          <w:jc w:val="center"/>
        </w:trPr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Foto 23 – Aula prática de compostagem, pilha montada (abril/2013)</w:t>
            </w:r>
          </w:p>
        </w:tc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Foto 24 – Desenvolvimento de </w:t>
            </w:r>
            <w:proofErr w:type="spellStart"/>
            <w:r>
              <w:rPr>
                <w:b/>
                <w:sz w:val="16"/>
                <w:szCs w:val="16"/>
              </w:rPr>
              <w:t>fibrorretentor</w:t>
            </w:r>
            <w:proofErr w:type="spellEnd"/>
            <w:r>
              <w:rPr>
                <w:b/>
                <w:sz w:val="16"/>
                <w:szCs w:val="16"/>
              </w:rPr>
              <w:t xml:space="preserve"> utilizado em contenção de erosão, desenvolvido com conhecimentos regionais no curso de agricultor familiar. (agosto/2013)</w:t>
            </w:r>
          </w:p>
        </w:tc>
      </w:tr>
      <w:tr w:rsidR="00171FFA" w:rsidRPr="00545811" w:rsidTr="00304CFD">
        <w:trPr>
          <w:trHeight w:hRule="exact" w:val="3628"/>
          <w:jc w:val="center"/>
        </w:trPr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lastRenderedPageBreak/>
              <w:drawing>
                <wp:inline distT="0" distB="0" distL="0" distR="0" wp14:anchorId="207B8FB6" wp14:editId="3F450F5C">
                  <wp:extent cx="3314700" cy="2201545"/>
                  <wp:effectExtent l="0" t="0" r="0" b="8255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SC_014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20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576B18E2" wp14:editId="42A6757C">
                  <wp:extent cx="3314700" cy="2201545"/>
                  <wp:effectExtent l="0" t="0" r="0" b="8255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SC_0137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20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FFA" w:rsidRPr="00545811" w:rsidTr="00304CFD">
        <w:trPr>
          <w:trHeight w:hRule="exact" w:val="701"/>
          <w:jc w:val="center"/>
        </w:trPr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Foto 25 – Desenvolvimento de nível (pé-de-galinha) com madeira aproveitada de resíduos da marcenaria, utilizada em aula prática do curso técnico em florestas (abril/2013)</w:t>
            </w:r>
          </w:p>
        </w:tc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Foto 26 – Desenvolvimento de prancheta </w:t>
            </w:r>
            <w:proofErr w:type="spellStart"/>
            <w:r>
              <w:rPr>
                <w:b/>
                <w:sz w:val="16"/>
                <w:szCs w:val="16"/>
              </w:rPr>
              <w:t>dendrométrica</w:t>
            </w:r>
            <w:proofErr w:type="spellEnd"/>
            <w:r>
              <w:rPr>
                <w:b/>
                <w:sz w:val="16"/>
                <w:szCs w:val="16"/>
              </w:rPr>
              <w:t xml:space="preserve"> com madeira aproveitada em marcenaria. A mesma é utilizada para medição de altura pelos alunos do curso técnico em florestas.</w:t>
            </w:r>
          </w:p>
        </w:tc>
      </w:tr>
      <w:tr w:rsidR="00171FFA" w:rsidRPr="00545811" w:rsidTr="00304CFD">
        <w:trPr>
          <w:trHeight w:hRule="exact" w:val="3687"/>
          <w:jc w:val="center"/>
        </w:trPr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722AB77C" wp14:editId="6BCDFDDA">
                  <wp:extent cx="2928000" cy="2196000"/>
                  <wp:effectExtent l="0" t="0" r="5715" b="0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SCN5365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000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589088B5" wp14:editId="3BD972FA">
                  <wp:extent cx="3314700" cy="2201545"/>
                  <wp:effectExtent l="0" t="0" r="0" b="8255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SC_0826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20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FFA" w:rsidRPr="00545811" w:rsidTr="00304CFD">
        <w:trPr>
          <w:trHeight w:hRule="exact" w:val="565"/>
          <w:jc w:val="center"/>
        </w:trPr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Foto 27 – Montagem de pilha de compostagem com a turma de agropecuária (out/2012)</w:t>
            </w:r>
          </w:p>
        </w:tc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Foto 28 – Montagem da pilha de compostagem com resíduos orgânicos produzidos no campus Lábrea no curso de extensão em Agricultura Familiar (agosto/2013)</w:t>
            </w:r>
          </w:p>
        </w:tc>
      </w:tr>
      <w:tr w:rsidR="00171FFA" w:rsidRPr="00545811" w:rsidTr="00304CFD">
        <w:trPr>
          <w:trHeight w:hRule="exact" w:val="3692"/>
          <w:jc w:val="center"/>
        </w:trPr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lastRenderedPageBreak/>
              <w:drawing>
                <wp:inline distT="0" distB="0" distL="0" distR="0" wp14:anchorId="0217CD1D" wp14:editId="662485FC">
                  <wp:extent cx="2952000" cy="2214000"/>
                  <wp:effectExtent l="0" t="0" r="1270" b="0"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SCN3855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221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</w:rPr>
              <w:drawing>
                <wp:inline distT="0" distB="0" distL="0" distR="0" wp14:anchorId="20EE9C5A" wp14:editId="7CF0E742">
                  <wp:extent cx="3010395" cy="2095995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020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69" cy="209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FFA" w:rsidRPr="00545811" w:rsidTr="00304CFD">
        <w:trPr>
          <w:trHeight w:hRule="exact" w:val="565"/>
          <w:jc w:val="center"/>
        </w:trPr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Foto 29 – Amostra do artesanato realizado com a reciclagem de papel na III Semana de Ciência e Tecnologia do Ifam/Campus Lábrea (junho/2012)</w:t>
            </w:r>
          </w:p>
        </w:tc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171FFA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 xml:space="preserve">Foto </w:t>
            </w:r>
            <w:r>
              <w:rPr>
                <w:b/>
                <w:noProof/>
                <w:sz w:val="16"/>
                <w:szCs w:val="16"/>
              </w:rPr>
              <w:t>30</w:t>
            </w:r>
            <w:r>
              <w:rPr>
                <w:b/>
                <w:noProof/>
                <w:sz w:val="16"/>
                <w:szCs w:val="16"/>
              </w:rPr>
              <w:t xml:space="preserve"> – </w:t>
            </w:r>
            <w:r>
              <w:rPr>
                <w:b/>
                <w:noProof/>
                <w:sz w:val="16"/>
                <w:szCs w:val="16"/>
              </w:rPr>
              <w:t>Cartaz de conscientização na semana da água</w:t>
            </w:r>
          </w:p>
        </w:tc>
      </w:tr>
      <w:tr w:rsidR="00171FFA" w:rsidRPr="00545811" w:rsidTr="00171FFA">
        <w:trPr>
          <w:trHeight w:hRule="exact" w:val="3410"/>
          <w:jc w:val="center"/>
        </w:trPr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304CFD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</w:rPr>
              <w:drawing>
                <wp:inline distT="0" distB="0" distL="0" distR="0" wp14:anchorId="7549BAAF" wp14:editId="288BC5EF">
                  <wp:extent cx="3028207" cy="2036618"/>
                  <wp:effectExtent l="0" t="0" r="1270" b="1905"/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80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607" cy="2036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171FFA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</w:rPr>
              <w:drawing>
                <wp:inline distT="0" distB="0" distL="0" distR="0" wp14:anchorId="03401188" wp14:editId="4BED2EA0">
                  <wp:extent cx="2553195" cy="2131621"/>
                  <wp:effectExtent l="0" t="0" r="0" b="2540"/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93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188" cy="213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FFA" w:rsidRPr="00545811" w:rsidTr="00171FFA">
        <w:trPr>
          <w:trHeight w:hRule="exact" w:val="567"/>
          <w:jc w:val="center"/>
        </w:trPr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171FFA" w:rsidP="00532A09">
            <w:pPr>
              <w:rPr>
                <w:b/>
                <w:noProof/>
              </w:rPr>
            </w:pPr>
            <w:r>
              <w:rPr>
                <w:b/>
                <w:noProof/>
                <w:sz w:val="16"/>
                <w:szCs w:val="16"/>
              </w:rPr>
              <w:t>Foto 31</w:t>
            </w:r>
            <w:r>
              <w:rPr>
                <w:b/>
                <w:noProof/>
                <w:sz w:val="16"/>
                <w:szCs w:val="16"/>
              </w:rPr>
              <w:t xml:space="preserve"> – </w:t>
            </w:r>
            <w:r w:rsidR="00532A09">
              <w:rPr>
                <w:b/>
                <w:noProof/>
                <w:sz w:val="16"/>
                <w:szCs w:val="16"/>
              </w:rPr>
              <w:t>Elaboração de cortina decorativa feita com pets reciclados</w:t>
            </w:r>
          </w:p>
        </w:tc>
        <w:tc>
          <w:tcPr>
            <w:tcW w:w="543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center"/>
          </w:tcPr>
          <w:p w:rsidR="00171FFA" w:rsidRDefault="00532A09" w:rsidP="00532A09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 xml:space="preserve">Foto </w:t>
            </w:r>
            <w:r>
              <w:rPr>
                <w:b/>
                <w:noProof/>
                <w:sz w:val="16"/>
                <w:szCs w:val="16"/>
              </w:rPr>
              <w:t>32</w:t>
            </w:r>
            <w:r>
              <w:rPr>
                <w:b/>
                <w:noProof/>
                <w:sz w:val="16"/>
                <w:szCs w:val="16"/>
              </w:rPr>
              <w:t xml:space="preserve"> – </w:t>
            </w:r>
            <w:r>
              <w:rPr>
                <w:b/>
                <w:noProof/>
                <w:sz w:val="16"/>
                <w:szCs w:val="16"/>
              </w:rPr>
              <w:t>Vestido feito de copo descartável reciclado</w:t>
            </w:r>
            <w:bookmarkStart w:id="0" w:name="_GoBack"/>
            <w:bookmarkEnd w:id="0"/>
          </w:p>
        </w:tc>
      </w:tr>
    </w:tbl>
    <w:p w:rsidR="00171FFA" w:rsidRDefault="00171FFA" w:rsidP="00171FFA"/>
    <w:p w:rsidR="00171FFA" w:rsidRDefault="00171FFA">
      <w:pPr>
        <w:widowControl/>
        <w:suppressAutoHyphens w:val="0"/>
        <w:rPr>
          <w:b/>
        </w:rPr>
      </w:pPr>
    </w:p>
    <w:sectPr w:rsidR="00171FFA" w:rsidSect="00AD19B9">
      <w:headerReference w:type="default" r:id="rId41"/>
      <w:footerReference w:type="default" r:id="rId42"/>
      <w:pgSz w:w="11906" w:h="16838"/>
      <w:pgMar w:top="3402" w:right="1134" w:bottom="1418" w:left="1134" w:header="914" w:footer="114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66D" w:rsidRDefault="0077666D">
      <w:r>
        <w:separator/>
      </w:r>
    </w:p>
  </w:endnote>
  <w:endnote w:type="continuationSeparator" w:id="0">
    <w:p w:rsidR="0077666D" w:rsidRDefault="00776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897" w:rsidRDefault="00D044E5" w:rsidP="00A97BE9">
    <w:pPr>
      <w:pStyle w:val="Rodap"/>
      <w:pBdr>
        <w:top w:val="double" w:sz="1" w:space="1" w:color="000000"/>
      </w:pBdr>
      <w:ind w:left="-1134" w:right="-1134"/>
      <w:jc w:val="center"/>
      <w:rPr>
        <w:sz w:val="16"/>
        <w:szCs w:val="16"/>
      </w:rPr>
    </w:pPr>
    <w:r>
      <w:rPr>
        <w:rFonts w:ascii="Arial Narrow" w:hAnsi="Arial Narrow"/>
        <w:sz w:val="16"/>
      </w:rPr>
      <w:t xml:space="preserve">Rua 22 de </w:t>
    </w:r>
    <w:r w:rsidR="00923C2E">
      <w:rPr>
        <w:rFonts w:ascii="Arial Narrow" w:hAnsi="Arial Narrow"/>
        <w:sz w:val="16"/>
      </w:rPr>
      <w:t>Outubro</w:t>
    </w:r>
    <w:r>
      <w:rPr>
        <w:rFonts w:ascii="Arial Narrow" w:hAnsi="Arial Narrow"/>
        <w:sz w:val="16"/>
      </w:rPr>
      <w:t xml:space="preserve"> – S/N – Vila Falcão – </w:t>
    </w:r>
    <w:proofErr w:type="gramStart"/>
    <w:r>
      <w:rPr>
        <w:rFonts w:ascii="Arial Narrow" w:hAnsi="Arial Narrow"/>
        <w:sz w:val="16"/>
      </w:rPr>
      <w:t>Lábrea-AM</w:t>
    </w:r>
    <w:proofErr w:type="gramEnd"/>
    <w:r>
      <w:rPr>
        <w:rFonts w:ascii="Arial Narrow" w:hAnsi="Arial Narrow"/>
        <w:sz w:val="16"/>
      </w:rPr>
      <w:t xml:space="preserve"> – CEP: 69830-000 – FONE: (0**97) 3331-1009/</w:t>
    </w:r>
    <w:r w:rsidR="00A97BE9">
      <w:rPr>
        <w:rFonts w:ascii="Arial Narrow" w:hAnsi="Arial Narrow"/>
        <w:sz w:val="16"/>
      </w:rPr>
      <w:t>3331-</w:t>
    </w:r>
    <w:r>
      <w:rPr>
        <w:rFonts w:ascii="Arial Narrow" w:hAnsi="Arial Narrow"/>
        <w:sz w:val="16"/>
      </w:rPr>
      <w:t xml:space="preserve">1043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66D" w:rsidRDefault="0077666D">
      <w:r>
        <w:separator/>
      </w:r>
    </w:p>
  </w:footnote>
  <w:footnote w:type="continuationSeparator" w:id="0">
    <w:p w:rsidR="0077666D" w:rsidRDefault="007766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897" w:rsidRDefault="00D24FD0">
    <w:pPr>
      <w:autoSpaceDE w:val="0"/>
      <w:spacing w:line="100" w:lineRule="atLeast"/>
      <w:jc w:val="center"/>
      <w:rPr>
        <w:rFonts w:ascii="Arial" w:eastAsia="Arial" w:hAnsi="Arial" w:cs="Arial"/>
        <w:b/>
        <w:bCs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AE2232F" wp14:editId="706C71CD">
          <wp:simplePos x="0" y="0"/>
          <wp:positionH relativeFrom="column">
            <wp:posOffset>5367655</wp:posOffset>
          </wp:positionH>
          <wp:positionV relativeFrom="paragraph">
            <wp:posOffset>-33020</wp:posOffset>
          </wp:positionV>
          <wp:extent cx="946150" cy="529590"/>
          <wp:effectExtent l="0" t="0" r="6350" b="381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15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0B56BA5D" wp14:editId="1938430D">
          <wp:simplePos x="0" y="0"/>
          <wp:positionH relativeFrom="column">
            <wp:posOffset>635</wp:posOffset>
          </wp:positionH>
          <wp:positionV relativeFrom="paragraph">
            <wp:posOffset>-97790</wp:posOffset>
          </wp:positionV>
          <wp:extent cx="639445" cy="611505"/>
          <wp:effectExtent l="0" t="0" r="825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315"/>
                  <a:stretch>
                    <a:fillRect/>
                  </a:stretch>
                </pic:blipFill>
                <pic:spPr bwMode="auto">
                  <a:xfrm>
                    <a:off x="0" y="0"/>
                    <a:ext cx="639445" cy="6115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2897">
      <w:rPr>
        <w:rFonts w:ascii="Arial" w:eastAsia="Arial" w:hAnsi="Arial" w:cs="Arial"/>
        <w:b/>
        <w:bCs/>
        <w:sz w:val="18"/>
        <w:szCs w:val="18"/>
      </w:rPr>
      <w:t>MINISTÉRIO DA EDUCAÇÃO</w:t>
    </w:r>
  </w:p>
  <w:p w:rsidR="003E2897" w:rsidRDefault="003E2897">
    <w:pPr>
      <w:autoSpaceDE w:val="0"/>
      <w:spacing w:line="100" w:lineRule="atLeast"/>
      <w:jc w:val="center"/>
      <w:rPr>
        <w:rFonts w:ascii="Arial" w:eastAsia="Arial" w:hAnsi="Arial" w:cs="Arial"/>
        <w:b/>
        <w:bCs/>
        <w:sz w:val="18"/>
        <w:szCs w:val="18"/>
      </w:rPr>
    </w:pPr>
    <w:r>
      <w:rPr>
        <w:rFonts w:ascii="Arial" w:eastAsia="Arial" w:hAnsi="Arial" w:cs="Arial"/>
        <w:b/>
        <w:bCs/>
        <w:sz w:val="18"/>
        <w:szCs w:val="18"/>
      </w:rPr>
      <w:t>SECRETARIA DE EDUCAÇÃO PROFISSIONAL E TECNOLÓGICA</w:t>
    </w:r>
  </w:p>
  <w:p w:rsidR="003E2897" w:rsidRDefault="003E2897">
    <w:pPr>
      <w:autoSpaceDE w:val="0"/>
      <w:spacing w:line="100" w:lineRule="atLeast"/>
      <w:jc w:val="center"/>
      <w:rPr>
        <w:rFonts w:ascii="Arial" w:eastAsia="Arial" w:hAnsi="Arial" w:cs="Arial"/>
        <w:b/>
        <w:bCs/>
        <w:sz w:val="18"/>
        <w:szCs w:val="18"/>
      </w:rPr>
    </w:pPr>
    <w:r>
      <w:rPr>
        <w:rFonts w:ascii="Arial" w:eastAsia="Arial" w:hAnsi="Arial" w:cs="Arial"/>
        <w:b/>
        <w:bCs/>
        <w:sz w:val="18"/>
        <w:szCs w:val="18"/>
      </w:rPr>
      <w:t xml:space="preserve">INSTITUTO FEDERAL DE EDUCAÇÃO, CIÊNCIA E TECNOLOGIA DO </w:t>
    </w:r>
    <w:proofErr w:type="gramStart"/>
    <w:r>
      <w:rPr>
        <w:rFonts w:ascii="Arial" w:eastAsia="Arial" w:hAnsi="Arial" w:cs="Arial"/>
        <w:b/>
        <w:bCs/>
        <w:sz w:val="18"/>
        <w:szCs w:val="18"/>
      </w:rPr>
      <w:t>AMAZONAS</w:t>
    </w:r>
    <w:proofErr w:type="gramEnd"/>
  </w:p>
  <w:p w:rsidR="003E2897" w:rsidRDefault="00D044E5">
    <w:pPr>
      <w:autoSpaceDE w:val="0"/>
      <w:spacing w:line="100" w:lineRule="atLeast"/>
      <w:jc w:val="center"/>
      <w:rPr>
        <w:rFonts w:ascii="Arial" w:eastAsia="Arial" w:hAnsi="Arial" w:cs="Arial"/>
        <w:b/>
        <w:bCs/>
        <w:sz w:val="18"/>
        <w:szCs w:val="18"/>
      </w:rPr>
    </w:pPr>
    <w:r>
      <w:rPr>
        <w:rFonts w:ascii="Arial" w:eastAsia="Arial" w:hAnsi="Arial" w:cs="Arial"/>
        <w:b/>
        <w:bCs/>
        <w:sz w:val="18"/>
        <w:szCs w:val="18"/>
      </w:rPr>
      <w:t xml:space="preserve">DIREÇÃO GERAL DO </w:t>
    </w:r>
    <w:r w:rsidR="003E2897">
      <w:rPr>
        <w:rFonts w:ascii="Arial" w:eastAsia="Arial" w:hAnsi="Arial" w:cs="Arial"/>
        <w:b/>
        <w:bCs/>
        <w:sz w:val="18"/>
        <w:szCs w:val="18"/>
      </w:rPr>
      <w:t>CAMPUS LÁBREA</w:t>
    </w:r>
  </w:p>
  <w:p w:rsidR="00D044E5" w:rsidRDefault="00D044E5">
    <w:pPr>
      <w:autoSpaceDE w:val="0"/>
      <w:spacing w:line="100" w:lineRule="atLeast"/>
      <w:jc w:val="center"/>
      <w:rPr>
        <w:rFonts w:ascii="Arial" w:eastAsia="Arial" w:hAnsi="Arial" w:cs="Arial"/>
        <w:b/>
        <w:bCs/>
        <w:sz w:val="18"/>
        <w:szCs w:val="18"/>
      </w:rPr>
    </w:pPr>
    <w:r>
      <w:rPr>
        <w:rFonts w:ascii="Arial" w:eastAsia="Arial" w:hAnsi="Arial" w:cs="Arial"/>
        <w:b/>
        <w:bCs/>
        <w:sz w:val="18"/>
        <w:szCs w:val="18"/>
      </w:rPr>
      <w:t>DEPARTAMENTO DE ADMINISTRAÇÃO E PLANEJAMENTO</w:t>
    </w:r>
  </w:p>
  <w:p w:rsidR="00D044E5" w:rsidRDefault="00D044E5">
    <w:pPr>
      <w:autoSpaceDE w:val="0"/>
      <w:spacing w:line="100" w:lineRule="atLeast"/>
      <w:jc w:val="center"/>
      <w:rPr>
        <w:rFonts w:ascii="Arial" w:eastAsia="Arial" w:hAnsi="Arial" w:cs="Arial"/>
        <w:b/>
        <w:bCs/>
        <w:sz w:val="18"/>
        <w:szCs w:val="18"/>
      </w:rPr>
    </w:pPr>
    <w:r>
      <w:rPr>
        <w:rFonts w:ascii="Arial" w:eastAsia="Arial" w:hAnsi="Arial" w:cs="Arial"/>
        <w:b/>
        <w:bCs/>
        <w:sz w:val="18"/>
        <w:szCs w:val="18"/>
      </w:rPr>
      <w:t>COORDENAÇÃO DE ADMINISTRAÇÃO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742196B"/>
    <w:multiLevelType w:val="hybridMultilevel"/>
    <w:tmpl w:val="1CDC8716"/>
    <w:lvl w:ilvl="0" w:tplc="163A094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129D5792"/>
    <w:multiLevelType w:val="multilevel"/>
    <w:tmpl w:val="2E083B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>
    <w:nsid w:val="1EFB2A96"/>
    <w:multiLevelType w:val="hybridMultilevel"/>
    <w:tmpl w:val="9C4E03A6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01F7AEF"/>
    <w:multiLevelType w:val="hybridMultilevel"/>
    <w:tmpl w:val="0A328FD4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2FAA4D65"/>
    <w:multiLevelType w:val="hybridMultilevel"/>
    <w:tmpl w:val="B928C4CC"/>
    <w:lvl w:ilvl="0" w:tplc="C1161D7E">
      <w:start w:val="1"/>
      <w:numFmt w:val="decimal"/>
      <w:lvlText w:val="%1."/>
      <w:lvlJc w:val="left"/>
      <w:pPr>
        <w:ind w:left="60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752" w:hanging="360"/>
      </w:pPr>
    </w:lvl>
    <w:lvl w:ilvl="2" w:tplc="0416001B" w:tentative="1">
      <w:start w:val="1"/>
      <w:numFmt w:val="lowerRoman"/>
      <w:lvlText w:val="%3."/>
      <w:lvlJc w:val="right"/>
      <w:pPr>
        <w:ind w:left="7472" w:hanging="180"/>
      </w:pPr>
    </w:lvl>
    <w:lvl w:ilvl="3" w:tplc="0416000F" w:tentative="1">
      <w:start w:val="1"/>
      <w:numFmt w:val="decimal"/>
      <w:lvlText w:val="%4."/>
      <w:lvlJc w:val="left"/>
      <w:pPr>
        <w:ind w:left="8192" w:hanging="360"/>
      </w:pPr>
    </w:lvl>
    <w:lvl w:ilvl="4" w:tplc="04160019" w:tentative="1">
      <w:start w:val="1"/>
      <w:numFmt w:val="lowerLetter"/>
      <w:lvlText w:val="%5."/>
      <w:lvlJc w:val="left"/>
      <w:pPr>
        <w:ind w:left="8912" w:hanging="360"/>
      </w:pPr>
    </w:lvl>
    <w:lvl w:ilvl="5" w:tplc="0416001B" w:tentative="1">
      <w:start w:val="1"/>
      <w:numFmt w:val="lowerRoman"/>
      <w:lvlText w:val="%6."/>
      <w:lvlJc w:val="right"/>
      <w:pPr>
        <w:ind w:left="9632" w:hanging="180"/>
      </w:pPr>
    </w:lvl>
    <w:lvl w:ilvl="6" w:tplc="0416000F" w:tentative="1">
      <w:start w:val="1"/>
      <w:numFmt w:val="decimal"/>
      <w:lvlText w:val="%7."/>
      <w:lvlJc w:val="left"/>
      <w:pPr>
        <w:ind w:left="10352" w:hanging="360"/>
      </w:pPr>
    </w:lvl>
    <w:lvl w:ilvl="7" w:tplc="04160019" w:tentative="1">
      <w:start w:val="1"/>
      <w:numFmt w:val="lowerLetter"/>
      <w:lvlText w:val="%8."/>
      <w:lvlJc w:val="left"/>
      <w:pPr>
        <w:ind w:left="11072" w:hanging="360"/>
      </w:pPr>
    </w:lvl>
    <w:lvl w:ilvl="8" w:tplc="0416001B" w:tentative="1">
      <w:start w:val="1"/>
      <w:numFmt w:val="lowerRoman"/>
      <w:lvlText w:val="%9."/>
      <w:lvlJc w:val="right"/>
      <w:pPr>
        <w:ind w:left="11792" w:hanging="180"/>
      </w:pPr>
    </w:lvl>
  </w:abstractNum>
  <w:abstractNum w:abstractNumId="7">
    <w:nsid w:val="56694F49"/>
    <w:multiLevelType w:val="multilevel"/>
    <w:tmpl w:val="2E083B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>
    <w:nsid w:val="6C7E7C94"/>
    <w:multiLevelType w:val="hybridMultilevel"/>
    <w:tmpl w:val="385C6BC0"/>
    <w:lvl w:ilvl="0" w:tplc="0416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6F125C6A"/>
    <w:multiLevelType w:val="hybridMultilevel"/>
    <w:tmpl w:val="F00C7C2A"/>
    <w:lvl w:ilvl="0" w:tplc="0416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7"/>
  </w:num>
  <w:num w:numId="7">
    <w:abstractNumId w:val="4"/>
  </w:num>
  <w:num w:numId="8">
    <w:abstractNumId w:val="8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9FC"/>
    <w:rsid w:val="00000DC2"/>
    <w:rsid w:val="00014118"/>
    <w:rsid w:val="000160BC"/>
    <w:rsid w:val="000216C9"/>
    <w:rsid w:val="00024C86"/>
    <w:rsid w:val="00043DC9"/>
    <w:rsid w:val="00044934"/>
    <w:rsid w:val="000519C9"/>
    <w:rsid w:val="000521AC"/>
    <w:rsid w:val="00052CA9"/>
    <w:rsid w:val="00060702"/>
    <w:rsid w:val="00070B0D"/>
    <w:rsid w:val="00072BA1"/>
    <w:rsid w:val="00082945"/>
    <w:rsid w:val="000B4D76"/>
    <w:rsid w:val="000C0C44"/>
    <w:rsid w:val="000E412F"/>
    <w:rsid w:val="000F10C7"/>
    <w:rsid w:val="000F2260"/>
    <w:rsid w:val="000F6832"/>
    <w:rsid w:val="00113E76"/>
    <w:rsid w:val="00132DD0"/>
    <w:rsid w:val="00135D2D"/>
    <w:rsid w:val="00136D67"/>
    <w:rsid w:val="00136EE0"/>
    <w:rsid w:val="00137D8A"/>
    <w:rsid w:val="001579D0"/>
    <w:rsid w:val="00171FFA"/>
    <w:rsid w:val="00185832"/>
    <w:rsid w:val="001B6716"/>
    <w:rsid w:val="001C6503"/>
    <w:rsid w:val="001E3844"/>
    <w:rsid w:val="001E55C0"/>
    <w:rsid w:val="00230634"/>
    <w:rsid w:val="00254200"/>
    <w:rsid w:val="00255BB4"/>
    <w:rsid w:val="00257079"/>
    <w:rsid w:val="00266A4A"/>
    <w:rsid w:val="00266C9B"/>
    <w:rsid w:val="0027570F"/>
    <w:rsid w:val="0028341C"/>
    <w:rsid w:val="002862FE"/>
    <w:rsid w:val="002A7F6D"/>
    <w:rsid w:val="002B3F59"/>
    <w:rsid w:val="002C0DEA"/>
    <w:rsid w:val="002C3202"/>
    <w:rsid w:val="002F3F1F"/>
    <w:rsid w:val="00315FDC"/>
    <w:rsid w:val="00330C55"/>
    <w:rsid w:val="0033220B"/>
    <w:rsid w:val="0034191E"/>
    <w:rsid w:val="00364C74"/>
    <w:rsid w:val="00375301"/>
    <w:rsid w:val="00376610"/>
    <w:rsid w:val="003937AD"/>
    <w:rsid w:val="003A565C"/>
    <w:rsid w:val="003A5C67"/>
    <w:rsid w:val="003B2F1A"/>
    <w:rsid w:val="003E2897"/>
    <w:rsid w:val="00412C5E"/>
    <w:rsid w:val="00433578"/>
    <w:rsid w:val="0043419B"/>
    <w:rsid w:val="00456C46"/>
    <w:rsid w:val="00464760"/>
    <w:rsid w:val="00474B66"/>
    <w:rsid w:val="00485107"/>
    <w:rsid w:val="00485206"/>
    <w:rsid w:val="00492E61"/>
    <w:rsid w:val="00493ADD"/>
    <w:rsid w:val="004C608F"/>
    <w:rsid w:val="004C6577"/>
    <w:rsid w:val="004E452B"/>
    <w:rsid w:val="00532A09"/>
    <w:rsid w:val="005557EC"/>
    <w:rsid w:val="005904E7"/>
    <w:rsid w:val="005A22B4"/>
    <w:rsid w:val="005E2820"/>
    <w:rsid w:val="005F1972"/>
    <w:rsid w:val="005F43C8"/>
    <w:rsid w:val="00600738"/>
    <w:rsid w:val="00613E90"/>
    <w:rsid w:val="00615E3B"/>
    <w:rsid w:val="00617217"/>
    <w:rsid w:val="00625A39"/>
    <w:rsid w:val="00644624"/>
    <w:rsid w:val="00653A9B"/>
    <w:rsid w:val="00656509"/>
    <w:rsid w:val="006643A1"/>
    <w:rsid w:val="006669E5"/>
    <w:rsid w:val="00667D94"/>
    <w:rsid w:val="006717E7"/>
    <w:rsid w:val="00687A5B"/>
    <w:rsid w:val="006A5133"/>
    <w:rsid w:val="006B3F20"/>
    <w:rsid w:val="006C3D43"/>
    <w:rsid w:val="006D42D7"/>
    <w:rsid w:val="006E7110"/>
    <w:rsid w:val="006F6005"/>
    <w:rsid w:val="0071606A"/>
    <w:rsid w:val="00717B8F"/>
    <w:rsid w:val="00724880"/>
    <w:rsid w:val="0073518C"/>
    <w:rsid w:val="007351B0"/>
    <w:rsid w:val="00762747"/>
    <w:rsid w:val="00774A44"/>
    <w:rsid w:val="0077666D"/>
    <w:rsid w:val="00781AF8"/>
    <w:rsid w:val="007853E1"/>
    <w:rsid w:val="00787DF2"/>
    <w:rsid w:val="00790882"/>
    <w:rsid w:val="007A03C7"/>
    <w:rsid w:val="007A5832"/>
    <w:rsid w:val="007A6331"/>
    <w:rsid w:val="007B429F"/>
    <w:rsid w:val="007D0254"/>
    <w:rsid w:val="007D3149"/>
    <w:rsid w:val="007D3FF1"/>
    <w:rsid w:val="007D68BB"/>
    <w:rsid w:val="007D7D8F"/>
    <w:rsid w:val="007E164B"/>
    <w:rsid w:val="007F541F"/>
    <w:rsid w:val="00807535"/>
    <w:rsid w:val="0082407A"/>
    <w:rsid w:val="00845E4F"/>
    <w:rsid w:val="00853EC9"/>
    <w:rsid w:val="00861C0F"/>
    <w:rsid w:val="008664DA"/>
    <w:rsid w:val="00885408"/>
    <w:rsid w:val="00891F22"/>
    <w:rsid w:val="00893FDE"/>
    <w:rsid w:val="00894B66"/>
    <w:rsid w:val="008A2971"/>
    <w:rsid w:val="008B4244"/>
    <w:rsid w:val="008C2326"/>
    <w:rsid w:val="008C3F81"/>
    <w:rsid w:val="008C4645"/>
    <w:rsid w:val="008C77D1"/>
    <w:rsid w:val="008D2531"/>
    <w:rsid w:val="008D7BFD"/>
    <w:rsid w:val="008E1052"/>
    <w:rsid w:val="008F0C5F"/>
    <w:rsid w:val="008F169E"/>
    <w:rsid w:val="008F64F9"/>
    <w:rsid w:val="00922E54"/>
    <w:rsid w:val="00923631"/>
    <w:rsid w:val="00923C2E"/>
    <w:rsid w:val="0093162E"/>
    <w:rsid w:val="0094178B"/>
    <w:rsid w:val="00946C73"/>
    <w:rsid w:val="00985A2A"/>
    <w:rsid w:val="00993239"/>
    <w:rsid w:val="009A1AD0"/>
    <w:rsid w:val="009A3306"/>
    <w:rsid w:val="009A4886"/>
    <w:rsid w:val="00A022A4"/>
    <w:rsid w:val="00A03186"/>
    <w:rsid w:val="00A03696"/>
    <w:rsid w:val="00A063E9"/>
    <w:rsid w:val="00A213F1"/>
    <w:rsid w:val="00A26811"/>
    <w:rsid w:val="00A33727"/>
    <w:rsid w:val="00A53107"/>
    <w:rsid w:val="00A7115E"/>
    <w:rsid w:val="00A737BB"/>
    <w:rsid w:val="00A760C5"/>
    <w:rsid w:val="00A82A70"/>
    <w:rsid w:val="00A85FF8"/>
    <w:rsid w:val="00A97BE9"/>
    <w:rsid w:val="00AC5E85"/>
    <w:rsid w:val="00AD19B9"/>
    <w:rsid w:val="00AE24AF"/>
    <w:rsid w:val="00B137B7"/>
    <w:rsid w:val="00B30756"/>
    <w:rsid w:val="00B32019"/>
    <w:rsid w:val="00B53D8B"/>
    <w:rsid w:val="00B80EB8"/>
    <w:rsid w:val="00B86B66"/>
    <w:rsid w:val="00B936CC"/>
    <w:rsid w:val="00B939FC"/>
    <w:rsid w:val="00BC6A41"/>
    <w:rsid w:val="00BE0A25"/>
    <w:rsid w:val="00BE3B6E"/>
    <w:rsid w:val="00C0273C"/>
    <w:rsid w:val="00C047EC"/>
    <w:rsid w:val="00C27085"/>
    <w:rsid w:val="00C33EB9"/>
    <w:rsid w:val="00C33FDA"/>
    <w:rsid w:val="00C439D7"/>
    <w:rsid w:val="00C47AD4"/>
    <w:rsid w:val="00C536B9"/>
    <w:rsid w:val="00C54556"/>
    <w:rsid w:val="00C72B6F"/>
    <w:rsid w:val="00C7306F"/>
    <w:rsid w:val="00CA7410"/>
    <w:rsid w:val="00CC1112"/>
    <w:rsid w:val="00CD5F85"/>
    <w:rsid w:val="00CE23AC"/>
    <w:rsid w:val="00CE714C"/>
    <w:rsid w:val="00D01CA3"/>
    <w:rsid w:val="00D044E5"/>
    <w:rsid w:val="00D120D3"/>
    <w:rsid w:val="00D2062D"/>
    <w:rsid w:val="00D20737"/>
    <w:rsid w:val="00D24FD0"/>
    <w:rsid w:val="00D34A6F"/>
    <w:rsid w:val="00D35C76"/>
    <w:rsid w:val="00D61C9B"/>
    <w:rsid w:val="00D826A9"/>
    <w:rsid w:val="00D839F9"/>
    <w:rsid w:val="00D844DB"/>
    <w:rsid w:val="00DE5185"/>
    <w:rsid w:val="00DF486D"/>
    <w:rsid w:val="00E232F8"/>
    <w:rsid w:val="00E44663"/>
    <w:rsid w:val="00E73A6D"/>
    <w:rsid w:val="00E834F5"/>
    <w:rsid w:val="00E83BF5"/>
    <w:rsid w:val="00E862DF"/>
    <w:rsid w:val="00E90BEF"/>
    <w:rsid w:val="00EA5268"/>
    <w:rsid w:val="00EA6EBF"/>
    <w:rsid w:val="00EE3393"/>
    <w:rsid w:val="00EE5C6C"/>
    <w:rsid w:val="00EF2948"/>
    <w:rsid w:val="00EF33C2"/>
    <w:rsid w:val="00F245DE"/>
    <w:rsid w:val="00F35BC4"/>
    <w:rsid w:val="00F44667"/>
    <w:rsid w:val="00F4772F"/>
    <w:rsid w:val="00F47B78"/>
    <w:rsid w:val="00F5190D"/>
    <w:rsid w:val="00F55F73"/>
    <w:rsid w:val="00F56DCF"/>
    <w:rsid w:val="00F602CC"/>
    <w:rsid w:val="00F6034C"/>
    <w:rsid w:val="00F61FA6"/>
    <w:rsid w:val="00F732B2"/>
    <w:rsid w:val="00F835AF"/>
    <w:rsid w:val="00FA062F"/>
    <w:rsid w:val="00FB0B0D"/>
    <w:rsid w:val="00FB7679"/>
    <w:rsid w:val="00FB7ED2"/>
    <w:rsid w:val="00FC5F8D"/>
    <w:rsid w:val="00FD5057"/>
    <w:rsid w:val="00FF1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Marcas">
    <w:name w:val="Marcas"/>
    <w:rPr>
      <w:rFonts w:ascii="OpenSymbol" w:eastAsia="OpenSymbol" w:hAnsi="OpenSymbol" w:cs="OpenSymbol"/>
    </w:rPr>
  </w:style>
  <w:style w:type="character" w:styleId="Hyperlink">
    <w:name w:val="Hyperlink"/>
    <w:rPr>
      <w:color w:val="000080"/>
      <w:u w:val="single"/>
    </w:rPr>
  </w:style>
  <w:style w:type="character" w:styleId="Forte">
    <w:name w:val="Strong"/>
    <w:qFormat/>
    <w:rPr>
      <w:b/>
      <w:bCs/>
    </w:rPr>
  </w:style>
  <w:style w:type="paragraph" w:customStyle="1" w:styleId="Ttulo3">
    <w:name w:val="Título3"/>
    <w:basedOn w:val="Normal"/>
    <w:next w:val="Subttulo"/>
    <w:pPr>
      <w:keepNext/>
      <w:spacing w:before="240" w:after="120"/>
      <w:jc w:val="center"/>
    </w:pPr>
    <w:rPr>
      <w:rFonts w:ascii="Arial" w:eastAsia="MS Mincho" w:hAnsi="Arial" w:cs="Tahoma"/>
      <w:b/>
      <w:bCs/>
      <w:sz w:val="36"/>
      <w:szCs w:val="36"/>
    </w:rPr>
  </w:style>
  <w:style w:type="paragraph" w:styleId="Corpodetexto">
    <w:name w:val="Body Text"/>
    <w:basedOn w:val="Normal"/>
    <w:pPr>
      <w:spacing w:after="120"/>
    </w:pPr>
  </w:style>
  <w:style w:type="paragraph" w:styleId="Ttulo">
    <w:name w:val="Title"/>
    <w:basedOn w:val="Ttulo3"/>
    <w:next w:val="Subttulo"/>
    <w:qFormat/>
  </w:style>
  <w:style w:type="paragraph" w:styleId="Subttulo">
    <w:name w:val="Subtitle"/>
    <w:basedOn w:val="Ttulo3"/>
    <w:next w:val="Corpodetexto"/>
    <w:qFormat/>
    <w:rPr>
      <w:i/>
      <w:iCs/>
      <w:sz w:val="28"/>
      <w:szCs w:val="28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Objetocomseta">
    <w:name w:val="Objeto com seta"/>
    <w:basedOn w:val="Normal"/>
  </w:style>
  <w:style w:type="paragraph" w:customStyle="1" w:styleId="Objetocomsombra">
    <w:name w:val="Objeto com sombra"/>
    <w:basedOn w:val="Normal"/>
  </w:style>
  <w:style w:type="paragraph" w:customStyle="1" w:styleId="Objetosempreenchimento">
    <w:name w:val="Objeto sem preenchimento"/>
    <w:basedOn w:val="Normal"/>
  </w:style>
  <w:style w:type="paragraph" w:customStyle="1" w:styleId="Texto">
    <w:name w:val="Texto"/>
    <w:basedOn w:val="Legenda1"/>
  </w:style>
  <w:style w:type="paragraph" w:customStyle="1" w:styleId="Corpodotextojustificado">
    <w:name w:val="Corpo do texto justificado"/>
    <w:basedOn w:val="Normal"/>
  </w:style>
  <w:style w:type="paragraph" w:customStyle="1" w:styleId="Recuodaprimeiralinha">
    <w:name w:val="Recuo da primeira linha"/>
    <w:basedOn w:val="Normal"/>
    <w:pPr>
      <w:ind w:firstLine="340"/>
    </w:pPr>
  </w:style>
  <w:style w:type="paragraph" w:customStyle="1" w:styleId="Ttulo1">
    <w:name w:val="Título1"/>
    <w:basedOn w:val="Normal"/>
    <w:pPr>
      <w:jc w:val="center"/>
    </w:pPr>
  </w:style>
  <w:style w:type="paragraph" w:customStyle="1" w:styleId="Ttulo2">
    <w:name w:val="Título2"/>
    <w:basedOn w:val="Normal"/>
    <w:pPr>
      <w:spacing w:before="57" w:after="57"/>
      <w:ind w:right="113"/>
      <w:jc w:val="center"/>
    </w:pPr>
  </w:style>
  <w:style w:type="paragraph" w:customStyle="1" w:styleId="WW-Ttulo">
    <w:name w:val="WW-Título"/>
    <w:basedOn w:val="Normal"/>
    <w:pPr>
      <w:spacing w:before="238" w:after="119"/>
    </w:pPr>
  </w:style>
  <w:style w:type="paragraph" w:customStyle="1" w:styleId="WW-Ttulo1">
    <w:name w:val="WW-Título1"/>
    <w:basedOn w:val="Normal"/>
    <w:pPr>
      <w:spacing w:before="238" w:after="119"/>
    </w:pPr>
  </w:style>
  <w:style w:type="paragraph" w:customStyle="1" w:styleId="WW-Ttulo2">
    <w:name w:val="WW-Título2"/>
    <w:basedOn w:val="Normal"/>
    <w:pPr>
      <w:spacing w:before="238" w:after="119"/>
    </w:pPr>
  </w:style>
  <w:style w:type="paragraph" w:customStyle="1" w:styleId="Linhadecota">
    <w:name w:val="Linha de cota"/>
    <w:basedOn w:val="Normal"/>
  </w:style>
  <w:style w:type="paragraph" w:customStyle="1" w:styleId="PadroLTGliederung1">
    <w:name w:val="Padrão~LT~Gliederung 1"/>
    <w:pPr>
      <w:widowControl w:val="0"/>
      <w:suppressAutoHyphens/>
      <w:autoSpaceDE w:val="0"/>
      <w:spacing w:after="283"/>
    </w:pPr>
    <w:rPr>
      <w:rFonts w:ascii="Tahoma" w:eastAsia="Tahoma" w:hAnsi="Tahoma"/>
      <w:kern w:val="1"/>
      <w:sz w:val="64"/>
      <w:szCs w:val="64"/>
    </w:rPr>
  </w:style>
  <w:style w:type="paragraph" w:customStyle="1" w:styleId="PadroLTGliederung2">
    <w:name w:val="Padrão~LT~Gliederung 2"/>
    <w:basedOn w:val="PadroLTGliederung1"/>
    <w:pPr>
      <w:spacing w:after="227"/>
    </w:pPr>
    <w:rPr>
      <w:sz w:val="56"/>
      <w:szCs w:val="56"/>
    </w:rPr>
  </w:style>
  <w:style w:type="paragraph" w:customStyle="1" w:styleId="PadroLTGliederung3">
    <w:name w:val="Padrão~LT~Gliederung 3"/>
    <w:basedOn w:val="PadroLTGliederung2"/>
    <w:pPr>
      <w:spacing w:after="170"/>
    </w:pPr>
    <w:rPr>
      <w:sz w:val="48"/>
      <w:szCs w:val="48"/>
    </w:rPr>
  </w:style>
  <w:style w:type="paragraph" w:customStyle="1" w:styleId="PadroLTGliederung4">
    <w:name w:val="Padrão~LT~Gliederung 4"/>
    <w:basedOn w:val="PadroLTGliederung3"/>
    <w:pPr>
      <w:spacing w:after="113"/>
    </w:pPr>
    <w:rPr>
      <w:sz w:val="40"/>
      <w:szCs w:val="40"/>
    </w:rPr>
  </w:style>
  <w:style w:type="paragraph" w:customStyle="1" w:styleId="PadroLTGliederung5">
    <w:name w:val="Padrão~LT~Gliederung 5"/>
    <w:basedOn w:val="PadroLTGliederung4"/>
    <w:pPr>
      <w:spacing w:after="57"/>
    </w:pPr>
  </w:style>
  <w:style w:type="paragraph" w:customStyle="1" w:styleId="PadroLTGliederung6">
    <w:name w:val="Padrão~LT~Gliederung 6"/>
    <w:basedOn w:val="PadroLTGliederung5"/>
  </w:style>
  <w:style w:type="paragraph" w:customStyle="1" w:styleId="PadroLTGliederung7">
    <w:name w:val="Padrão~LT~Gliederung 7"/>
    <w:basedOn w:val="PadroLTGliederung6"/>
  </w:style>
  <w:style w:type="paragraph" w:customStyle="1" w:styleId="PadroLTGliederung8">
    <w:name w:val="Padrão~LT~Gliederung 8"/>
    <w:basedOn w:val="PadroLTGliederung7"/>
  </w:style>
  <w:style w:type="paragraph" w:customStyle="1" w:styleId="PadroLTGliederung9">
    <w:name w:val="Padrão~LT~Gliederung 9"/>
    <w:basedOn w:val="PadroLTGliederung8"/>
  </w:style>
  <w:style w:type="paragraph" w:customStyle="1" w:styleId="PadroLTTitel">
    <w:name w:val="Padrão~LT~Titel"/>
    <w:pPr>
      <w:widowControl w:val="0"/>
      <w:suppressAutoHyphens/>
      <w:autoSpaceDE w:val="0"/>
      <w:jc w:val="center"/>
    </w:pPr>
    <w:rPr>
      <w:rFonts w:ascii="Tahoma" w:eastAsia="Tahoma" w:hAnsi="Tahoma"/>
      <w:kern w:val="1"/>
      <w:sz w:val="88"/>
      <w:szCs w:val="88"/>
    </w:rPr>
  </w:style>
  <w:style w:type="paragraph" w:customStyle="1" w:styleId="PadroLTUntertitel">
    <w:name w:val="Padrão~LT~Untertitel"/>
    <w:pPr>
      <w:widowControl w:val="0"/>
      <w:suppressAutoHyphens/>
      <w:autoSpaceDE w:val="0"/>
      <w:jc w:val="center"/>
    </w:pPr>
    <w:rPr>
      <w:rFonts w:ascii="Tahoma" w:eastAsia="Tahoma" w:hAnsi="Tahoma"/>
      <w:kern w:val="1"/>
      <w:sz w:val="64"/>
      <w:szCs w:val="64"/>
    </w:rPr>
  </w:style>
  <w:style w:type="paragraph" w:customStyle="1" w:styleId="PadroLTNotizen">
    <w:name w:val="Padrão~LT~Notizen"/>
    <w:pPr>
      <w:widowControl w:val="0"/>
      <w:suppressAutoHyphens/>
      <w:autoSpaceDE w:val="0"/>
      <w:ind w:left="340" w:hanging="340"/>
    </w:pPr>
    <w:rPr>
      <w:rFonts w:ascii="Tahoma" w:eastAsia="Tahoma" w:hAnsi="Tahoma"/>
      <w:kern w:val="1"/>
      <w:sz w:val="40"/>
      <w:szCs w:val="40"/>
    </w:rPr>
  </w:style>
  <w:style w:type="paragraph" w:customStyle="1" w:styleId="PadroLTHintergrundobjekte">
    <w:name w:val="Padrão~LT~Hintergrundobjekte"/>
    <w:pPr>
      <w:widowControl w:val="0"/>
      <w:suppressAutoHyphens/>
      <w:autoSpaceDE w:val="0"/>
    </w:pPr>
    <w:rPr>
      <w:rFonts w:eastAsia="Arial Unicode MS"/>
      <w:kern w:val="1"/>
      <w:sz w:val="24"/>
      <w:szCs w:val="24"/>
    </w:rPr>
  </w:style>
  <w:style w:type="paragraph" w:customStyle="1" w:styleId="PadroLTHintergrund">
    <w:name w:val="Padrão~LT~Hintergrund"/>
    <w:pPr>
      <w:widowControl w:val="0"/>
      <w:suppressAutoHyphens/>
      <w:autoSpaceDE w:val="0"/>
    </w:pPr>
    <w:rPr>
      <w:rFonts w:eastAsia="Arial Unicode MS"/>
      <w:kern w:val="1"/>
      <w:sz w:val="24"/>
      <w:szCs w:val="24"/>
    </w:rPr>
  </w:style>
  <w:style w:type="paragraph" w:customStyle="1" w:styleId="default">
    <w:name w:val="default"/>
    <w:pPr>
      <w:widowControl w:val="0"/>
      <w:suppressAutoHyphens/>
      <w:autoSpaceDE w:val="0"/>
      <w:spacing w:line="200" w:lineRule="atLeast"/>
    </w:pPr>
    <w:rPr>
      <w:rFonts w:ascii="Tahoma" w:eastAsia="Tahoma" w:hAnsi="Tahoma"/>
      <w:kern w:val="1"/>
      <w:sz w:val="36"/>
      <w:szCs w:val="36"/>
    </w:rPr>
  </w:style>
  <w:style w:type="paragraph" w:customStyle="1" w:styleId="blue1">
    <w:name w:val="blue1"/>
    <w:basedOn w:val="default"/>
  </w:style>
  <w:style w:type="paragraph" w:customStyle="1" w:styleId="blue2">
    <w:name w:val="blue2"/>
    <w:basedOn w:val="default"/>
  </w:style>
  <w:style w:type="paragraph" w:customStyle="1" w:styleId="blue3">
    <w:name w:val="blue3"/>
    <w:basedOn w:val="default"/>
  </w:style>
  <w:style w:type="paragraph" w:customStyle="1" w:styleId="bw1">
    <w:name w:val="bw1"/>
    <w:basedOn w:val="default"/>
  </w:style>
  <w:style w:type="paragraph" w:customStyle="1" w:styleId="bw2">
    <w:name w:val="bw2"/>
    <w:basedOn w:val="default"/>
  </w:style>
  <w:style w:type="paragraph" w:customStyle="1" w:styleId="bw3">
    <w:name w:val="bw3"/>
    <w:basedOn w:val="default"/>
  </w:style>
  <w:style w:type="paragraph" w:customStyle="1" w:styleId="orange1">
    <w:name w:val="orange1"/>
    <w:basedOn w:val="default"/>
  </w:style>
  <w:style w:type="paragraph" w:customStyle="1" w:styleId="orange2">
    <w:name w:val="orange2"/>
    <w:basedOn w:val="default"/>
  </w:style>
  <w:style w:type="paragraph" w:customStyle="1" w:styleId="orange3">
    <w:name w:val="orange3"/>
    <w:basedOn w:val="default"/>
  </w:style>
  <w:style w:type="paragraph" w:customStyle="1" w:styleId="turquise1">
    <w:name w:val="turquise1"/>
    <w:basedOn w:val="default"/>
  </w:style>
  <w:style w:type="paragraph" w:customStyle="1" w:styleId="turquise2">
    <w:name w:val="turquise2"/>
    <w:basedOn w:val="default"/>
  </w:style>
  <w:style w:type="paragraph" w:customStyle="1" w:styleId="turquise3">
    <w:name w:val="turquise3"/>
    <w:basedOn w:val="default"/>
  </w:style>
  <w:style w:type="paragraph" w:customStyle="1" w:styleId="gray1">
    <w:name w:val="gray1"/>
    <w:basedOn w:val="default"/>
  </w:style>
  <w:style w:type="paragraph" w:customStyle="1" w:styleId="gray2">
    <w:name w:val="gray2"/>
    <w:basedOn w:val="default"/>
  </w:style>
  <w:style w:type="paragraph" w:customStyle="1" w:styleId="gray3">
    <w:name w:val="gray3"/>
    <w:basedOn w:val="default"/>
  </w:style>
  <w:style w:type="paragraph" w:customStyle="1" w:styleId="sun1">
    <w:name w:val="sun1"/>
    <w:basedOn w:val="default"/>
  </w:style>
  <w:style w:type="paragraph" w:customStyle="1" w:styleId="sun2">
    <w:name w:val="sun2"/>
    <w:basedOn w:val="default"/>
  </w:style>
  <w:style w:type="paragraph" w:customStyle="1" w:styleId="sun3">
    <w:name w:val="sun3"/>
    <w:basedOn w:val="default"/>
  </w:style>
  <w:style w:type="paragraph" w:customStyle="1" w:styleId="earth1">
    <w:name w:val="earth1"/>
    <w:basedOn w:val="default"/>
  </w:style>
  <w:style w:type="paragraph" w:customStyle="1" w:styleId="earth2">
    <w:name w:val="earth2"/>
    <w:basedOn w:val="default"/>
  </w:style>
  <w:style w:type="paragraph" w:customStyle="1" w:styleId="earth3">
    <w:name w:val="earth3"/>
    <w:basedOn w:val="default"/>
  </w:style>
  <w:style w:type="paragraph" w:customStyle="1" w:styleId="green1">
    <w:name w:val="green1"/>
    <w:basedOn w:val="default"/>
  </w:style>
  <w:style w:type="paragraph" w:customStyle="1" w:styleId="green2">
    <w:name w:val="green2"/>
    <w:basedOn w:val="default"/>
  </w:style>
  <w:style w:type="paragraph" w:customStyle="1" w:styleId="green3">
    <w:name w:val="green3"/>
    <w:basedOn w:val="default"/>
  </w:style>
  <w:style w:type="paragraph" w:customStyle="1" w:styleId="seetang1">
    <w:name w:val="seetang1"/>
    <w:basedOn w:val="default"/>
  </w:style>
  <w:style w:type="paragraph" w:customStyle="1" w:styleId="seetang2">
    <w:name w:val="seetang2"/>
    <w:basedOn w:val="default"/>
  </w:style>
  <w:style w:type="paragraph" w:customStyle="1" w:styleId="seetang3">
    <w:name w:val="seetang3"/>
    <w:basedOn w:val="default"/>
  </w:style>
  <w:style w:type="paragraph" w:customStyle="1" w:styleId="lightblue1">
    <w:name w:val="lightblue1"/>
    <w:basedOn w:val="default"/>
  </w:style>
  <w:style w:type="paragraph" w:customStyle="1" w:styleId="lightblue2">
    <w:name w:val="lightblue2"/>
    <w:basedOn w:val="default"/>
  </w:style>
  <w:style w:type="paragraph" w:customStyle="1" w:styleId="lightblue3">
    <w:name w:val="lightblue3"/>
    <w:basedOn w:val="default"/>
  </w:style>
  <w:style w:type="paragraph" w:customStyle="1" w:styleId="yellow1">
    <w:name w:val="yellow1"/>
    <w:basedOn w:val="default"/>
  </w:style>
  <w:style w:type="paragraph" w:customStyle="1" w:styleId="yellow2">
    <w:name w:val="yellow2"/>
    <w:basedOn w:val="default"/>
  </w:style>
  <w:style w:type="paragraph" w:customStyle="1" w:styleId="yellow3">
    <w:name w:val="yellow3"/>
    <w:basedOn w:val="default"/>
  </w:style>
  <w:style w:type="paragraph" w:customStyle="1" w:styleId="WW-Ttulo12">
    <w:name w:val="WW-Título12"/>
    <w:pPr>
      <w:widowControl w:val="0"/>
      <w:suppressAutoHyphens/>
      <w:autoSpaceDE w:val="0"/>
      <w:jc w:val="center"/>
    </w:pPr>
    <w:rPr>
      <w:rFonts w:ascii="Tahoma" w:eastAsia="Tahoma" w:hAnsi="Tahoma"/>
      <w:kern w:val="1"/>
      <w:sz w:val="88"/>
      <w:szCs w:val="88"/>
    </w:rPr>
  </w:style>
  <w:style w:type="paragraph" w:customStyle="1" w:styleId="Objetosdoplanodefundo">
    <w:name w:val="Objetos do plano de fundo"/>
    <w:pPr>
      <w:widowControl w:val="0"/>
      <w:suppressAutoHyphens/>
      <w:autoSpaceDE w:val="0"/>
    </w:pPr>
    <w:rPr>
      <w:rFonts w:eastAsia="Arial Unicode MS"/>
      <w:kern w:val="1"/>
      <w:sz w:val="24"/>
      <w:szCs w:val="24"/>
    </w:rPr>
  </w:style>
  <w:style w:type="paragraph" w:customStyle="1" w:styleId="Planodefundo">
    <w:name w:val="Plano de fundo"/>
    <w:pPr>
      <w:widowControl w:val="0"/>
      <w:suppressAutoHyphens/>
      <w:autoSpaceDE w:val="0"/>
    </w:pPr>
    <w:rPr>
      <w:rFonts w:eastAsia="Arial Unicode MS"/>
      <w:kern w:val="1"/>
      <w:sz w:val="24"/>
      <w:szCs w:val="24"/>
    </w:rPr>
  </w:style>
  <w:style w:type="paragraph" w:customStyle="1" w:styleId="Notas">
    <w:name w:val="Notas"/>
    <w:pPr>
      <w:widowControl w:val="0"/>
      <w:suppressAutoHyphens/>
      <w:autoSpaceDE w:val="0"/>
      <w:ind w:left="340" w:hanging="340"/>
    </w:pPr>
    <w:rPr>
      <w:rFonts w:ascii="Tahoma" w:eastAsia="Tahoma" w:hAnsi="Tahoma"/>
      <w:kern w:val="1"/>
      <w:sz w:val="40"/>
      <w:szCs w:val="40"/>
    </w:rPr>
  </w:style>
  <w:style w:type="paragraph" w:customStyle="1" w:styleId="Estruturadetpicos1">
    <w:name w:val="Estrutura de tópicos 1"/>
    <w:pPr>
      <w:widowControl w:val="0"/>
      <w:suppressAutoHyphens/>
      <w:autoSpaceDE w:val="0"/>
      <w:spacing w:after="283"/>
    </w:pPr>
    <w:rPr>
      <w:rFonts w:ascii="Tahoma" w:eastAsia="Tahoma" w:hAnsi="Tahoma"/>
      <w:kern w:val="1"/>
      <w:sz w:val="64"/>
      <w:szCs w:val="64"/>
    </w:rPr>
  </w:style>
  <w:style w:type="paragraph" w:customStyle="1" w:styleId="Estruturadetpicos2">
    <w:name w:val="Estrutura de tópicos 2"/>
    <w:basedOn w:val="Estruturadetpicos1"/>
    <w:pPr>
      <w:spacing w:after="227"/>
    </w:pPr>
    <w:rPr>
      <w:sz w:val="56"/>
      <w:szCs w:val="56"/>
    </w:rPr>
  </w:style>
  <w:style w:type="paragraph" w:customStyle="1" w:styleId="Estruturadetpicos3">
    <w:name w:val="Estrutura de tópicos 3"/>
    <w:basedOn w:val="Estruturadetpicos2"/>
    <w:pPr>
      <w:spacing w:after="170"/>
    </w:pPr>
    <w:rPr>
      <w:sz w:val="48"/>
      <w:szCs w:val="48"/>
    </w:rPr>
  </w:style>
  <w:style w:type="paragraph" w:customStyle="1" w:styleId="Estruturadetpicos4">
    <w:name w:val="Estrutura de tópicos 4"/>
    <w:basedOn w:val="Estruturadetpicos3"/>
    <w:pPr>
      <w:spacing w:after="113"/>
    </w:pPr>
    <w:rPr>
      <w:sz w:val="40"/>
      <w:szCs w:val="40"/>
    </w:rPr>
  </w:style>
  <w:style w:type="paragraph" w:customStyle="1" w:styleId="Estruturadetpicos5">
    <w:name w:val="Estrutura de tópicos 5"/>
    <w:basedOn w:val="Estruturadetpicos4"/>
    <w:pPr>
      <w:spacing w:after="57"/>
    </w:pPr>
  </w:style>
  <w:style w:type="paragraph" w:customStyle="1" w:styleId="Estruturadetpicos6">
    <w:name w:val="Estrutura de tópicos 6"/>
    <w:basedOn w:val="Estruturadetpicos5"/>
  </w:style>
  <w:style w:type="paragraph" w:customStyle="1" w:styleId="Estruturadetpicos7">
    <w:name w:val="Estrutura de tópicos 7"/>
    <w:basedOn w:val="Estruturadetpicos6"/>
  </w:style>
  <w:style w:type="paragraph" w:customStyle="1" w:styleId="Estruturadetpicos8">
    <w:name w:val="Estrutura de tópicos 8"/>
    <w:basedOn w:val="Estruturadetpicos7"/>
  </w:style>
  <w:style w:type="paragraph" w:customStyle="1" w:styleId="Estruturadetpicos9">
    <w:name w:val="Estrutura de tópicos 9"/>
    <w:basedOn w:val="Estruturadetpicos8"/>
  </w:style>
  <w:style w:type="paragraph" w:customStyle="1" w:styleId="Normal1">
    <w:name w:val="Normal1"/>
    <w:pPr>
      <w:widowControl w:val="0"/>
      <w:suppressAutoHyphens/>
      <w:autoSpaceDE w:val="0"/>
    </w:pPr>
    <w:rPr>
      <w:rFonts w:eastAsia="Arial Unicode MS"/>
      <w:kern w:val="1"/>
      <w:sz w:val="24"/>
      <w:szCs w:val="24"/>
    </w:rPr>
  </w:style>
  <w:style w:type="paragraph" w:customStyle="1" w:styleId="Cabealho1">
    <w:name w:val="Cabeçalho1"/>
    <w:pPr>
      <w:widowControl w:val="0"/>
      <w:tabs>
        <w:tab w:val="left" w:pos="7500"/>
        <w:tab w:val="left" w:pos="15000"/>
      </w:tabs>
      <w:suppressAutoHyphens/>
      <w:autoSpaceDE w:val="0"/>
    </w:pPr>
    <w:rPr>
      <w:rFonts w:eastAsia="Arial Unicode MS"/>
      <w:kern w:val="1"/>
      <w:sz w:val="24"/>
      <w:szCs w:val="24"/>
    </w:rPr>
  </w:style>
  <w:style w:type="paragraph" w:customStyle="1" w:styleId="DefinitionTerm">
    <w:name w:val="Definition Term"/>
    <w:pPr>
      <w:widowControl w:val="0"/>
      <w:suppressAutoHyphens/>
      <w:autoSpaceDE w:val="0"/>
    </w:pPr>
    <w:rPr>
      <w:rFonts w:eastAsia="Arial Unicode MS"/>
      <w:kern w:val="1"/>
      <w:sz w:val="24"/>
      <w:szCs w:val="24"/>
    </w:rPr>
  </w:style>
  <w:style w:type="paragraph" w:customStyle="1" w:styleId="DefinitionList">
    <w:name w:val="Definition List"/>
    <w:pPr>
      <w:widowControl w:val="0"/>
      <w:suppressAutoHyphens/>
      <w:autoSpaceDE w:val="0"/>
      <w:ind w:left="635"/>
    </w:pPr>
    <w:rPr>
      <w:rFonts w:eastAsia="Arial Unicode MS"/>
      <w:kern w:val="1"/>
      <w:sz w:val="24"/>
      <w:szCs w:val="24"/>
    </w:rPr>
  </w:style>
  <w:style w:type="paragraph" w:customStyle="1" w:styleId="Definition">
    <w:name w:val="Definition"/>
    <w:pPr>
      <w:widowControl w:val="0"/>
      <w:suppressAutoHyphens/>
      <w:autoSpaceDE w:val="0"/>
    </w:pPr>
    <w:rPr>
      <w:rFonts w:eastAsia="Arial Unicode MS"/>
      <w:i/>
      <w:iCs/>
      <w:kern w:val="1"/>
      <w:sz w:val="24"/>
      <w:szCs w:val="24"/>
    </w:rPr>
  </w:style>
  <w:style w:type="paragraph" w:customStyle="1" w:styleId="H1">
    <w:name w:val="H1"/>
    <w:pPr>
      <w:widowControl w:val="0"/>
      <w:suppressAutoHyphens/>
      <w:autoSpaceDE w:val="0"/>
      <w:spacing w:before="176" w:after="176"/>
    </w:pPr>
    <w:rPr>
      <w:rFonts w:eastAsia="Arial Unicode MS"/>
      <w:b/>
      <w:bCs/>
      <w:kern w:val="1"/>
      <w:sz w:val="48"/>
      <w:szCs w:val="48"/>
    </w:rPr>
  </w:style>
  <w:style w:type="paragraph" w:customStyle="1" w:styleId="H2">
    <w:name w:val="H2"/>
    <w:pPr>
      <w:widowControl w:val="0"/>
      <w:suppressAutoHyphens/>
      <w:autoSpaceDE w:val="0"/>
      <w:spacing w:before="176" w:after="176"/>
    </w:pPr>
    <w:rPr>
      <w:rFonts w:eastAsia="Arial Unicode MS"/>
      <w:b/>
      <w:bCs/>
      <w:kern w:val="1"/>
      <w:sz w:val="36"/>
      <w:szCs w:val="36"/>
    </w:rPr>
  </w:style>
  <w:style w:type="paragraph" w:customStyle="1" w:styleId="H3">
    <w:name w:val="H3"/>
    <w:pPr>
      <w:widowControl w:val="0"/>
      <w:suppressAutoHyphens/>
      <w:autoSpaceDE w:val="0"/>
      <w:spacing w:before="176" w:after="176"/>
    </w:pPr>
    <w:rPr>
      <w:rFonts w:eastAsia="Arial Unicode MS"/>
      <w:b/>
      <w:bCs/>
      <w:kern w:val="1"/>
      <w:sz w:val="28"/>
      <w:szCs w:val="28"/>
    </w:rPr>
  </w:style>
  <w:style w:type="paragraph" w:customStyle="1" w:styleId="H4">
    <w:name w:val="H4"/>
    <w:pPr>
      <w:widowControl w:val="0"/>
      <w:suppressAutoHyphens/>
      <w:autoSpaceDE w:val="0"/>
      <w:spacing w:before="176" w:after="176"/>
    </w:pPr>
    <w:rPr>
      <w:rFonts w:eastAsia="Arial Unicode MS"/>
      <w:b/>
      <w:bCs/>
      <w:kern w:val="1"/>
      <w:sz w:val="24"/>
      <w:szCs w:val="24"/>
    </w:rPr>
  </w:style>
  <w:style w:type="paragraph" w:customStyle="1" w:styleId="H5">
    <w:name w:val="H5"/>
    <w:pPr>
      <w:widowControl w:val="0"/>
      <w:suppressAutoHyphens/>
      <w:autoSpaceDE w:val="0"/>
      <w:spacing w:before="176" w:after="176"/>
    </w:pPr>
    <w:rPr>
      <w:rFonts w:eastAsia="Arial Unicode MS"/>
      <w:b/>
      <w:bCs/>
      <w:kern w:val="1"/>
    </w:rPr>
  </w:style>
  <w:style w:type="paragraph" w:customStyle="1" w:styleId="H6">
    <w:name w:val="H6"/>
    <w:pPr>
      <w:widowControl w:val="0"/>
      <w:suppressAutoHyphens/>
      <w:autoSpaceDE w:val="0"/>
      <w:spacing w:before="176" w:after="176"/>
    </w:pPr>
    <w:rPr>
      <w:rFonts w:eastAsia="Arial Unicode MS"/>
      <w:b/>
      <w:bCs/>
      <w:kern w:val="1"/>
      <w:sz w:val="16"/>
      <w:szCs w:val="16"/>
    </w:rPr>
  </w:style>
  <w:style w:type="paragraph" w:customStyle="1" w:styleId="Address">
    <w:name w:val="Address"/>
    <w:pPr>
      <w:widowControl w:val="0"/>
      <w:suppressAutoHyphens/>
      <w:autoSpaceDE w:val="0"/>
    </w:pPr>
    <w:rPr>
      <w:rFonts w:eastAsia="Arial Unicode MS"/>
      <w:i/>
      <w:iCs/>
      <w:kern w:val="1"/>
      <w:sz w:val="24"/>
      <w:szCs w:val="24"/>
    </w:rPr>
  </w:style>
  <w:style w:type="paragraph" w:customStyle="1" w:styleId="Blockquote">
    <w:name w:val="Blockquote"/>
    <w:pPr>
      <w:widowControl w:val="0"/>
      <w:suppressAutoHyphens/>
      <w:autoSpaceDE w:val="0"/>
      <w:spacing w:before="176" w:after="176"/>
      <w:ind w:left="635" w:right="635"/>
    </w:pPr>
    <w:rPr>
      <w:rFonts w:eastAsia="Arial Unicode MS"/>
      <w:kern w:val="1"/>
      <w:sz w:val="24"/>
      <w:szCs w:val="24"/>
    </w:rPr>
  </w:style>
  <w:style w:type="paragraph" w:customStyle="1" w:styleId="CITE">
    <w:name w:val="CITE"/>
    <w:pPr>
      <w:widowControl w:val="0"/>
      <w:suppressAutoHyphens/>
      <w:autoSpaceDE w:val="0"/>
    </w:pPr>
    <w:rPr>
      <w:rFonts w:eastAsia="Arial Unicode MS"/>
      <w:i/>
      <w:iCs/>
      <w:kern w:val="1"/>
      <w:sz w:val="24"/>
      <w:szCs w:val="24"/>
    </w:rPr>
  </w:style>
  <w:style w:type="paragraph" w:customStyle="1" w:styleId="CODE">
    <w:name w:val="CODE"/>
    <w:pPr>
      <w:widowControl w:val="0"/>
      <w:suppressAutoHyphens/>
      <w:autoSpaceDE w:val="0"/>
    </w:pPr>
    <w:rPr>
      <w:rFonts w:ascii="Courier New" w:eastAsia="Courier New" w:hAnsi="Courier New"/>
      <w:kern w:val="1"/>
    </w:rPr>
  </w:style>
  <w:style w:type="paragraph" w:customStyle="1" w:styleId="nfase1">
    <w:name w:val="Ênfase1"/>
    <w:pPr>
      <w:widowControl w:val="0"/>
      <w:suppressAutoHyphens/>
      <w:autoSpaceDE w:val="0"/>
    </w:pPr>
    <w:rPr>
      <w:rFonts w:eastAsia="Arial Unicode MS"/>
      <w:i/>
      <w:iCs/>
      <w:kern w:val="1"/>
      <w:sz w:val="24"/>
      <w:szCs w:val="24"/>
    </w:rPr>
  </w:style>
  <w:style w:type="paragraph" w:customStyle="1" w:styleId="Hyperlink1">
    <w:name w:val="Hyperlink1"/>
    <w:pPr>
      <w:widowControl w:val="0"/>
      <w:suppressAutoHyphens/>
      <w:autoSpaceDE w:val="0"/>
    </w:pPr>
    <w:rPr>
      <w:rFonts w:eastAsia="Arial Unicode MS"/>
      <w:color w:val="0000FF"/>
      <w:kern w:val="1"/>
      <w:sz w:val="24"/>
      <w:szCs w:val="24"/>
      <w:u w:val="single"/>
    </w:rPr>
  </w:style>
  <w:style w:type="paragraph" w:customStyle="1" w:styleId="HiperlinkVisitado1">
    <w:name w:val="HiperlinkVisitado1"/>
    <w:pPr>
      <w:widowControl w:val="0"/>
      <w:suppressAutoHyphens/>
      <w:autoSpaceDE w:val="0"/>
    </w:pPr>
    <w:rPr>
      <w:rFonts w:eastAsia="Arial Unicode MS"/>
      <w:color w:val="800080"/>
      <w:kern w:val="1"/>
      <w:sz w:val="24"/>
      <w:szCs w:val="24"/>
      <w:u w:val="single"/>
    </w:rPr>
  </w:style>
  <w:style w:type="paragraph" w:customStyle="1" w:styleId="Keyboard">
    <w:name w:val="Keyboard"/>
    <w:pPr>
      <w:widowControl w:val="0"/>
      <w:suppressAutoHyphens/>
      <w:autoSpaceDE w:val="0"/>
    </w:pPr>
    <w:rPr>
      <w:rFonts w:ascii="Courier New" w:eastAsia="Courier New" w:hAnsi="Courier New"/>
      <w:b/>
      <w:bCs/>
      <w:kern w:val="1"/>
    </w:rPr>
  </w:style>
  <w:style w:type="paragraph" w:customStyle="1" w:styleId="Preformatted">
    <w:name w:val="Preformatted"/>
    <w:pPr>
      <w:widowControl w:val="0"/>
      <w:tabs>
        <w:tab w:val="left" w:pos="0"/>
        <w:tab w:val="left" w:pos="1692"/>
        <w:tab w:val="left" w:pos="3383"/>
        <w:tab w:val="left" w:pos="5075"/>
        <w:tab w:val="left" w:pos="6766"/>
        <w:tab w:val="left" w:pos="8458"/>
        <w:tab w:val="left" w:pos="10149"/>
        <w:tab w:val="left" w:pos="11841"/>
        <w:tab w:val="left" w:pos="13533"/>
        <w:tab w:val="left" w:pos="15224"/>
        <w:tab w:val="left" w:pos="16916"/>
      </w:tabs>
      <w:suppressAutoHyphens/>
      <w:autoSpaceDE w:val="0"/>
    </w:pPr>
    <w:rPr>
      <w:rFonts w:ascii="Courier New" w:eastAsia="Courier New" w:hAnsi="Courier New"/>
      <w:kern w:val="1"/>
    </w:rPr>
  </w:style>
  <w:style w:type="paragraph" w:customStyle="1" w:styleId="z-BottomofForm">
    <w:name w:val="z-Bottom of Form"/>
    <w:pPr>
      <w:widowControl w:val="0"/>
      <w:suppressAutoHyphens/>
      <w:autoSpaceDE w:val="0"/>
      <w:jc w:val="center"/>
    </w:pPr>
    <w:rPr>
      <w:rFonts w:ascii="Arial" w:eastAsia="Arial" w:hAnsi="Arial"/>
      <w:kern w:val="1"/>
      <w:sz w:val="16"/>
      <w:szCs w:val="16"/>
    </w:rPr>
  </w:style>
  <w:style w:type="paragraph" w:customStyle="1" w:styleId="z-TopofForm">
    <w:name w:val="z-Top of Form"/>
    <w:pPr>
      <w:widowControl w:val="0"/>
      <w:suppressAutoHyphens/>
      <w:autoSpaceDE w:val="0"/>
      <w:jc w:val="center"/>
    </w:pPr>
    <w:rPr>
      <w:rFonts w:ascii="Arial" w:eastAsia="Arial" w:hAnsi="Arial"/>
      <w:kern w:val="1"/>
      <w:sz w:val="16"/>
      <w:szCs w:val="16"/>
    </w:rPr>
  </w:style>
  <w:style w:type="paragraph" w:customStyle="1" w:styleId="Sample">
    <w:name w:val="Sample"/>
    <w:pPr>
      <w:widowControl w:val="0"/>
      <w:suppressAutoHyphens/>
      <w:autoSpaceDE w:val="0"/>
    </w:pPr>
    <w:rPr>
      <w:rFonts w:ascii="Courier New" w:eastAsia="Courier New" w:hAnsi="Courier New"/>
      <w:kern w:val="1"/>
      <w:sz w:val="24"/>
      <w:szCs w:val="24"/>
    </w:rPr>
  </w:style>
  <w:style w:type="paragraph" w:customStyle="1" w:styleId="Forte1">
    <w:name w:val="Forte1"/>
    <w:pPr>
      <w:widowControl w:val="0"/>
      <w:suppressAutoHyphens/>
      <w:autoSpaceDE w:val="0"/>
    </w:pPr>
    <w:rPr>
      <w:rFonts w:eastAsia="Arial Unicode MS"/>
      <w:b/>
      <w:bCs/>
      <w:kern w:val="1"/>
      <w:sz w:val="24"/>
      <w:szCs w:val="24"/>
    </w:rPr>
  </w:style>
  <w:style w:type="paragraph" w:customStyle="1" w:styleId="Typewriter">
    <w:name w:val="Typewriter"/>
    <w:pPr>
      <w:widowControl w:val="0"/>
      <w:suppressAutoHyphens/>
      <w:autoSpaceDE w:val="0"/>
    </w:pPr>
    <w:rPr>
      <w:rFonts w:ascii="Courier New" w:eastAsia="Courier New" w:hAnsi="Courier New"/>
      <w:kern w:val="1"/>
    </w:rPr>
  </w:style>
  <w:style w:type="paragraph" w:customStyle="1" w:styleId="Variable">
    <w:name w:val="Variable"/>
    <w:pPr>
      <w:widowControl w:val="0"/>
      <w:suppressAutoHyphens/>
      <w:autoSpaceDE w:val="0"/>
    </w:pPr>
    <w:rPr>
      <w:rFonts w:eastAsia="Arial Unicode MS"/>
      <w:i/>
      <w:iCs/>
      <w:kern w:val="1"/>
      <w:sz w:val="24"/>
      <w:szCs w:val="24"/>
    </w:rPr>
  </w:style>
  <w:style w:type="paragraph" w:customStyle="1" w:styleId="HTMLMarkup">
    <w:name w:val="HTML Markup"/>
    <w:pPr>
      <w:widowControl w:val="0"/>
      <w:suppressAutoHyphens/>
      <w:autoSpaceDE w:val="0"/>
    </w:pPr>
    <w:rPr>
      <w:rFonts w:eastAsia="Arial Unicode MS"/>
      <w:color w:val="FF0000"/>
      <w:kern w:val="1"/>
      <w:sz w:val="24"/>
      <w:szCs w:val="24"/>
    </w:rPr>
  </w:style>
  <w:style w:type="paragraph" w:customStyle="1" w:styleId="Comment">
    <w:name w:val="Comment"/>
    <w:pPr>
      <w:widowControl w:val="0"/>
      <w:suppressAutoHyphens/>
      <w:autoSpaceDE w:val="0"/>
    </w:pPr>
    <w:rPr>
      <w:rFonts w:eastAsia="Arial Unicode MS"/>
      <w:kern w:val="1"/>
      <w:sz w:val="24"/>
      <w:szCs w:val="24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styleId="Rodap">
    <w:name w:val="footer"/>
    <w:basedOn w:val="Normal"/>
    <w:link w:val="RodapChar"/>
    <w:pPr>
      <w:suppressLineNumbers/>
      <w:tabs>
        <w:tab w:val="center" w:pos="4818"/>
        <w:tab w:val="right" w:pos="9637"/>
      </w:tabs>
    </w:pPr>
  </w:style>
  <w:style w:type="paragraph" w:styleId="Cabealho">
    <w:name w:val="header"/>
    <w:basedOn w:val="Normal"/>
    <w:pPr>
      <w:suppressLineNumbers/>
      <w:tabs>
        <w:tab w:val="center" w:pos="4818"/>
        <w:tab w:val="right" w:pos="9637"/>
      </w:tabs>
    </w:pPr>
  </w:style>
  <w:style w:type="character" w:customStyle="1" w:styleId="RodapChar">
    <w:name w:val="Rodapé Char"/>
    <w:link w:val="Rodap"/>
    <w:rsid w:val="00D044E5"/>
    <w:rPr>
      <w:rFonts w:eastAsia="Arial Unicode MS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69E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669E5"/>
    <w:rPr>
      <w:rFonts w:ascii="Tahoma" w:eastAsia="Arial Unicode MS" w:hAnsi="Tahoma" w:cs="Tahoma"/>
      <w:kern w:val="1"/>
      <w:sz w:val="16"/>
      <w:szCs w:val="16"/>
    </w:rPr>
  </w:style>
  <w:style w:type="character" w:styleId="Nmerodepgina">
    <w:name w:val="page number"/>
    <w:uiPriority w:val="99"/>
    <w:semiHidden/>
    <w:unhideWhenUsed/>
    <w:rsid w:val="00E73A6D"/>
  </w:style>
  <w:style w:type="table" w:styleId="Tabelacomgrade">
    <w:name w:val="Table Grid"/>
    <w:basedOn w:val="Tabelanormal"/>
    <w:uiPriority w:val="59"/>
    <w:rsid w:val="006B3F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862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Marcas">
    <w:name w:val="Marcas"/>
    <w:rPr>
      <w:rFonts w:ascii="OpenSymbol" w:eastAsia="OpenSymbol" w:hAnsi="OpenSymbol" w:cs="OpenSymbol"/>
    </w:rPr>
  </w:style>
  <w:style w:type="character" w:styleId="Hyperlink">
    <w:name w:val="Hyperlink"/>
    <w:rPr>
      <w:color w:val="000080"/>
      <w:u w:val="single"/>
    </w:rPr>
  </w:style>
  <w:style w:type="character" w:styleId="Forte">
    <w:name w:val="Strong"/>
    <w:qFormat/>
    <w:rPr>
      <w:b/>
      <w:bCs/>
    </w:rPr>
  </w:style>
  <w:style w:type="paragraph" w:customStyle="1" w:styleId="Ttulo3">
    <w:name w:val="Título3"/>
    <w:basedOn w:val="Normal"/>
    <w:next w:val="Subttulo"/>
    <w:pPr>
      <w:keepNext/>
      <w:spacing w:before="240" w:after="120"/>
      <w:jc w:val="center"/>
    </w:pPr>
    <w:rPr>
      <w:rFonts w:ascii="Arial" w:eastAsia="MS Mincho" w:hAnsi="Arial" w:cs="Tahoma"/>
      <w:b/>
      <w:bCs/>
      <w:sz w:val="36"/>
      <w:szCs w:val="36"/>
    </w:rPr>
  </w:style>
  <w:style w:type="paragraph" w:styleId="Corpodetexto">
    <w:name w:val="Body Text"/>
    <w:basedOn w:val="Normal"/>
    <w:pPr>
      <w:spacing w:after="120"/>
    </w:pPr>
  </w:style>
  <w:style w:type="paragraph" w:styleId="Ttulo">
    <w:name w:val="Title"/>
    <w:basedOn w:val="Ttulo3"/>
    <w:next w:val="Subttulo"/>
    <w:qFormat/>
  </w:style>
  <w:style w:type="paragraph" w:styleId="Subttulo">
    <w:name w:val="Subtitle"/>
    <w:basedOn w:val="Ttulo3"/>
    <w:next w:val="Corpodetexto"/>
    <w:qFormat/>
    <w:rPr>
      <w:i/>
      <w:iCs/>
      <w:sz w:val="28"/>
      <w:szCs w:val="28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Objetocomseta">
    <w:name w:val="Objeto com seta"/>
    <w:basedOn w:val="Normal"/>
  </w:style>
  <w:style w:type="paragraph" w:customStyle="1" w:styleId="Objetocomsombra">
    <w:name w:val="Objeto com sombra"/>
    <w:basedOn w:val="Normal"/>
  </w:style>
  <w:style w:type="paragraph" w:customStyle="1" w:styleId="Objetosempreenchimento">
    <w:name w:val="Objeto sem preenchimento"/>
    <w:basedOn w:val="Normal"/>
  </w:style>
  <w:style w:type="paragraph" w:customStyle="1" w:styleId="Texto">
    <w:name w:val="Texto"/>
    <w:basedOn w:val="Legenda1"/>
  </w:style>
  <w:style w:type="paragraph" w:customStyle="1" w:styleId="Corpodotextojustificado">
    <w:name w:val="Corpo do texto justificado"/>
    <w:basedOn w:val="Normal"/>
  </w:style>
  <w:style w:type="paragraph" w:customStyle="1" w:styleId="Recuodaprimeiralinha">
    <w:name w:val="Recuo da primeira linha"/>
    <w:basedOn w:val="Normal"/>
    <w:pPr>
      <w:ind w:firstLine="340"/>
    </w:pPr>
  </w:style>
  <w:style w:type="paragraph" w:customStyle="1" w:styleId="Ttulo1">
    <w:name w:val="Título1"/>
    <w:basedOn w:val="Normal"/>
    <w:pPr>
      <w:jc w:val="center"/>
    </w:pPr>
  </w:style>
  <w:style w:type="paragraph" w:customStyle="1" w:styleId="Ttulo2">
    <w:name w:val="Título2"/>
    <w:basedOn w:val="Normal"/>
    <w:pPr>
      <w:spacing w:before="57" w:after="57"/>
      <w:ind w:right="113"/>
      <w:jc w:val="center"/>
    </w:pPr>
  </w:style>
  <w:style w:type="paragraph" w:customStyle="1" w:styleId="WW-Ttulo">
    <w:name w:val="WW-Título"/>
    <w:basedOn w:val="Normal"/>
    <w:pPr>
      <w:spacing w:before="238" w:after="119"/>
    </w:pPr>
  </w:style>
  <w:style w:type="paragraph" w:customStyle="1" w:styleId="WW-Ttulo1">
    <w:name w:val="WW-Título1"/>
    <w:basedOn w:val="Normal"/>
    <w:pPr>
      <w:spacing w:before="238" w:after="119"/>
    </w:pPr>
  </w:style>
  <w:style w:type="paragraph" w:customStyle="1" w:styleId="WW-Ttulo2">
    <w:name w:val="WW-Título2"/>
    <w:basedOn w:val="Normal"/>
    <w:pPr>
      <w:spacing w:before="238" w:after="119"/>
    </w:pPr>
  </w:style>
  <w:style w:type="paragraph" w:customStyle="1" w:styleId="Linhadecota">
    <w:name w:val="Linha de cota"/>
    <w:basedOn w:val="Normal"/>
  </w:style>
  <w:style w:type="paragraph" w:customStyle="1" w:styleId="PadroLTGliederung1">
    <w:name w:val="Padrão~LT~Gliederung 1"/>
    <w:pPr>
      <w:widowControl w:val="0"/>
      <w:suppressAutoHyphens/>
      <w:autoSpaceDE w:val="0"/>
      <w:spacing w:after="283"/>
    </w:pPr>
    <w:rPr>
      <w:rFonts w:ascii="Tahoma" w:eastAsia="Tahoma" w:hAnsi="Tahoma"/>
      <w:kern w:val="1"/>
      <w:sz w:val="64"/>
      <w:szCs w:val="64"/>
    </w:rPr>
  </w:style>
  <w:style w:type="paragraph" w:customStyle="1" w:styleId="PadroLTGliederung2">
    <w:name w:val="Padrão~LT~Gliederung 2"/>
    <w:basedOn w:val="PadroLTGliederung1"/>
    <w:pPr>
      <w:spacing w:after="227"/>
    </w:pPr>
    <w:rPr>
      <w:sz w:val="56"/>
      <w:szCs w:val="56"/>
    </w:rPr>
  </w:style>
  <w:style w:type="paragraph" w:customStyle="1" w:styleId="PadroLTGliederung3">
    <w:name w:val="Padrão~LT~Gliederung 3"/>
    <w:basedOn w:val="PadroLTGliederung2"/>
    <w:pPr>
      <w:spacing w:after="170"/>
    </w:pPr>
    <w:rPr>
      <w:sz w:val="48"/>
      <w:szCs w:val="48"/>
    </w:rPr>
  </w:style>
  <w:style w:type="paragraph" w:customStyle="1" w:styleId="PadroLTGliederung4">
    <w:name w:val="Padrão~LT~Gliederung 4"/>
    <w:basedOn w:val="PadroLTGliederung3"/>
    <w:pPr>
      <w:spacing w:after="113"/>
    </w:pPr>
    <w:rPr>
      <w:sz w:val="40"/>
      <w:szCs w:val="40"/>
    </w:rPr>
  </w:style>
  <w:style w:type="paragraph" w:customStyle="1" w:styleId="PadroLTGliederung5">
    <w:name w:val="Padrão~LT~Gliederung 5"/>
    <w:basedOn w:val="PadroLTGliederung4"/>
    <w:pPr>
      <w:spacing w:after="57"/>
    </w:pPr>
  </w:style>
  <w:style w:type="paragraph" w:customStyle="1" w:styleId="PadroLTGliederung6">
    <w:name w:val="Padrão~LT~Gliederung 6"/>
    <w:basedOn w:val="PadroLTGliederung5"/>
  </w:style>
  <w:style w:type="paragraph" w:customStyle="1" w:styleId="PadroLTGliederung7">
    <w:name w:val="Padrão~LT~Gliederung 7"/>
    <w:basedOn w:val="PadroLTGliederung6"/>
  </w:style>
  <w:style w:type="paragraph" w:customStyle="1" w:styleId="PadroLTGliederung8">
    <w:name w:val="Padrão~LT~Gliederung 8"/>
    <w:basedOn w:val="PadroLTGliederung7"/>
  </w:style>
  <w:style w:type="paragraph" w:customStyle="1" w:styleId="PadroLTGliederung9">
    <w:name w:val="Padrão~LT~Gliederung 9"/>
    <w:basedOn w:val="PadroLTGliederung8"/>
  </w:style>
  <w:style w:type="paragraph" w:customStyle="1" w:styleId="PadroLTTitel">
    <w:name w:val="Padrão~LT~Titel"/>
    <w:pPr>
      <w:widowControl w:val="0"/>
      <w:suppressAutoHyphens/>
      <w:autoSpaceDE w:val="0"/>
      <w:jc w:val="center"/>
    </w:pPr>
    <w:rPr>
      <w:rFonts w:ascii="Tahoma" w:eastAsia="Tahoma" w:hAnsi="Tahoma"/>
      <w:kern w:val="1"/>
      <w:sz w:val="88"/>
      <w:szCs w:val="88"/>
    </w:rPr>
  </w:style>
  <w:style w:type="paragraph" w:customStyle="1" w:styleId="PadroLTUntertitel">
    <w:name w:val="Padrão~LT~Untertitel"/>
    <w:pPr>
      <w:widowControl w:val="0"/>
      <w:suppressAutoHyphens/>
      <w:autoSpaceDE w:val="0"/>
      <w:jc w:val="center"/>
    </w:pPr>
    <w:rPr>
      <w:rFonts w:ascii="Tahoma" w:eastAsia="Tahoma" w:hAnsi="Tahoma"/>
      <w:kern w:val="1"/>
      <w:sz w:val="64"/>
      <w:szCs w:val="64"/>
    </w:rPr>
  </w:style>
  <w:style w:type="paragraph" w:customStyle="1" w:styleId="PadroLTNotizen">
    <w:name w:val="Padrão~LT~Notizen"/>
    <w:pPr>
      <w:widowControl w:val="0"/>
      <w:suppressAutoHyphens/>
      <w:autoSpaceDE w:val="0"/>
      <w:ind w:left="340" w:hanging="340"/>
    </w:pPr>
    <w:rPr>
      <w:rFonts w:ascii="Tahoma" w:eastAsia="Tahoma" w:hAnsi="Tahoma"/>
      <w:kern w:val="1"/>
      <w:sz w:val="40"/>
      <w:szCs w:val="40"/>
    </w:rPr>
  </w:style>
  <w:style w:type="paragraph" w:customStyle="1" w:styleId="PadroLTHintergrundobjekte">
    <w:name w:val="Padrão~LT~Hintergrundobjekte"/>
    <w:pPr>
      <w:widowControl w:val="0"/>
      <w:suppressAutoHyphens/>
      <w:autoSpaceDE w:val="0"/>
    </w:pPr>
    <w:rPr>
      <w:rFonts w:eastAsia="Arial Unicode MS"/>
      <w:kern w:val="1"/>
      <w:sz w:val="24"/>
      <w:szCs w:val="24"/>
    </w:rPr>
  </w:style>
  <w:style w:type="paragraph" w:customStyle="1" w:styleId="PadroLTHintergrund">
    <w:name w:val="Padrão~LT~Hintergrund"/>
    <w:pPr>
      <w:widowControl w:val="0"/>
      <w:suppressAutoHyphens/>
      <w:autoSpaceDE w:val="0"/>
    </w:pPr>
    <w:rPr>
      <w:rFonts w:eastAsia="Arial Unicode MS"/>
      <w:kern w:val="1"/>
      <w:sz w:val="24"/>
      <w:szCs w:val="24"/>
    </w:rPr>
  </w:style>
  <w:style w:type="paragraph" w:customStyle="1" w:styleId="default">
    <w:name w:val="default"/>
    <w:pPr>
      <w:widowControl w:val="0"/>
      <w:suppressAutoHyphens/>
      <w:autoSpaceDE w:val="0"/>
      <w:spacing w:line="200" w:lineRule="atLeast"/>
    </w:pPr>
    <w:rPr>
      <w:rFonts w:ascii="Tahoma" w:eastAsia="Tahoma" w:hAnsi="Tahoma"/>
      <w:kern w:val="1"/>
      <w:sz w:val="36"/>
      <w:szCs w:val="36"/>
    </w:rPr>
  </w:style>
  <w:style w:type="paragraph" w:customStyle="1" w:styleId="blue1">
    <w:name w:val="blue1"/>
    <w:basedOn w:val="default"/>
  </w:style>
  <w:style w:type="paragraph" w:customStyle="1" w:styleId="blue2">
    <w:name w:val="blue2"/>
    <w:basedOn w:val="default"/>
  </w:style>
  <w:style w:type="paragraph" w:customStyle="1" w:styleId="blue3">
    <w:name w:val="blue3"/>
    <w:basedOn w:val="default"/>
  </w:style>
  <w:style w:type="paragraph" w:customStyle="1" w:styleId="bw1">
    <w:name w:val="bw1"/>
    <w:basedOn w:val="default"/>
  </w:style>
  <w:style w:type="paragraph" w:customStyle="1" w:styleId="bw2">
    <w:name w:val="bw2"/>
    <w:basedOn w:val="default"/>
  </w:style>
  <w:style w:type="paragraph" w:customStyle="1" w:styleId="bw3">
    <w:name w:val="bw3"/>
    <w:basedOn w:val="default"/>
  </w:style>
  <w:style w:type="paragraph" w:customStyle="1" w:styleId="orange1">
    <w:name w:val="orange1"/>
    <w:basedOn w:val="default"/>
  </w:style>
  <w:style w:type="paragraph" w:customStyle="1" w:styleId="orange2">
    <w:name w:val="orange2"/>
    <w:basedOn w:val="default"/>
  </w:style>
  <w:style w:type="paragraph" w:customStyle="1" w:styleId="orange3">
    <w:name w:val="orange3"/>
    <w:basedOn w:val="default"/>
  </w:style>
  <w:style w:type="paragraph" w:customStyle="1" w:styleId="turquise1">
    <w:name w:val="turquise1"/>
    <w:basedOn w:val="default"/>
  </w:style>
  <w:style w:type="paragraph" w:customStyle="1" w:styleId="turquise2">
    <w:name w:val="turquise2"/>
    <w:basedOn w:val="default"/>
  </w:style>
  <w:style w:type="paragraph" w:customStyle="1" w:styleId="turquise3">
    <w:name w:val="turquise3"/>
    <w:basedOn w:val="default"/>
  </w:style>
  <w:style w:type="paragraph" w:customStyle="1" w:styleId="gray1">
    <w:name w:val="gray1"/>
    <w:basedOn w:val="default"/>
  </w:style>
  <w:style w:type="paragraph" w:customStyle="1" w:styleId="gray2">
    <w:name w:val="gray2"/>
    <w:basedOn w:val="default"/>
  </w:style>
  <w:style w:type="paragraph" w:customStyle="1" w:styleId="gray3">
    <w:name w:val="gray3"/>
    <w:basedOn w:val="default"/>
  </w:style>
  <w:style w:type="paragraph" w:customStyle="1" w:styleId="sun1">
    <w:name w:val="sun1"/>
    <w:basedOn w:val="default"/>
  </w:style>
  <w:style w:type="paragraph" w:customStyle="1" w:styleId="sun2">
    <w:name w:val="sun2"/>
    <w:basedOn w:val="default"/>
  </w:style>
  <w:style w:type="paragraph" w:customStyle="1" w:styleId="sun3">
    <w:name w:val="sun3"/>
    <w:basedOn w:val="default"/>
  </w:style>
  <w:style w:type="paragraph" w:customStyle="1" w:styleId="earth1">
    <w:name w:val="earth1"/>
    <w:basedOn w:val="default"/>
  </w:style>
  <w:style w:type="paragraph" w:customStyle="1" w:styleId="earth2">
    <w:name w:val="earth2"/>
    <w:basedOn w:val="default"/>
  </w:style>
  <w:style w:type="paragraph" w:customStyle="1" w:styleId="earth3">
    <w:name w:val="earth3"/>
    <w:basedOn w:val="default"/>
  </w:style>
  <w:style w:type="paragraph" w:customStyle="1" w:styleId="green1">
    <w:name w:val="green1"/>
    <w:basedOn w:val="default"/>
  </w:style>
  <w:style w:type="paragraph" w:customStyle="1" w:styleId="green2">
    <w:name w:val="green2"/>
    <w:basedOn w:val="default"/>
  </w:style>
  <w:style w:type="paragraph" w:customStyle="1" w:styleId="green3">
    <w:name w:val="green3"/>
    <w:basedOn w:val="default"/>
  </w:style>
  <w:style w:type="paragraph" w:customStyle="1" w:styleId="seetang1">
    <w:name w:val="seetang1"/>
    <w:basedOn w:val="default"/>
  </w:style>
  <w:style w:type="paragraph" w:customStyle="1" w:styleId="seetang2">
    <w:name w:val="seetang2"/>
    <w:basedOn w:val="default"/>
  </w:style>
  <w:style w:type="paragraph" w:customStyle="1" w:styleId="seetang3">
    <w:name w:val="seetang3"/>
    <w:basedOn w:val="default"/>
  </w:style>
  <w:style w:type="paragraph" w:customStyle="1" w:styleId="lightblue1">
    <w:name w:val="lightblue1"/>
    <w:basedOn w:val="default"/>
  </w:style>
  <w:style w:type="paragraph" w:customStyle="1" w:styleId="lightblue2">
    <w:name w:val="lightblue2"/>
    <w:basedOn w:val="default"/>
  </w:style>
  <w:style w:type="paragraph" w:customStyle="1" w:styleId="lightblue3">
    <w:name w:val="lightblue3"/>
    <w:basedOn w:val="default"/>
  </w:style>
  <w:style w:type="paragraph" w:customStyle="1" w:styleId="yellow1">
    <w:name w:val="yellow1"/>
    <w:basedOn w:val="default"/>
  </w:style>
  <w:style w:type="paragraph" w:customStyle="1" w:styleId="yellow2">
    <w:name w:val="yellow2"/>
    <w:basedOn w:val="default"/>
  </w:style>
  <w:style w:type="paragraph" w:customStyle="1" w:styleId="yellow3">
    <w:name w:val="yellow3"/>
    <w:basedOn w:val="default"/>
  </w:style>
  <w:style w:type="paragraph" w:customStyle="1" w:styleId="WW-Ttulo12">
    <w:name w:val="WW-Título12"/>
    <w:pPr>
      <w:widowControl w:val="0"/>
      <w:suppressAutoHyphens/>
      <w:autoSpaceDE w:val="0"/>
      <w:jc w:val="center"/>
    </w:pPr>
    <w:rPr>
      <w:rFonts w:ascii="Tahoma" w:eastAsia="Tahoma" w:hAnsi="Tahoma"/>
      <w:kern w:val="1"/>
      <w:sz w:val="88"/>
      <w:szCs w:val="88"/>
    </w:rPr>
  </w:style>
  <w:style w:type="paragraph" w:customStyle="1" w:styleId="Objetosdoplanodefundo">
    <w:name w:val="Objetos do plano de fundo"/>
    <w:pPr>
      <w:widowControl w:val="0"/>
      <w:suppressAutoHyphens/>
      <w:autoSpaceDE w:val="0"/>
    </w:pPr>
    <w:rPr>
      <w:rFonts w:eastAsia="Arial Unicode MS"/>
      <w:kern w:val="1"/>
      <w:sz w:val="24"/>
      <w:szCs w:val="24"/>
    </w:rPr>
  </w:style>
  <w:style w:type="paragraph" w:customStyle="1" w:styleId="Planodefundo">
    <w:name w:val="Plano de fundo"/>
    <w:pPr>
      <w:widowControl w:val="0"/>
      <w:suppressAutoHyphens/>
      <w:autoSpaceDE w:val="0"/>
    </w:pPr>
    <w:rPr>
      <w:rFonts w:eastAsia="Arial Unicode MS"/>
      <w:kern w:val="1"/>
      <w:sz w:val="24"/>
      <w:szCs w:val="24"/>
    </w:rPr>
  </w:style>
  <w:style w:type="paragraph" w:customStyle="1" w:styleId="Notas">
    <w:name w:val="Notas"/>
    <w:pPr>
      <w:widowControl w:val="0"/>
      <w:suppressAutoHyphens/>
      <w:autoSpaceDE w:val="0"/>
      <w:ind w:left="340" w:hanging="340"/>
    </w:pPr>
    <w:rPr>
      <w:rFonts w:ascii="Tahoma" w:eastAsia="Tahoma" w:hAnsi="Tahoma"/>
      <w:kern w:val="1"/>
      <w:sz w:val="40"/>
      <w:szCs w:val="40"/>
    </w:rPr>
  </w:style>
  <w:style w:type="paragraph" w:customStyle="1" w:styleId="Estruturadetpicos1">
    <w:name w:val="Estrutura de tópicos 1"/>
    <w:pPr>
      <w:widowControl w:val="0"/>
      <w:suppressAutoHyphens/>
      <w:autoSpaceDE w:val="0"/>
      <w:spacing w:after="283"/>
    </w:pPr>
    <w:rPr>
      <w:rFonts w:ascii="Tahoma" w:eastAsia="Tahoma" w:hAnsi="Tahoma"/>
      <w:kern w:val="1"/>
      <w:sz w:val="64"/>
      <w:szCs w:val="64"/>
    </w:rPr>
  </w:style>
  <w:style w:type="paragraph" w:customStyle="1" w:styleId="Estruturadetpicos2">
    <w:name w:val="Estrutura de tópicos 2"/>
    <w:basedOn w:val="Estruturadetpicos1"/>
    <w:pPr>
      <w:spacing w:after="227"/>
    </w:pPr>
    <w:rPr>
      <w:sz w:val="56"/>
      <w:szCs w:val="56"/>
    </w:rPr>
  </w:style>
  <w:style w:type="paragraph" w:customStyle="1" w:styleId="Estruturadetpicos3">
    <w:name w:val="Estrutura de tópicos 3"/>
    <w:basedOn w:val="Estruturadetpicos2"/>
    <w:pPr>
      <w:spacing w:after="170"/>
    </w:pPr>
    <w:rPr>
      <w:sz w:val="48"/>
      <w:szCs w:val="48"/>
    </w:rPr>
  </w:style>
  <w:style w:type="paragraph" w:customStyle="1" w:styleId="Estruturadetpicos4">
    <w:name w:val="Estrutura de tópicos 4"/>
    <w:basedOn w:val="Estruturadetpicos3"/>
    <w:pPr>
      <w:spacing w:after="113"/>
    </w:pPr>
    <w:rPr>
      <w:sz w:val="40"/>
      <w:szCs w:val="40"/>
    </w:rPr>
  </w:style>
  <w:style w:type="paragraph" w:customStyle="1" w:styleId="Estruturadetpicos5">
    <w:name w:val="Estrutura de tópicos 5"/>
    <w:basedOn w:val="Estruturadetpicos4"/>
    <w:pPr>
      <w:spacing w:after="57"/>
    </w:pPr>
  </w:style>
  <w:style w:type="paragraph" w:customStyle="1" w:styleId="Estruturadetpicos6">
    <w:name w:val="Estrutura de tópicos 6"/>
    <w:basedOn w:val="Estruturadetpicos5"/>
  </w:style>
  <w:style w:type="paragraph" w:customStyle="1" w:styleId="Estruturadetpicos7">
    <w:name w:val="Estrutura de tópicos 7"/>
    <w:basedOn w:val="Estruturadetpicos6"/>
  </w:style>
  <w:style w:type="paragraph" w:customStyle="1" w:styleId="Estruturadetpicos8">
    <w:name w:val="Estrutura de tópicos 8"/>
    <w:basedOn w:val="Estruturadetpicos7"/>
  </w:style>
  <w:style w:type="paragraph" w:customStyle="1" w:styleId="Estruturadetpicos9">
    <w:name w:val="Estrutura de tópicos 9"/>
    <w:basedOn w:val="Estruturadetpicos8"/>
  </w:style>
  <w:style w:type="paragraph" w:customStyle="1" w:styleId="Normal1">
    <w:name w:val="Normal1"/>
    <w:pPr>
      <w:widowControl w:val="0"/>
      <w:suppressAutoHyphens/>
      <w:autoSpaceDE w:val="0"/>
    </w:pPr>
    <w:rPr>
      <w:rFonts w:eastAsia="Arial Unicode MS"/>
      <w:kern w:val="1"/>
      <w:sz w:val="24"/>
      <w:szCs w:val="24"/>
    </w:rPr>
  </w:style>
  <w:style w:type="paragraph" w:customStyle="1" w:styleId="Cabealho1">
    <w:name w:val="Cabeçalho1"/>
    <w:pPr>
      <w:widowControl w:val="0"/>
      <w:tabs>
        <w:tab w:val="left" w:pos="7500"/>
        <w:tab w:val="left" w:pos="15000"/>
      </w:tabs>
      <w:suppressAutoHyphens/>
      <w:autoSpaceDE w:val="0"/>
    </w:pPr>
    <w:rPr>
      <w:rFonts w:eastAsia="Arial Unicode MS"/>
      <w:kern w:val="1"/>
      <w:sz w:val="24"/>
      <w:szCs w:val="24"/>
    </w:rPr>
  </w:style>
  <w:style w:type="paragraph" w:customStyle="1" w:styleId="DefinitionTerm">
    <w:name w:val="Definition Term"/>
    <w:pPr>
      <w:widowControl w:val="0"/>
      <w:suppressAutoHyphens/>
      <w:autoSpaceDE w:val="0"/>
    </w:pPr>
    <w:rPr>
      <w:rFonts w:eastAsia="Arial Unicode MS"/>
      <w:kern w:val="1"/>
      <w:sz w:val="24"/>
      <w:szCs w:val="24"/>
    </w:rPr>
  </w:style>
  <w:style w:type="paragraph" w:customStyle="1" w:styleId="DefinitionList">
    <w:name w:val="Definition List"/>
    <w:pPr>
      <w:widowControl w:val="0"/>
      <w:suppressAutoHyphens/>
      <w:autoSpaceDE w:val="0"/>
      <w:ind w:left="635"/>
    </w:pPr>
    <w:rPr>
      <w:rFonts w:eastAsia="Arial Unicode MS"/>
      <w:kern w:val="1"/>
      <w:sz w:val="24"/>
      <w:szCs w:val="24"/>
    </w:rPr>
  </w:style>
  <w:style w:type="paragraph" w:customStyle="1" w:styleId="Definition">
    <w:name w:val="Definition"/>
    <w:pPr>
      <w:widowControl w:val="0"/>
      <w:suppressAutoHyphens/>
      <w:autoSpaceDE w:val="0"/>
    </w:pPr>
    <w:rPr>
      <w:rFonts w:eastAsia="Arial Unicode MS"/>
      <w:i/>
      <w:iCs/>
      <w:kern w:val="1"/>
      <w:sz w:val="24"/>
      <w:szCs w:val="24"/>
    </w:rPr>
  </w:style>
  <w:style w:type="paragraph" w:customStyle="1" w:styleId="H1">
    <w:name w:val="H1"/>
    <w:pPr>
      <w:widowControl w:val="0"/>
      <w:suppressAutoHyphens/>
      <w:autoSpaceDE w:val="0"/>
      <w:spacing w:before="176" w:after="176"/>
    </w:pPr>
    <w:rPr>
      <w:rFonts w:eastAsia="Arial Unicode MS"/>
      <w:b/>
      <w:bCs/>
      <w:kern w:val="1"/>
      <w:sz w:val="48"/>
      <w:szCs w:val="48"/>
    </w:rPr>
  </w:style>
  <w:style w:type="paragraph" w:customStyle="1" w:styleId="H2">
    <w:name w:val="H2"/>
    <w:pPr>
      <w:widowControl w:val="0"/>
      <w:suppressAutoHyphens/>
      <w:autoSpaceDE w:val="0"/>
      <w:spacing w:before="176" w:after="176"/>
    </w:pPr>
    <w:rPr>
      <w:rFonts w:eastAsia="Arial Unicode MS"/>
      <w:b/>
      <w:bCs/>
      <w:kern w:val="1"/>
      <w:sz w:val="36"/>
      <w:szCs w:val="36"/>
    </w:rPr>
  </w:style>
  <w:style w:type="paragraph" w:customStyle="1" w:styleId="H3">
    <w:name w:val="H3"/>
    <w:pPr>
      <w:widowControl w:val="0"/>
      <w:suppressAutoHyphens/>
      <w:autoSpaceDE w:val="0"/>
      <w:spacing w:before="176" w:after="176"/>
    </w:pPr>
    <w:rPr>
      <w:rFonts w:eastAsia="Arial Unicode MS"/>
      <w:b/>
      <w:bCs/>
      <w:kern w:val="1"/>
      <w:sz w:val="28"/>
      <w:szCs w:val="28"/>
    </w:rPr>
  </w:style>
  <w:style w:type="paragraph" w:customStyle="1" w:styleId="H4">
    <w:name w:val="H4"/>
    <w:pPr>
      <w:widowControl w:val="0"/>
      <w:suppressAutoHyphens/>
      <w:autoSpaceDE w:val="0"/>
      <w:spacing w:before="176" w:after="176"/>
    </w:pPr>
    <w:rPr>
      <w:rFonts w:eastAsia="Arial Unicode MS"/>
      <w:b/>
      <w:bCs/>
      <w:kern w:val="1"/>
      <w:sz w:val="24"/>
      <w:szCs w:val="24"/>
    </w:rPr>
  </w:style>
  <w:style w:type="paragraph" w:customStyle="1" w:styleId="H5">
    <w:name w:val="H5"/>
    <w:pPr>
      <w:widowControl w:val="0"/>
      <w:suppressAutoHyphens/>
      <w:autoSpaceDE w:val="0"/>
      <w:spacing w:before="176" w:after="176"/>
    </w:pPr>
    <w:rPr>
      <w:rFonts w:eastAsia="Arial Unicode MS"/>
      <w:b/>
      <w:bCs/>
      <w:kern w:val="1"/>
    </w:rPr>
  </w:style>
  <w:style w:type="paragraph" w:customStyle="1" w:styleId="H6">
    <w:name w:val="H6"/>
    <w:pPr>
      <w:widowControl w:val="0"/>
      <w:suppressAutoHyphens/>
      <w:autoSpaceDE w:val="0"/>
      <w:spacing w:before="176" w:after="176"/>
    </w:pPr>
    <w:rPr>
      <w:rFonts w:eastAsia="Arial Unicode MS"/>
      <w:b/>
      <w:bCs/>
      <w:kern w:val="1"/>
      <w:sz w:val="16"/>
      <w:szCs w:val="16"/>
    </w:rPr>
  </w:style>
  <w:style w:type="paragraph" w:customStyle="1" w:styleId="Address">
    <w:name w:val="Address"/>
    <w:pPr>
      <w:widowControl w:val="0"/>
      <w:suppressAutoHyphens/>
      <w:autoSpaceDE w:val="0"/>
    </w:pPr>
    <w:rPr>
      <w:rFonts w:eastAsia="Arial Unicode MS"/>
      <w:i/>
      <w:iCs/>
      <w:kern w:val="1"/>
      <w:sz w:val="24"/>
      <w:szCs w:val="24"/>
    </w:rPr>
  </w:style>
  <w:style w:type="paragraph" w:customStyle="1" w:styleId="Blockquote">
    <w:name w:val="Blockquote"/>
    <w:pPr>
      <w:widowControl w:val="0"/>
      <w:suppressAutoHyphens/>
      <w:autoSpaceDE w:val="0"/>
      <w:spacing w:before="176" w:after="176"/>
      <w:ind w:left="635" w:right="635"/>
    </w:pPr>
    <w:rPr>
      <w:rFonts w:eastAsia="Arial Unicode MS"/>
      <w:kern w:val="1"/>
      <w:sz w:val="24"/>
      <w:szCs w:val="24"/>
    </w:rPr>
  </w:style>
  <w:style w:type="paragraph" w:customStyle="1" w:styleId="CITE">
    <w:name w:val="CITE"/>
    <w:pPr>
      <w:widowControl w:val="0"/>
      <w:suppressAutoHyphens/>
      <w:autoSpaceDE w:val="0"/>
    </w:pPr>
    <w:rPr>
      <w:rFonts w:eastAsia="Arial Unicode MS"/>
      <w:i/>
      <w:iCs/>
      <w:kern w:val="1"/>
      <w:sz w:val="24"/>
      <w:szCs w:val="24"/>
    </w:rPr>
  </w:style>
  <w:style w:type="paragraph" w:customStyle="1" w:styleId="CODE">
    <w:name w:val="CODE"/>
    <w:pPr>
      <w:widowControl w:val="0"/>
      <w:suppressAutoHyphens/>
      <w:autoSpaceDE w:val="0"/>
    </w:pPr>
    <w:rPr>
      <w:rFonts w:ascii="Courier New" w:eastAsia="Courier New" w:hAnsi="Courier New"/>
      <w:kern w:val="1"/>
    </w:rPr>
  </w:style>
  <w:style w:type="paragraph" w:customStyle="1" w:styleId="nfase1">
    <w:name w:val="Ênfase1"/>
    <w:pPr>
      <w:widowControl w:val="0"/>
      <w:suppressAutoHyphens/>
      <w:autoSpaceDE w:val="0"/>
    </w:pPr>
    <w:rPr>
      <w:rFonts w:eastAsia="Arial Unicode MS"/>
      <w:i/>
      <w:iCs/>
      <w:kern w:val="1"/>
      <w:sz w:val="24"/>
      <w:szCs w:val="24"/>
    </w:rPr>
  </w:style>
  <w:style w:type="paragraph" w:customStyle="1" w:styleId="Hyperlink1">
    <w:name w:val="Hyperlink1"/>
    <w:pPr>
      <w:widowControl w:val="0"/>
      <w:suppressAutoHyphens/>
      <w:autoSpaceDE w:val="0"/>
    </w:pPr>
    <w:rPr>
      <w:rFonts w:eastAsia="Arial Unicode MS"/>
      <w:color w:val="0000FF"/>
      <w:kern w:val="1"/>
      <w:sz w:val="24"/>
      <w:szCs w:val="24"/>
      <w:u w:val="single"/>
    </w:rPr>
  </w:style>
  <w:style w:type="paragraph" w:customStyle="1" w:styleId="HiperlinkVisitado1">
    <w:name w:val="HiperlinkVisitado1"/>
    <w:pPr>
      <w:widowControl w:val="0"/>
      <w:suppressAutoHyphens/>
      <w:autoSpaceDE w:val="0"/>
    </w:pPr>
    <w:rPr>
      <w:rFonts w:eastAsia="Arial Unicode MS"/>
      <w:color w:val="800080"/>
      <w:kern w:val="1"/>
      <w:sz w:val="24"/>
      <w:szCs w:val="24"/>
      <w:u w:val="single"/>
    </w:rPr>
  </w:style>
  <w:style w:type="paragraph" w:customStyle="1" w:styleId="Keyboard">
    <w:name w:val="Keyboard"/>
    <w:pPr>
      <w:widowControl w:val="0"/>
      <w:suppressAutoHyphens/>
      <w:autoSpaceDE w:val="0"/>
    </w:pPr>
    <w:rPr>
      <w:rFonts w:ascii="Courier New" w:eastAsia="Courier New" w:hAnsi="Courier New"/>
      <w:b/>
      <w:bCs/>
      <w:kern w:val="1"/>
    </w:rPr>
  </w:style>
  <w:style w:type="paragraph" w:customStyle="1" w:styleId="Preformatted">
    <w:name w:val="Preformatted"/>
    <w:pPr>
      <w:widowControl w:val="0"/>
      <w:tabs>
        <w:tab w:val="left" w:pos="0"/>
        <w:tab w:val="left" w:pos="1692"/>
        <w:tab w:val="left" w:pos="3383"/>
        <w:tab w:val="left" w:pos="5075"/>
        <w:tab w:val="left" w:pos="6766"/>
        <w:tab w:val="left" w:pos="8458"/>
        <w:tab w:val="left" w:pos="10149"/>
        <w:tab w:val="left" w:pos="11841"/>
        <w:tab w:val="left" w:pos="13533"/>
        <w:tab w:val="left" w:pos="15224"/>
        <w:tab w:val="left" w:pos="16916"/>
      </w:tabs>
      <w:suppressAutoHyphens/>
      <w:autoSpaceDE w:val="0"/>
    </w:pPr>
    <w:rPr>
      <w:rFonts w:ascii="Courier New" w:eastAsia="Courier New" w:hAnsi="Courier New"/>
      <w:kern w:val="1"/>
    </w:rPr>
  </w:style>
  <w:style w:type="paragraph" w:customStyle="1" w:styleId="z-BottomofForm">
    <w:name w:val="z-Bottom of Form"/>
    <w:pPr>
      <w:widowControl w:val="0"/>
      <w:suppressAutoHyphens/>
      <w:autoSpaceDE w:val="0"/>
      <w:jc w:val="center"/>
    </w:pPr>
    <w:rPr>
      <w:rFonts w:ascii="Arial" w:eastAsia="Arial" w:hAnsi="Arial"/>
      <w:kern w:val="1"/>
      <w:sz w:val="16"/>
      <w:szCs w:val="16"/>
    </w:rPr>
  </w:style>
  <w:style w:type="paragraph" w:customStyle="1" w:styleId="z-TopofForm">
    <w:name w:val="z-Top of Form"/>
    <w:pPr>
      <w:widowControl w:val="0"/>
      <w:suppressAutoHyphens/>
      <w:autoSpaceDE w:val="0"/>
      <w:jc w:val="center"/>
    </w:pPr>
    <w:rPr>
      <w:rFonts w:ascii="Arial" w:eastAsia="Arial" w:hAnsi="Arial"/>
      <w:kern w:val="1"/>
      <w:sz w:val="16"/>
      <w:szCs w:val="16"/>
    </w:rPr>
  </w:style>
  <w:style w:type="paragraph" w:customStyle="1" w:styleId="Sample">
    <w:name w:val="Sample"/>
    <w:pPr>
      <w:widowControl w:val="0"/>
      <w:suppressAutoHyphens/>
      <w:autoSpaceDE w:val="0"/>
    </w:pPr>
    <w:rPr>
      <w:rFonts w:ascii="Courier New" w:eastAsia="Courier New" w:hAnsi="Courier New"/>
      <w:kern w:val="1"/>
      <w:sz w:val="24"/>
      <w:szCs w:val="24"/>
    </w:rPr>
  </w:style>
  <w:style w:type="paragraph" w:customStyle="1" w:styleId="Forte1">
    <w:name w:val="Forte1"/>
    <w:pPr>
      <w:widowControl w:val="0"/>
      <w:suppressAutoHyphens/>
      <w:autoSpaceDE w:val="0"/>
    </w:pPr>
    <w:rPr>
      <w:rFonts w:eastAsia="Arial Unicode MS"/>
      <w:b/>
      <w:bCs/>
      <w:kern w:val="1"/>
      <w:sz w:val="24"/>
      <w:szCs w:val="24"/>
    </w:rPr>
  </w:style>
  <w:style w:type="paragraph" w:customStyle="1" w:styleId="Typewriter">
    <w:name w:val="Typewriter"/>
    <w:pPr>
      <w:widowControl w:val="0"/>
      <w:suppressAutoHyphens/>
      <w:autoSpaceDE w:val="0"/>
    </w:pPr>
    <w:rPr>
      <w:rFonts w:ascii="Courier New" w:eastAsia="Courier New" w:hAnsi="Courier New"/>
      <w:kern w:val="1"/>
    </w:rPr>
  </w:style>
  <w:style w:type="paragraph" w:customStyle="1" w:styleId="Variable">
    <w:name w:val="Variable"/>
    <w:pPr>
      <w:widowControl w:val="0"/>
      <w:suppressAutoHyphens/>
      <w:autoSpaceDE w:val="0"/>
    </w:pPr>
    <w:rPr>
      <w:rFonts w:eastAsia="Arial Unicode MS"/>
      <w:i/>
      <w:iCs/>
      <w:kern w:val="1"/>
      <w:sz w:val="24"/>
      <w:szCs w:val="24"/>
    </w:rPr>
  </w:style>
  <w:style w:type="paragraph" w:customStyle="1" w:styleId="HTMLMarkup">
    <w:name w:val="HTML Markup"/>
    <w:pPr>
      <w:widowControl w:val="0"/>
      <w:suppressAutoHyphens/>
      <w:autoSpaceDE w:val="0"/>
    </w:pPr>
    <w:rPr>
      <w:rFonts w:eastAsia="Arial Unicode MS"/>
      <w:color w:val="FF0000"/>
      <w:kern w:val="1"/>
      <w:sz w:val="24"/>
      <w:szCs w:val="24"/>
    </w:rPr>
  </w:style>
  <w:style w:type="paragraph" w:customStyle="1" w:styleId="Comment">
    <w:name w:val="Comment"/>
    <w:pPr>
      <w:widowControl w:val="0"/>
      <w:suppressAutoHyphens/>
      <w:autoSpaceDE w:val="0"/>
    </w:pPr>
    <w:rPr>
      <w:rFonts w:eastAsia="Arial Unicode MS"/>
      <w:kern w:val="1"/>
      <w:sz w:val="24"/>
      <w:szCs w:val="24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styleId="Rodap">
    <w:name w:val="footer"/>
    <w:basedOn w:val="Normal"/>
    <w:link w:val="RodapChar"/>
    <w:pPr>
      <w:suppressLineNumbers/>
      <w:tabs>
        <w:tab w:val="center" w:pos="4818"/>
        <w:tab w:val="right" w:pos="9637"/>
      </w:tabs>
    </w:pPr>
  </w:style>
  <w:style w:type="paragraph" w:styleId="Cabealho">
    <w:name w:val="header"/>
    <w:basedOn w:val="Normal"/>
    <w:pPr>
      <w:suppressLineNumbers/>
      <w:tabs>
        <w:tab w:val="center" w:pos="4818"/>
        <w:tab w:val="right" w:pos="9637"/>
      </w:tabs>
    </w:pPr>
  </w:style>
  <w:style w:type="character" w:customStyle="1" w:styleId="RodapChar">
    <w:name w:val="Rodapé Char"/>
    <w:link w:val="Rodap"/>
    <w:rsid w:val="00D044E5"/>
    <w:rPr>
      <w:rFonts w:eastAsia="Arial Unicode MS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69E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669E5"/>
    <w:rPr>
      <w:rFonts w:ascii="Tahoma" w:eastAsia="Arial Unicode MS" w:hAnsi="Tahoma" w:cs="Tahoma"/>
      <w:kern w:val="1"/>
      <w:sz w:val="16"/>
      <w:szCs w:val="16"/>
    </w:rPr>
  </w:style>
  <w:style w:type="character" w:styleId="Nmerodepgina">
    <w:name w:val="page number"/>
    <w:uiPriority w:val="99"/>
    <w:semiHidden/>
    <w:unhideWhenUsed/>
    <w:rsid w:val="00E73A6D"/>
  </w:style>
  <w:style w:type="table" w:styleId="Tabelacomgrade">
    <w:name w:val="Table Grid"/>
    <w:basedOn w:val="Tabelanormal"/>
    <w:uiPriority w:val="59"/>
    <w:rsid w:val="006B3F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862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1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CCCD7D-C097-4531-8623-A68342CAE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11</Pages>
  <Words>1295</Words>
  <Characters>6993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CADM</dc:creator>
  <cp:lastModifiedBy>JOSE DE JESUS MEDEIROS F. JUNIOR</cp:lastModifiedBy>
  <cp:revision>6</cp:revision>
  <cp:lastPrinted>2014-10-02T13:49:00Z</cp:lastPrinted>
  <dcterms:created xsi:type="dcterms:W3CDTF">2015-03-12T17:11:00Z</dcterms:created>
  <dcterms:modified xsi:type="dcterms:W3CDTF">2015-03-18T14:01:00Z</dcterms:modified>
</cp:coreProperties>
</file>