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E06DED" w:rsidP="003C7C5A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3C7C5A">
              <w:rPr>
                <w:color w:val="000000"/>
                <w:sz w:val="20"/>
              </w:rPr>
              <w:t>2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9D5A22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224764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CC1C65" w:rsidP="00CC1C65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E3C44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Centro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C8200B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C8200B">
              <w:rPr>
                <w:color w:val="000000"/>
                <w:sz w:val="20"/>
              </w:rPr>
              <w:t xml:space="preserve">Reiteramos a recomendação do item 1.1.3.3 do Relatório de Gestão/2007 nº 208508: </w:t>
            </w:r>
            <w:proofErr w:type="gramStart"/>
            <w:r w:rsidRPr="00C8200B">
              <w:rPr>
                <w:color w:val="000000"/>
                <w:sz w:val="20"/>
              </w:rPr>
              <w:t xml:space="preserve">" </w:t>
            </w:r>
            <w:proofErr w:type="gramEnd"/>
            <w:r w:rsidRPr="00C8200B">
              <w:rPr>
                <w:color w:val="000000"/>
                <w:sz w:val="20"/>
              </w:rPr>
              <w:t>Criar  rotina  para que haja um controle  rigoroso  no registro do ponto dos servidores da Unidade." Observando os limites de carga horária mínima e máxima definidos na Portaria MEC 457/87.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6E3C44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Departamento de Administração e Planejamento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Default="00775AAF" w:rsidP="00775AA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Direção Geral do Campus Manaus Centro orientou que as chefias imediatas observassem a frequência de ponto de seus subordinados, buscando evitar faltas no serviço, contribuindo evitar o prejuízo das atividades neste Campus.</w:t>
            </w:r>
          </w:p>
          <w:p w:rsidR="00775AAF" w:rsidRPr="00E06DED" w:rsidRDefault="00775AAF" w:rsidP="00775AA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Direção ainda solicitou que fosse afixado em local visível os horários dos servidores lotados nos seus setores.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CC1C65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775AAF" w:rsidRDefault="00775AAF" w:rsidP="00775AA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75AAF">
              <w:rPr>
                <w:color w:val="000000"/>
                <w:sz w:val="20"/>
              </w:rPr>
              <w:t>Fatores positivos:</w:t>
            </w:r>
          </w:p>
          <w:p w:rsidR="00775AAF" w:rsidRPr="0070364F" w:rsidRDefault="00775AAF" w:rsidP="00EB0342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Com esses controles citados na </w:t>
            </w:r>
            <w:r w:rsidRPr="00E83D65">
              <w:rPr>
                <w:color w:val="000000"/>
                <w:sz w:val="20"/>
              </w:rPr>
              <w:t xml:space="preserve">Síntese da Providência Adotada, houve uma redução de falta dos </w:t>
            </w:r>
            <w:bookmarkStart w:id="1" w:name="_GoBack"/>
            <w:bookmarkEnd w:id="1"/>
            <w:r w:rsidRPr="00E83D65">
              <w:rPr>
                <w:color w:val="000000"/>
                <w:sz w:val="20"/>
              </w:rPr>
              <w:t>servidores consequentemente houve o aumento da produção.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1B6E33"/>
    <w:rsid w:val="001C0F5A"/>
    <w:rsid w:val="00372048"/>
    <w:rsid w:val="00382F68"/>
    <w:rsid w:val="00396DE6"/>
    <w:rsid w:val="003C7C5A"/>
    <w:rsid w:val="00402177"/>
    <w:rsid w:val="004C687C"/>
    <w:rsid w:val="005A2B1C"/>
    <w:rsid w:val="006B3BF6"/>
    <w:rsid w:val="006E3C44"/>
    <w:rsid w:val="00744C9B"/>
    <w:rsid w:val="00757719"/>
    <w:rsid w:val="00775AAF"/>
    <w:rsid w:val="00893146"/>
    <w:rsid w:val="0095123C"/>
    <w:rsid w:val="009D5A22"/>
    <w:rsid w:val="009D61F1"/>
    <w:rsid w:val="00A11536"/>
    <w:rsid w:val="00A8480D"/>
    <w:rsid w:val="00A85134"/>
    <w:rsid w:val="00B55F1D"/>
    <w:rsid w:val="00C8200B"/>
    <w:rsid w:val="00CC1C65"/>
    <w:rsid w:val="00E06DED"/>
    <w:rsid w:val="00E83D65"/>
    <w:rsid w:val="00EB0342"/>
    <w:rsid w:val="00E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2015-03-19T14:26:00Z</dcterms:created>
  <dcterms:modified xsi:type="dcterms:W3CDTF">2015-03-19T14:26:00Z</dcterms:modified>
</cp:coreProperties>
</file>