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885F8B" w:rsidP="00965080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9D5A22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224764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5112ED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Centro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D97BC6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D97BC6">
              <w:rPr>
                <w:color w:val="000000"/>
                <w:sz w:val="20"/>
              </w:rPr>
              <w:t>Proceder à escolha de pregão presencial exclusivamente quando a justificativa representar real necessidade desta modalidade de licitação.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A27271">
        <w:trPr>
          <w:trHeight w:val="41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A27271" w:rsidP="00475CC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Reconhecemos que em 2009 utilizamos o </w:t>
            </w:r>
            <w:r w:rsidRPr="00D97BC6">
              <w:rPr>
                <w:color w:val="000000"/>
                <w:sz w:val="20"/>
              </w:rPr>
              <w:t>pregão presencial</w:t>
            </w:r>
            <w:r>
              <w:rPr>
                <w:color w:val="000000"/>
                <w:sz w:val="20"/>
              </w:rPr>
              <w:t>, no entanto hoje utiliza</w:t>
            </w:r>
            <w:r w:rsidR="00475CC2">
              <w:rPr>
                <w:color w:val="000000"/>
                <w:sz w:val="20"/>
              </w:rPr>
              <w:t>mos somente</w:t>
            </w:r>
            <w:r>
              <w:rPr>
                <w:color w:val="000000"/>
                <w:sz w:val="20"/>
              </w:rPr>
              <w:t xml:space="preserve"> o pregão </w:t>
            </w:r>
            <w:r w:rsidR="00E8637C">
              <w:rPr>
                <w:color w:val="000000"/>
                <w:sz w:val="20"/>
              </w:rPr>
              <w:t>eletrônico,</w:t>
            </w:r>
            <w:proofErr w:type="gramStart"/>
            <w:r w:rsidR="00E8637C">
              <w:rPr>
                <w:color w:val="000000"/>
                <w:sz w:val="20"/>
              </w:rPr>
              <w:t xml:space="preserve">  </w:t>
            </w:r>
            <w:proofErr w:type="gramEnd"/>
            <w:r w:rsidR="00E8637C">
              <w:rPr>
                <w:color w:val="000000"/>
                <w:sz w:val="20"/>
              </w:rPr>
              <w:t>o qual é a regra prevista na legislação</w:t>
            </w:r>
            <w:r w:rsidR="00AD34C0">
              <w:rPr>
                <w:color w:val="000000"/>
                <w:sz w:val="20"/>
              </w:rPr>
              <w:t>, conforme o objeto a ser licitado.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834E8A" w:rsidRPr="00834E8A" w:rsidRDefault="00834E8A" w:rsidP="00834E8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834E8A">
              <w:rPr>
                <w:color w:val="000000"/>
                <w:sz w:val="20"/>
              </w:rPr>
              <w:t>Fatores positivos:</w:t>
            </w:r>
          </w:p>
          <w:p w:rsidR="00834E8A" w:rsidRPr="00834E8A" w:rsidRDefault="005D5922" w:rsidP="00834E8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Ao utilizar o pregão eletrônico, tivemos economicidade, redução dos custos, celeridade, transparência, eficiência.</w:t>
            </w:r>
          </w:p>
          <w:p w:rsidR="00372048" w:rsidRDefault="00834E8A" w:rsidP="00834E8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834E8A">
              <w:rPr>
                <w:color w:val="000000"/>
                <w:sz w:val="20"/>
              </w:rPr>
              <w:t>Fatores negativos:</w:t>
            </w:r>
          </w:p>
          <w:p w:rsidR="00F849CF" w:rsidRPr="0070364F" w:rsidRDefault="00F849CF" w:rsidP="00FB698A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Informamos que ao utilizar o pregão eletrônico </w:t>
            </w:r>
            <w:r w:rsidR="00FB698A">
              <w:rPr>
                <w:color w:val="000000"/>
                <w:sz w:val="20"/>
              </w:rPr>
              <w:t>aumenta a insegurança quanto a  idoneidade da empresa.</w:t>
            </w:r>
            <w:r w:rsidR="00FB698A" w:rsidRPr="0070364F">
              <w:rPr>
                <w:color w:val="000000"/>
                <w:sz w:val="20"/>
              </w:rPr>
              <w:t xml:space="preserve"> </w:t>
            </w:r>
          </w:p>
        </w:tc>
      </w:tr>
    </w:tbl>
    <w:p w:rsidR="00D97BC6" w:rsidRDefault="00D97BC6">
      <w:bookmarkStart w:id="1" w:name="_GoBack"/>
      <w:bookmarkEnd w:id="1"/>
    </w:p>
    <w:sectPr w:rsidR="00D97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7A40"/>
    <w:rsid w:val="000E0C50"/>
    <w:rsid w:val="001B6E33"/>
    <w:rsid w:val="001C0F5A"/>
    <w:rsid w:val="00210936"/>
    <w:rsid w:val="002E57D7"/>
    <w:rsid w:val="00372048"/>
    <w:rsid w:val="00382F68"/>
    <w:rsid w:val="00396DE6"/>
    <w:rsid w:val="003D7F86"/>
    <w:rsid w:val="00402177"/>
    <w:rsid w:val="00475CC2"/>
    <w:rsid w:val="004C687C"/>
    <w:rsid w:val="005112ED"/>
    <w:rsid w:val="00514246"/>
    <w:rsid w:val="005B370C"/>
    <w:rsid w:val="005D5922"/>
    <w:rsid w:val="00624C46"/>
    <w:rsid w:val="00687721"/>
    <w:rsid w:val="006B3BF6"/>
    <w:rsid w:val="00713516"/>
    <w:rsid w:val="00834E8A"/>
    <w:rsid w:val="00881519"/>
    <w:rsid w:val="00885F8B"/>
    <w:rsid w:val="00893146"/>
    <w:rsid w:val="008F26E6"/>
    <w:rsid w:val="00965080"/>
    <w:rsid w:val="009D5A22"/>
    <w:rsid w:val="009D61F1"/>
    <w:rsid w:val="00A11536"/>
    <w:rsid w:val="00A27271"/>
    <w:rsid w:val="00A55296"/>
    <w:rsid w:val="00A8480D"/>
    <w:rsid w:val="00A85134"/>
    <w:rsid w:val="00AD34C0"/>
    <w:rsid w:val="00C47DE0"/>
    <w:rsid w:val="00D97BC6"/>
    <w:rsid w:val="00DC568E"/>
    <w:rsid w:val="00E06DED"/>
    <w:rsid w:val="00E8637C"/>
    <w:rsid w:val="00E87744"/>
    <w:rsid w:val="00EB654D"/>
    <w:rsid w:val="00F41F56"/>
    <w:rsid w:val="00F849CF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4</cp:revision>
  <dcterms:created xsi:type="dcterms:W3CDTF">2015-03-19T14:43:00Z</dcterms:created>
  <dcterms:modified xsi:type="dcterms:W3CDTF">2015-03-19T14:44:00Z</dcterms:modified>
</cp:coreProperties>
</file>