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8" w:rsidRPr="0070364F" w:rsidRDefault="00372048" w:rsidP="00372048">
      <w:pPr>
        <w:pStyle w:val="Epgrafe"/>
      </w:pPr>
      <w:bookmarkStart w:id="0" w:name="_Toc386651616"/>
      <w:r w:rsidRPr="0070364F">
        <w:t>Quadro A.</w:t>
      </w:r>
      <w:r>
        <w:t>11.2.1</w:t>
      </w:r>
      <w:r w:rsidRPr="0070364F">
        <w:t xml:space="preserve"> </w:t>
      </w:r>
      <w:r>
        <w:t xml:space="preserve">– </w:t>
      </w:r>
      <w:r w:rsidRPr="0070364F">
        <w:t xml:space="preserve">Relatório de cumprimento das </w:t>
      </w:r>
      <w:r>
        <w:t>recomendações do órgão de controle interno</w:t>
      </w:r>
      <w:bookmarkEnd w:id="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96"/>
        <w:gridCol w:w="1704"/>
        <w:gridCol w:w="889"/>
        <w:gridCol w:w="1588"/>
      </w:tblGrid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Instituto Federal de Educação, Ciência e Tecnologia do Amazonas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70364F" w:rsidRDefault="00396DE6" w:rsidP="00396DE6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</w:t>
            </w:r>
            <w:r w:rsidRPr="0070364F">
              <w:rPr>
                <w:b/>
                <w:color w:val="000000"/>
                <w:sz w:val="20"/>
              </w:rPr>
              <w:t xml:space="preserve"> do </w:t>
            </w:r>
            <w:r>
              <w:rPr>
                <w:b/>
                <w:color w:val="000000"/>
                <w:sz w:val="20"/>
              </w:rPr>
              <w:t>OCI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050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  <w:r>
              <w:rPr>
                <w:b/>
                <w:color w:val="000000"/>
                <w:sz w:val="20"/>
              </w:rPr>
              <w:t xml:space="preserve"> do RA</w:t>
            </w:r>
          </w:p>
        </w:tc>
        <w:tc>
          <w:tcPr>
            <w:tcW w:w="1452" w:type="pct"/>
            <w:gridSpan w:val="2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372048" w:rsidRPr="0070364F" w:rsidRDefault="009906E3" w:rsidP="0063408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634084">
              <w:rPr>
                <w:color w:val="000000"/>
                <w:sz w:val="20"/>
              </w:rPr>
              <w:t>3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72048" w:rsidRPr="0070364F" w:rsidRDefault="009D5A22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224764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72048" w:rsidRPr="0070364F" w:rsidRDefault="004F49BB" w:rsidP="00E8774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Ofício 30.898/2014 – CGU AM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 xml:space="preserve">ntidade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 xml:space="preserve">bjeto da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402177" w:rsidRDefault="00687721" w:rsidP="00402177">
            <w:pPr>
              <w:tabs>
                <w:tab w:val="left" w:pos="3119"/>
              </w:tabs>
              <w:spacing w:line="246" w:lineRule="auto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Ifam</w:t>
            </w:r>
            <w:proofErr w:type="spellEnd"/>
            <w:r>
              <w:rPr>
                <w:color w:val="000000"/>
                <w:sz w:val="20"/>
              </w:rPr>
              <w:t xml:space="preserve"> Campus Manaus Centro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402177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Descrição da </w:t>
            </w:r>
            <w:r>
              <w:rPr>
                <w:b/>
                <w:color w:val="000000"/>
                <w:sz w:val="20"/>
              </w:rPr>
              <w:t>Recomendação</w:t>
            </w:r>
          </w:p>
        </w:tc>
      </w:tr>
      <w:tr w:rsidR="00372048" w:rsidRPr="0070364F" w:rsidTr="004C687C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372048" w:rsidRPr="0070364F" w:rsidRDefault="0095186E" w:rsidP="00230AB1">
            <w:pPr>
              <w:rPr>
                <w:color w:val="000000"/>
                <w:sz w:val="20"/>
              </w:rPr>
            </w:pPr>
            <w:r w:rsidRPr="0095186E">
              <w:t>Providenciar a capacitação do pessoal envolvido com o planejamento de compras da unidade.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Setor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esponsável pela </w:t>
            </w:r>
            <w:r>
              <w:rPr>
                <w:b/>
                <w:color w:val="000000"/>
                <w:sz w:val="20"/>
              </w:rPr>
              <w:t>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</w:p>
        </w:tc>
        <w:tc>
          <w:tcPr>
            <w:tcW w:w="931" w:type="pct"/>
            <w:shd w:val="clear" w:color="auto" w:fill="D9D9D9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auto"/>
            <w:noWrap/>
            <w:vAlign w:val="bottom"/>
            <w:hideMark/>
          </w:tcPr>
          <w:p w:rsidR="00372048" w:rsidRPr="0070364F" w:rsidRDefault="009D5A22" w:rsidP="00382F68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</w:t>
            </w:r>
            <w:r w:rsidR="00687721">
              <w:rPr>
                <w:color w:val="000000"/>
                <w:sz w:val="20"/>
              </w:rPr>
              <w:t xml:space="preserve">epartamento de </w:t>
            </w:r>
            <w:r>
              <w:rPr>
                <w:color w:val="000000"/>
                <w:sz w:val="20"/>
              </w:rPr>
              <w:t>A</w:t>
            </w:r>
            <w:r w:rsidR="00687721">
              <w:rPr>
                <w:color w:val="000000"/>
                <w:sz w:val="20"/>
              </w:rPr>
              <w:t xml:space="preserve">dministração e </w:t>
            </w:r>
            <w:r>
              <w:rPr>
                <w:color w:val="000000"/>
                <w:sz w:val="20"/>
              </w:rPr>
              <w:t>P</w:t>
            </w:r>
            <w:r w:rsidR="00687721">
              <w:rPr>
                <w:color w:val="000000"/>
                <w:sz w:val="20"/>
              </w:rPr>
              <w:t>lanejamento - DAP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da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>dotada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Default="005B4556" w:rsidP="00382F68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Informamos que a Coordenação de Contratos do Campus Manaus Centro tem participado de capacitações relativas ao processo de compras.</w:t>
            </w:r>
          </w:p>
          <w:p w:rsidR="005B4556" w:rsidRPr="00E06DED" w:rsidRDefault="005B4556" w:rsidP="00382F68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Comprovamos a observação da recomendação com a participação da XI Semana Orçamentaria na cidade de Belo Horizonte em 2014.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dos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esultados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>btidos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F41F5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Aguardando retorno da CGU.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Análise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 xml:space="preserve">rítica dos </w:t>
            </w:r>
            <w:r>
              <w:rPr>
                <w:b/>
                <w:color w:val="000000"/>
                <w:sz w:val="20"/>
              </w:rPr>
              <w:t>F</w:t>
            </w:r>
            <w:r w:rsidRPr="0070364F">
              <w:rPr>
                <w:b/>
                <w:color w:val="000000"/>
                <w:sz w:val="20"/>
              </w:rPr>
              <w:t xml:space="preserve">atores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ositivos/</w:t>
            </w:r>
            <w:r>
              <w:rPr>
                <w:b/>
                <w:color w:val="000000"/>
                <w:sz w:val="20"/>
              </w:rPr>
              <w:t>N</w:t>
            </w:r>
            <w:r w:rsidRPr="0070364F">
              <w:rPr>
                <w:b/>
                <w:color w:val="000000"/>
                <w:sz w:val="20"/>
              </w:rPr>
              <w:t xml:space="preserve">egativos que </w:t>
            </w:r>
            <w:r>
              <w:rPr>
                <w:b/>
                <w:color w:val="000000"/>
                <w:sz w:val="20"/>
              </w:rPr>
              <w:t>Facilitaram/P</w:t>
            </w:r>
            <w:r w:rsidRPr="0070364F">
              <w:rPr>
                <w:b/>
                <w:color w:val="000000"/>
                <w:sz w:val="20"/>
              </w:rPr>
              <w:t xml:space="preserve">rejudicaram 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 xml:space="preserve">doção de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rovidências pelo </w:t>
            </w:r>
            <w:r>
              <w:rPr>
                <w:b/>
                <w:color w:val="000000"/>
                <w:sz w:val="20"/>
              </w:rPr>
              <w:t>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372048" w:rsidRPr="0070364F" w:rsidRDefault="005B4556" w:rsidP="005B4556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5B4556">
              <w:rPr>
                <w:color w:val="000000"/>
                <w:sz w:val="20"/>
              </w:rPr>
              <w:t>Fatores positivos:</w:t>
            </w:r>
            <w:r w:rsidR="000F4BE9">
              <w:rPr>
                <w:color w:val="000000"/>
                <w:sz w:val="20"/>
              </w:rPr>
              <w:t xml:space="preserve"> Atualização a respeito das novas instruções normativas atinentes ao setor de compras.</w:t>
            </w:r>
            <w:bookmarkStart w:id="1" w:name="_GoBack"/>
            <w:bookmarkEnd w:id="1"/>
          </w:p>
        </w:tc>
      </w:tr>
    </w:tbl>
    <w:p w:rsidR="0095186E" w:rsidRDefault="0095186E" w:rsidP="00230AB1">
      <w:pPr>
        <w:pStyle w:val="Epgrafe"/>
      </w:pPr>
    </w:p>
    <w:sectPr w:rsidR="009518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6"/>
    <w:rsid w:val="000F4BE9"/>
    <w:rsid w:val="001B6E33"/>
    <w:rsid w:val="001C0F5A"/>
    <w:rsid w:val="00230AB1"/>
    <w:rsid w:val="002C27F3"/>
    <w:rsid w:val="002E57D7"/>
    <w:rsid w:val="00372048"/>
    <w:rsid w:val="00382F68"/>
    <w:rsid w:val="00396DE6"/>
    <w:rsid w:val="00402177"/>
    <w:rsid w:val="004C687C"/>
    <w:rsid w:val="004F49BB"/>
    <w:rsid w:val="005112ED"/>
    <w:rsid w:val="00514246"/>
    <w:rsid w:val="005B370C"/>
    <w:rsid w:val="005B4556"/>
    <w:rsid w:val="00624C46"/>
    <w:rsid w:val="00634084"/>
    <w:rsid w:val="00687721"/>
    <w:rsid w:val="006B3BF6"/>
    <w:rsid w:val="0075290F"/>
    <w:rsid w:val="007A1533"/>
    <w:rsid w:val="00881519"/>
    <w:rsid w:val="00893146"/>
    <w:rsid w:val="0095186E"/>
    <w:rsid w:val="00965080"/>
    <w:rsid w:val="009906E3"/>
    <w:rsid w:val="009D5A22"/>
    <w:rsid w:val="009D61F1"/>
    <w:rsid w:val="00A11536"/>
    <w:rsid w:val="00A55296"/>
    <w:rsid w:val="00A8480D"/>
    <w:rsid w:val="00A85134"/>
    <w:rsid w:val="00B30B50"/>
    <w:rsid w:val="00C47DE0"/>
    <w:rsid w:val="00DC568E"/>
    <w:rsid w:val="00E06DED"/>
    <w:rsid w:val="00E87744"/>
    <w:rsid w:val="00EB654D"/>
    <w:rsid w:val="00F4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2</cp:revision>
  <dcterms:created xsi:type="dcterms:W3CDTF">2015-03-19T14:45:00Z</dcterms:created>
  <dcterms:modified xsi:type="dcterms:W3CDTF">2015-03-19T14:45:00Z</dcterms:modified>
</cp:coreProperties>
</file>