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048" w:rsidRPr="0070364F" w:rsidRDefault="00372048" w:rsidP="00372048">
      <w:pPr>
        <w:pStyle w:val="Epgrafe"/>
      </w:pPr>
      <w:bookmarkStart w:id="0" w:name="_Toc386651616"/>
      <w:r w:rsidRPr="0070364F">
        <w:t>Quadro A.</w:t>
      </w:r>
      <w:r>
        <w:t>11.2.1</w:t>
      </w:r>
      <w:r w:rsidRPr="0070364F">
        <w:t xml:space="preserve"> </w:t>
      </w:r>
      <w:r>
        <w:t xml:space="preserve">– </w:t>
      </w:r>
      <w:r w:rsidRPr="0070364F">
        <w:t xml:space="preserve">Relatório de cumprimento das </w:t>
      </w:r>
      <w:r>
        <w:t>recomendações do órgão de controle interno</w:t>
      </w:r>
      <w:bookmarkEnd w:id="0"/>
    </w:p>
    <w:tbl>
      <w:tblPr>
        <w:tblW w:w="4933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3496"/>
        <w:gridCol w:w="1704"/>
        <w:gridCol w:w="889"/>
        <w:gridCol w:w="1588"/>
      </w:tblGrid>
      <w:tr w:rsidR="00372048" w:rsidRPr="0070364F" w:rsidTr="00214CA4">
        <w:trPr>
          <w:trHeight w:val="356"/>
        </w:trPr>
        <w:tc>
          <w:tcPr>
            <w:tcW w:w="5000" w:type="pct"/>
            <w:gridSpan w:val="5"/>
            <w:shd w:val="clear" w:color="auto" w:fill="A6A6A6"/>
            <w:noWrap/>
            <w:vAlign w:val="bottom"/>
            <w:hideMark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aps/>
                <w:color w:val="000000"/>
                <w:sz w:val="20"/>
              </w:rPr>
            </w:pPr>
            <w:r w:rsidRPr="0070364F">
              <w:rPr>
                <w:b/>
                <w:caps/>
                <w:color w:val="000000"/>
                <w:sz w:val="20"/>
              </w:rPr>
              <w:t>U</w:t>
            </w:r>
            <w:r w:rsidRPr="0070364F">
              <w:rPr>
                <w:b/>
                <w:color w:val="000000"/>
                <w:sz w:val="20"/>
              </w:rPr>
              <w:t>nidade Jurisdicionada</w:t>
            </w:r>
          </w:p>
        </w:tc>
      </w:tr>
      <w:tr w:rsidR="00372048" w:rsidRPr="0070364F" w:rsidTr="00214CA4">
        <w:trPr>
          <w:trHeight w:val="356"/>
        </w:trPr>
        <w:tc>
          <w:tcPr>
            <w:tcW w:w="4069" w:type="pct"/>
            <w:gridSpan w:val="4"/>
            <w:shd w:val="clear" w:color="auto" w:fill="BFBFBF"/>
            <w:noWrap/>
            <w:vAlign w:val="bottom"/>
            <w:hideMark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Denominação C</w:t>
            </w:r>
            <w:r w:rsidRPr="0070364F">
              <w:rPr>
                <w:b/>
                <w:color w:val="000000"/>
                <w:sz w:val="20"/>
              </w:rPr>
              <w:t>ompleta</w:t>
            </w:r>
          </w:p>
        </w:tc>
        <w:tc>
          <w:tcPr>
            <w:tcW w:w="931" w:type="pct"/>
            <w:shd w:val="clear" w:color="auto" w:fill="BFBFBF"/>
            <w:vAlign w:val="bottom"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center"/>
              <w:rPr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Código SIORG</w:t>
            </w:r>
          </w:p>
        </w:tc>
      </w:tr>
      <w:tr w:rsidR="00372048" w:rsidRPr="0070364F" w:rsidTr="00214CA4">
        <w:trPr>
          <w:trHeight w:val="356"/>
        </w:trPr>
        <w:tc>
          <w:tcPr>
            <w:tcW w:w="4069" w:type="pct"/>
            <w:gridSpan w:val="4"/>
            <w:shd w:val="clear" w:color="auto" w:fill="FFFFFF"/>
            <w:noWrap/>
            <w:vAlign w:val="center"/>
            <w:hideMark/>
          </w:tcPr>
          <w:p w:rsidR="00372048" w:rsidRPr="0070364F" w:rsidRDefault="00396DE6" w:rsidP="00214CA4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Instituto Federal de Educação, Ciência e Tecnologia do Amazonas</w:t>
            </w:r>
          </w:p>
        </w:tc>
        <w:tc>
          <w:tcPr>
            <w:tcW w:w="931" w:type="pct"/>
            <w:shd w:val="clear" w:color="auto" w:fill="FFFFFF"/>
            <w:vAlign w:val="center"/>
          </w:tcPr>
          <w:p w:rsidR="00372048" w:rsidRPr="0070364F" w:rsidRDefault="00396DE6" w:rsidP="00396DE6">
            <w:pPr>
              <w:tabs>
                <w:tab w:val="left" w:pos="3119"/>
              </w:tabs>
              <w:spacing w:line="24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100910</w:t>
            </w:r>
          </w:p>
        </w:tc>
      </w:tr>
      <w:tr w:rsidR="00372048" w:rsidRPr="0070364F" w:rsidTr="00214CA4">
        <w:trPr>
          <w:trHeight w:val="356"/>
        </w:trPr>
        <w:tc>
          <w:tcPr>
            <w:tcW w:w="5000" w:type="pct"/>
            <w:gridSpan w:val="5"/>
            <w:shd w:val="clear" w:color="auto" w:fill="A6A6A6"/>
            <w:noWrap/>
            <w:vAlign w:val="center"/>
            <w:hideMark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Recomendações</w:t>
            </w:r>
            <w:r w:rsidRPr="0070364F">
              <w:rPr>
                <w:b/>
                <w:color w:val="000000"/>
                <w:sz w:val="20"/>
              </w:rPr>
              <w:t xml:space="preserve"> do </w:t>
            </w:r>
            <w:r>
              <w:rPr>
                <w:b/>
                <w:color w:val="000000"/>
                <w:sz w:val="20"/>
              </w:rPr>
              <w:t>OCI</w:t>
            </w:r>
          </w:p>
        </w:tc>
      </w:tr>
      <w:tr w:rsidR="00372048" w:rsidRPr="0070364F" w:rsidTr="00214CA4">
        <w:trPr>
          <w:trHeight w:val="356"/>
        </w:trPr>
        <w:tc>
          <w:tcPr>
            <w:tcW w:w="5000" w:type="pct"/>
            <w:gridSpan w:val="5"/>
            <w:shd w:val="clear" w:color="auto" w:fill="BFBFBF"/>
            <w:noWrap/>
            <w:vAlign w:val="center"/>
            <w:hideMark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Recomendações Expedidas pelo OCI</w:t>
            </w:r>
          </w:p>
        </w:tc>
      </w:tr>
      <w:tr w:rsidR="00372048" w:rsidRPr="0070364F" w:rsidTr="00396DE6">
        <w:trPr>
          <w:trHeight w:val="356"/>
        </w:trPr>
        <w:tc>
          <w:tcPr>
            <w:tcW w:w="499" w:type="pct"/>
            <w:shd w:val="clear" w:color="auto" w:fill="D9D9D9"/>
            <w:noWrap/>
            <w:vAlign w:val="center"/>
            <w:hideMark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Ordem</w:t>
            </w:r>
          </w:p>
        </w:tc>
        <w:tc>
          <w:tcPr>
            <w:tcW w:w="2050" w:type="pct"/>
            <w:shd w:val="clear" w:color="auto" w:fill="D9D9D9"/>
            <w:vAlign w:val="center"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Identificação do Relatório de Auditoria</w:t>
            </w:r>
          </w:p>
        </w:tc>
        <w:tc>
          <w:tcPr>
            <w:tcW w:w="999" w:type="pct"/>
            <w:shd w:val="clear" w:color="auto" w:fill="D9D9D9"/>
            <w:vAlign w:val="center"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Item</w:t>
            </w:r>
            <w:r>
              <w:rPr>
                <w:b/>
                <w:color w:val="000000"/>
                <w:sz w:val="20"/>
              </w:rPr>
              <w:t xml:space="preserve"> do RA</w:t>
            </w:r>
          </w:p>
        </w:tc>
        <w:tc>
          <w:tcPr>
            <w:tcW w:w="1452" w:type="pct"/>
            <w:gridSpan w:val="2"/>
            <w:shd w:val="clear" w:color="auto" w:fill="D9D9D9"/>
            <w:vAlign w:val="center"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Comunicação Expedida</w:t>
            </w:r>
          </w:p>
        </w:tc>
      </w:tr>
      <w:tr w:rsidR="00372048" w:rsidRPr="0070364F" w:rsidTr="00396DE6">
        <w:trPr>
          <w:trHeight w:val="356"/>
        </w:trPr>
        <w:tc>
          <w:tcPr>
            <w:tcW w:w="499" w:type="pct"/>
            <w:shd w:val="clear" w:color="auto" w:fill="auto"/>
            <w:noWrap/>
            <w:vAlign w:val="center"/>
            <w:hideMark/>
          </w:tcPr>
          <w:p w:rsidR="00372048" w:rsidRDefault="00E91260" w:rsidP="002B739D">
            <w:pPr>
              <w:tabs>
                <w:tab w:val="left" w:pos="3119"/>
              </w:tabs>
              <w:spacing w:line="24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48</w:t>
            </w:r>
          </w:p>
          <w:p w:rsidR="00CE67FD" w:rsidRPr="0070364F" w:rsidRDefault="00CE67FD" w:rsidP="002B739D">
            <w:pPr>
              <w:tabs>
                <w:tab w:val="left" w:pos="3119"/>
              </w:tabs>
              <w:spacing w:line="246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2050" w:type="pct"/>
            <w:shd w:val="clear" w:color="auto" w:fill="auto"/>
            <w:vAlign w:val="center"/>
          </w:tcPr>
          <w:p w:rsidR="00372048" w:rsidRPr="0070364F" w:rsidRDefault="00B108CD" w:rsidP="00214CA4">
            <w:pPr>
              <w:tabs>
                <w:tab w:val="left" w:pos="3119"/>
              </w:tabs>
              <w:spacing w:line="24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224773</w:t>
            </w:r>
          </w:p>
        </w:tc>
        <w:tc>
          <w:tcPr>
            <w:tcW w:w="999" w:type="pct"/>
            <w:shd w:val="clear" w:color="auto" w:fill="auto"/>
            <w:vAlign w:val="center"/>
          </w:tcPr>
          <w:p w:rsidR="00372048" w:rsidRPr="0070364F" w:rsidRDefault="00E80080" w:rsidP="00D17333">
            <w:pPr>
              <w:tabs>
                <w:tab w:val="left" w:pos="3119"/>
              </w:tabs>
              <w:spacing w:line="24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452" w:type="pct"/>
            <w:gridSpan w:val="2"/>
            <w:shd w:val="clear" w:color="auto" w:fill="auto"/>
            <w:vAlign w:val="center"/>
          </w:tcPr>
          <w:p w:rsidR="00372048" w:rsidRPr="0070364F" w:rsidRDefault="00396DE6" w:rsidP="00214CA4">
            <w:pPr>
              <w:tabs>
                <w:tab w:val="left" w:pos="3119"/>
              </w:tabs>
              <w:spacing w:line="24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Ofício 30.898/2014 – CGU AM</w:t>
            </w:r>
          </w:p>
        </w:tc>
      </w:tr>
      <w:tr w:rsidR="00372048" w:rsidRPr="0070364F" w:rsidTr="00214CA4">
        <w:trPr>
          <w:trHeight w:val="356"/>
        </w:trPr>
        <w:tc>
          <w:tcPr>
            <w:tcW w:w="4069" w:type="pct"/>
            <w:gridSpan w:val="4"/>
            <w:shd w:val="clear" w:color="auto" w:fill="D9D9D9"/>
            <w:noWrap/>
            <w:vAlign w:val="center"/>
            <w:hideMark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both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Órgão/</w:t>
            </w:r>
            <w:r>
              <w:rPr>
                <w:b/>
                <w:color w:val="000000"/>
                <w:sz w:val="20"/>
              </w:rPr>
              <w:t>E</w:t>
            </w:r>
            <w:r w:rsidRPr="0070364F">
              <w:rPr>
                <w:b/>
                <w:color w:val="000000"/>
                <w:sz w:val="20"/>
              </w:rPr>
              <w:t xml:space="preserve">ntidade </w:t>
            </w:r>
            <w:r>
              <w:rPr>
                <w:b/>
                <w:color w:val="000000"/>
                <w:sz w:val="20"/>
              </w:rPr>
              <w:t>O</w:t>
            </w:r>
            <w:r w:rsidRPr="0070364F">
              <w:rPr>
                <w:b/>
                <w:color w:val="000000"/>
                <w:sz w:val="20"/>
              </w:rPr>
              <w:t xml:space="preserve">bjeto da </w:t>
            </w:r>
            <w:r>
              <w:rPr>
                <w:b/>
                <w:color w:val="000000"/>
                <w:sz w:val="20"/>
              </w:rPr>
              <w:t>R</w:t>
            </w:r>
            <w:r w:rsidRPr="0070364F">
              <w:rPr>
                <w:b/>
                <w:color w:val="000000"/>
                <w:sz w:val="20"/>
              </w:rPr>
              <w:t>ecomendação</w:t>
            </w:r>
          </w:p>
        </w:tc>
        <w:tc>
          <w:tcPr>
            <w:tcW w:w="931" w:type="pct"/>
            <w:shd w:val="clear" w:color="auto" w:fill="D9D9D9"/>
            <w:vAlign w:val="center"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Código SIORG</w:t>
            </w:r>
          </w:p>
        </w:tc>
      </w:tr>
      <w:tr w:rsidR="00372048" w:rsidRPr="0070364F" w:rsidTr="00214CA4">
        <w:trPr>
          <w:trHeight w:val="356"/>
        </w:trPr>
        <w:tc>
          <w:tcPr>
            <w:tcW w:w="4069" w:type="pct"/>
            <w:gridSpan w:val="4"/>
            <w:shd w:val="clear" w:color="auto" w:fill="FFFFFF"/>
            <w:noWrap/>
            <w:vAlign w:val="center"/>
            <w:hideMark/>
          </w:tcPr>
          <w:p w:rsidR="00372048" w:rsidRPr="00402177" w:rsidRDefault="00687721" w:rsidP="00B108CD">
            <w:pPr>
              <w:tabs>
                <w:tab w:val="left" w:pos="3119"/>
              </w:tabs>
              <w:spacing w:line="246" w:lineRule="auto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Ifam</w:t>
            </w:r>
            <w:proofErr w:type="spellEnd"/>
            <w:r>
              <w:rPr>
                <w:color w:val="000000"/>
                <w:sz w:val="20"/>
              </w:rPr>
              <w:t xml:space="preserve"> Campus Manaus </w:t>
            </w:r>
            <w:r w:rsidR="00B108CD">
              <w:rPr>
                <w:color w:val="000000"/>
                <w:sz w:val="20"/>
              </w:rPr>
              <w:t>Zona Leste.</w:t>
            </w:r>
          </w:p>
        </w:tc>
        <w:tc>
          <w:tcPr>
            <w:tcW w:w="931" w:type="pct"/>
            <w:shd w:val="clear" w:color="auto" w:fill="FFFFFF"/>
            <w:vAlign w:val="center"/>
          </w:tcPr>
          <w:p w:rsidR="00372048" w:rsidRPr="00402177" w:rsidRDefault="00372048" w:rsidP="00214CA4">
            <w:pPr>
              <w:tabs>
                <w:tab w:val="left" w:pos="3119"/>
              </w:tabs>
              <w:spacing w:line="246" w:lineRule="auto"/>
              <w:jc w:val="center"/>
              <w:rPr>
                <w:color w:val="000000"/>
                <w:sz w:val="20"/>
              </w:rPr>
            </w:pPr>
          </w:p>
        </w:tc>
      </w:tr>
      <w:tr w:rsidR="00372048" w:rsidRPr="0070364F" w:rsidTr="00214CA4">
        <w:trPr>
          <w:trHeight w:val="356"/>
        </w:trPr>
        <w:tc>
          <w:tcPr>
            <w:tcW w:w="5000" w:type="pct"/>
            <w:gridSpan w:val="5"/>
            <w:shd w:val="clear" w:color="auto" w:fill="D9D9D9"/>
            <w:noWrap/>
            <w:vAlign w:val="bottom"/>
            <w:hideMark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both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 xml:space="preserve">Descrição da </w:t>
            </w:r>
            <w:r>
              <w:rPr>
                <w:b/>
                <w:color w:val="000000"/>
                <w:sz w:val="20"/>
              </w:rPr>
              <w:t>Recomendação</w:t>
            </w:r>
          </w:p>
        </w:tc>
      </w:tr>
      <w:tr w:rsidR="00372048" w:rsidRPr="0070364F" w:rsidTr="004C687C">
        <w:trPr>
          <w:trHeight w:val="356"/>
        </w:trPr>
        <w:tc>
          <w:tcPr>
            <w:tcW w:w="5000" w:type="pct"/>
            <w:gridSpan w:val="5"/>
            <w:shd w:val="clear" w:color="auto" w:fill="auto"/>
            <w:noWrap/>
            <w:vAlign w:val="bottom"/>
          </w:tcPr>
          <w:p w:rsidR="00372048" w:rsidRPr="0070364F" w:rsidRDefault="00BF6386" w:rsidP="005B370C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</w:rPr>
            </w:pPr>
            <w:r w:rsidRPr="00BF6386">
              <w:rPr>
                <w:color w:val="000000"/>
                <w:sz w:val="20"/>
              </w:rPr>
              <w:t>Abster-se de utilizar o serviço extraordinário de funcionários terceirizados até que seja realizado novo processo licitatório no qual estejam previstos e estimados em seu instrumento convocatório a utilização dessas horas-extras, bem como, os critérios para sua utilização e pagamento.</w:t>
            </w:r>
          </w:p>
        </w:tc>
      </w:tr>
      <w:tr w:rsidR="00372048" w:rsidRPr="0070364F" w:rsidTr="00214CA4">
        <w:trPr>
          <w:trHeight w:val="356"/>
        </w:trPr>
        <w:tc>
          <w:tcPr>
            <w:tcW w:w="5000" w:type="pct"/>
            <w:gridSpan w:val="5"/>
            <w:shd w:val="clear" w:color="auto" w:fill="BFBFBF"/>
            <w:noWrap/>
            <w:vAlign w:val="bottom"/>
            <w:hideMark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Providências Adotadas</w:t>
            </w:r>
          </w:p>
        </w:tc>
      </w:tr>
      <w:tr w:rsidR="00372048" w:rsidRPr="0070364F" w:rsidTr="00214CA4">
        <w:trPr>
          <w:trHeight w:val="356"/>
        </w:trPr>
        <w:tc>
          <w:tcPr>
            <w:tcW w:w="4069" w:type="pct"/>
            <w:gridSpan w:val="4"/>
            <w:shd w:val="clear" w:color="auto" w:fill="D9D9D9"/>
            <w:noWrap/>
            <w:vAlign w:val="bottom"/>
            <w:hideMark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both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 xml:space="preserve">Setor </w:t>
            </w:r>
            <w:r>
              <w:rPr>
                <w:b/>
                <w:color w:val="000000"/>
                <w:sz w:val="20"/>
              </w:rPr>
              <w:t>R</w:t>
            </w:r>
            <w:r w:rsidRPr="0070364F">
              <w:rPr>
                <w:b/>
                <w:color w:val="000000"/>
                <w:sz w:val="20"/>
              </w:rPr>
              <w:t xml:space="preserve">esponsável pela </w:t>
            </w:r>
            <w:r>
              <w:rPr>
                <w:b/>
                <w:color w:val="000000"/>
                <w:sz w:val="20"/>
              </w:rPr>
              <w:t>I</w:t>
            </w:r>
            <w:r w:rsidRPr="0070364F">
              <w:rPr>
                <w:b/>
                <w:color w:val="000000"/>
                <w:sz w:val="20"/>
              </w:rPr>
              <w:t>mplementação</w:t>
            </w:r>
          </w:p>
        </w:tc>
        <w:tc>
          <w:tcPr>
            <w:tcW w:w="931" w:type="pct"/>
            <w:shd w:val="clear" w:color="auto" w:fill="D9D9D9"/>
            <w:vAlign w:val="bottom"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Código SIORG</w:t>
            </w:r>
          </w:p>
        </w:tc>
      </w:tr>
      <w:tr w:rsidR="00372048" w:rsidRPr="0070364F" w:rsidTr="00214CA4">
        <w:trPr>
          <w:trHeight w:val="356"/>
        </w:trPr>
        <w:tc>
          <w:tcPr>
            <w:tcW w:w="4069" w:type="pct"/>
            <w:gridSpan w:val="4"/>
            <w:shd w:val="clear" w:color="auto" w:fill="auto"/>
            <w:noWrap/>
            <w:vAlign w:val="bottom"/>
            <w:hideMark/>
          </w:tcPr>
          <w:p w:rsidR="00372048" w:rsidRPr="0070364F" w:rsidRDefault="009D5A22" w:rsidP="00382F68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D</w:t>
            </w:r>
            <w:r w:rsidR="00687721">
              <w:rPr>
                <w:color w:val="000000"/>
                <w:sz w:val="20"/>
              </w:rPr>
              <w:t xml:space="preserve">epartamento de </w:t>
            </w:r>
            <w:r>
              <w:rPr>
                <w:color w:val="000000"/>
                <w:sz w:val="20"/>
              </w:rPr>
              <w:t>A</w:t>
            </w:r>
            <w:r w:rsidR="00687721">
              <w:rPr>
                <w:color w:val="000000"/>
                <w:sz w:val="20"/>
              </w:rPr>
              <w:t xml:space="preserve">dministração e </w:t>
            </w:r>
            <w:r>
              <w:rPr>
                <w:color w:val="000000"/>
                <w:sz w:val="20"/>
              </w:rPr>
              <w:t>P</w:t>
            </w:r>
            <w:r w:rsidR="00687721">
              <w:rPr>
                <w:color w:val="000000"/>
                <w:sz w:val="20"/>
              </w:rPr>
              <w:t>lanejamento - DAP</w:t>
            </w:r>
          </w:p>
        </w:tc>
        <w:tc>
          <w:tcPr>
            <w:tcW w:w="931" w:type="pct"/>
            <w:shd w:val="clear" w:color="auto" w:fill="auto"/>
            <w:vAlign w:val="bottom"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</w:rPr>
            </w:pPr>
          </w:p>
        </w:tc>
      </w:tr>
      <w:tr w:rsidR="00372048" w:rsidRPr="0070364F" w:rsidTr="00214CA4">
        <w:trPr>
          <w:trHeight w:val="356"/>
        </w:trPr>
        <w:tc>
          <w:tcPr>
            <w:tcW w:w="5000" w:type="pct"/>
            <w:gridSpan w:val="5"/>
            <w:shd w:val="clear" w:color="auto" w:fill="D9D9D9"/>
            <w:noWrap/>
            <w:vAlign w:val="bottom"/>
            <w:hideMark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 xml:space="preserve">Síntese da </w:t>
            </w:r>
            <w:r>
              <w:rPr>
                <w:b/>
                <w:color w:val="000000"/>
                <w:sz w:val="20"/>
              </w:rPr>
              <w:t>P</w:t>
            </w:r>
            <w:r w:rsidRPr="0070364F">
              <w:rPr>
                <w:b/>
                <w:color w:val="000000"/>
                <w:sz w:val="20"/>
              </w:rPr>
              <w:t xml:space="preserve">rovidência </w:t>
            </w:r>
            <w:r>
              <w:rPr>
                <w:b/>
                <w:color w:val="000000"/>
                <w:sz w:val="20"/>
              </w:rPr>
              <w:t>A</w:t>
            </w:r>
            <w:r w:rsidRPr="0070364F">
              <w:rPr>
                <w:b/>
                <w:color w:val="000000"/>
                <w:sz w:val="20"/>
              </w:rPr>
              <w:t>dotada</w:t>
            </w:r>
          </w:p>
        </w:tc>
      </w:tr>
      <w:tr w:rsidR="00372048" w:rsidRPr="0070364F" w:rsidTr="00214CA4">
        <w:trPr>
          <w:trHeight w:val="356"/>
        </w:trPr>
        <w:tc>
          <w:tcPr>
            <w:tcW w:w="5000" w:type="pct"/>
            <w:gridSpan w:val="5"/>
            <w:shd w:val="clear" w:color="auto" w:fill="auto"/>
            <w:noWrap/>
            <w:vAlign w:val="bottom"/>
            <w:hideMark/>
          </w:tcPr>
          <w:p w:rsidR="00CE67FD" w:rsidRPr="00E06DED" w:rsidRDefault="00CE67FD" w:rsidP="00946FD9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  <w:szCs w:val="20"/>
              </w:rPr>
            </w:pPr>
            <w:r w:rsidRPr="00946FD9">
              <w:rPr>
                <w:sz w:val="20"/>
                <w:szCs w:val="20"/>
              </w:rPr>
              <w:t>Foram adotadas as medidas administrativas necessárias ao atendimento da recomendação com a paralisação do pagamento de horas extras no exercício 2009.</w:t>
            </w:r>
          </w:p>
        </w:tc>
      </w:tr>
      <w:tr w:rsidR="00372048" w:rsidRPr="0070364F" w:rsidTr="00214CA4">
        <w:trPr>
          <w:trHeight w:val="356"/>
        </w:trPr>
        <w:tc>
          <w:tcPr>
            <w:tcW w:w="5000" w:type="pct"/>
            <w:gridSpan w:val="5"/>
            <w:shd w:val="clear" w:color="auto" w:fill="D9D9D9"/>
            <w:noWrap/>
            <w:vAlign w:val="bottom"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both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 xml:space="preserve">Síntese dos </w:t>
            </w:r>
            <w:r>
              <w:rPr>
                <w:b/>
                <w:color w:val="000000"/>
                <w:sz w:val="20"/>
              </w:rPr>
              <w:t>R</w:t>
            </w:r>
            <w:r w:rsidRPr="0070364F">
              <w:rPr>
                <w:b/>
                <w:color w:val="000000"/>
                <w:sz w:val="20"/>
              </w:rPr>
              <w:t xml:space="preserve">esultados </w:t>
            </w:r>
            <w:r>
              <w:rPr>
                <w:b/>
                <w:color w:val="000000"/>
                <w:sz w:val="20"/>
              </w:rPr>
              <w:t>O</w:t>
            </w:r>
            <w:r w:rsidRPr="0070364F">
              <w:rPr>
                <w:b/>
                <w:color w:val="000000"/>
                <w:sz w:val="20"/>
              </w:rPr>
              <w:t>btidos</w:t>
            </w:r>
          </w:p>
        </w:tc>
      </w:tr>
      <w:tr w:rsidR="00372048" w:rsidRPr="0070364F" w:rsidTr="00214CA4">
        <w:trPr>
          <w:trHeight w:val="356"/>
        </w:trPr>
        <w:tc>
          <w:tcPr>
            <w:tcW w:w="5000" w:type="pct"/>
            <w:gridSpan w:val="5"/>
            <w:shd w:val="clear" w:color="auto" w:fill="auto"/>
            <w:noWrap/>
            <w:vAlign w:val="bottom"/>
            <w:hideMark/>
          </w:tcPr>
          <w:p w:rsidR="00372048" w:rsidRPr="0070364F" w:rsidRDefault="00F41F56" w:rsidP="00214CA4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Aguardando retorno da CGU.</w:t>
            </w:r>
          </w:p>
        </w:tc>
      </w:tr>
      <w:tr w:rsidR="00372048" w:rsidRPr="0070364F" w:rsidTr="00214CA4">
        <w:trPr>
          <w:trHeight w:val="356"/>
        </w:trPr>
        <w:tc>
          <w:tcPr>
            <w:tcW w:w="5000" w:type="pct"/>
            <w:gridSpan w:val="5"/>
            <w:shd w:val="clear" w:color="auto" w:fill="D9D9D9"/>
            <w:noWrap/>
            <w:vAlign w:val="bottom"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both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 xml:space="preserve">Análise </w:t>
            </w:r>
            <w:r>
              <w:rPr>
                <w:b/>
                <w:color w:val="000000"/>
                <w:sz w:val="20"/>
              </w:rPr>
              <w:t>C</w:t>
            </w:r>
            <w:r w:rsidRPr="0070364F">
              <w:rPr>
                <w:b/>
                <w:color w:val="000000"/>
                <w:sz w:val="20"/>
              </w:rPr>
              <w:t xml:space="preserve">rítica dos </w:t>
            </w:r>
            <w:r>
              <w:rPr>
                <w:b/>
                <w:color w:val="000000"/>
                <w:sz w:val="20"/>
              </w:rPr>
              <w:t>F</w:t>
            </w:r>
            <w:r w:rsidRPr="0070364F">
              <w:rPr>
                <w:b/>
                <w:color w:val="000000"/>
                <w:sz w:val="20"/>
              </w:rPr>
              <w:t xml:space="preserve">atores </w:t>
            </w:r>
            <w:r>
              <w:rPr>
                <w:b/>
                <w:color w:val="000000"/>
                <w:sz w:val="20"/>
              </w:rPr>
              <w:t>P</w:t>
            </w:r>
            <w:r w:rsidRPr="0070364F">
              <w:rPr>
                <w:b/>
                <w:color w:val="000000"/>
                <w:sz w:val="20"/>
              </w:rPr>
              <w:t>ositivos/</w:t>
            </w:r>
            <w:r>
              <w:rPr>
                <w:b/>
                <w:color w:val="000000"/>
                <w:sz w:val="20"/>
              </w:rPr>
              <w:t>N</w:t>
            </w:r>
            <w:r w:rsidRPr="0070364F">
              <w:rPr>
                <w:b/>
                <w:color w:val="000000"/>
                <w:sz w:val="20"/>
              </w:rPr>
              <w:t xml:space="preserve">egativos que </w:t>
            </w:r>
            <w:r>
              <w:rPr>
                <w:b/>
                <w:color w:val="000000"/>
                <w:sz w:val="20"/>
              </w:rPr>
              <w:t>Facilitaram/P</w:t>
            </w:r>
            <w:r w:rsidRPr="0070364F">
              <w:rPr>
                <w:b/>
                <w:color w:val="000000"/>
                <w:sz w:val="20"/>
              </w:rPr>
              <w:t xml:space="preserve">rejudicaram a </w:t>
            </w:r>
            <w:r>
              <w:rPr>
                <w:b/>
                <w:color w:val="000000"/>
                <w:sz w:val="20"/>
              </w:rPr>
              <w:t>A</w:t>
            </w:r>
            <w:r w:rsidRPr="0070364F">
              <w:rPr>
                <w:b/>
                <w:color w:val="000000"/>
                <w:sz w:val="20"/>
              </w:rPr>
              <w:t xml:space="preserve">doção de </w:t>
            </w:r>
            <w:r>
              <w:rPr>
                <w:b/>
                <w:color w:val="000000"/>
                <w:sz w:val="20"/>
              </w:rPr>
              <w:t>P</w:t>
            </w:r>
            <w:r w:rsidRPr="0070364F">
              <w:rPr>
                <w:b/>
                <w:color w:val="000000"/>
                <w:sz w:val="20"/>
              </w:rPr>
              <w:t xml:space="preserve">rovidências pelo </w:t>
            </w:r>
            <w:r>
              <w:rPr>
                <w:b/>
                <w:color w:val="000000"/>
                <w:sz w:val="20"/>
              </w:rPr>
              <w:t>G</w:t>
            </w:r>
            <w:r w:rsidRPr="0070364F">
              <w:rPr>
                <w:b/>
                <w:color w:val="000000"/>
                <w:sz w:val="20"/>
              </w:rPr>
              <w:t>estor</w:t>
            </w:r>
          </w:p>
        </w:tc>
      </w:tr>
      <w:tr w:rsidR="00372048" w:rsidRPr="0070364F" w:rsidTr="00214CA4">
        <w:trPr>
          <w:trHeight w:val="356"/>
        </w:trPr>
        <w:tc>
          <w:tcPr>
            <w:tcW w:w="5000" w:type="pct"/>
            <w:gridSpan w:val="5"/>
            <w:shd w:val="clear" w:color="auto" w:fill="FFFFFF"/>
            <w:noWrap/>
            <w:vAlign w:val="bottom"/>
          </w:tcPr>
          <w:p w:rsidR="00CE67FD" w:rsidRPr="0070364F" w:rsidRDefault="00946FD9" w:rsidP="00946FD9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Apesar das orientações da Reitoria quanto </w:t>
            </w:r>
            <w:proofErr w:type="gramStart"/>
            <w:r>
              <w:rPr>
                <w:color w:val="000000"/>
                <w:sz w:val="20"/>
              </w:rPr>
              <w:t>a</w:t>
            </w:r>
            <w:proofErr w:type="gramEnd"/>
            <w:r>
              <w:rPr>
                <w:color w:val="000000"/>
                <w:sz w:val="20"/>
              </w:rPr>
              <w:t xml:space="preserve"> importância das reflexões sobre as tomadas de providências, a gestão do CMZL optou por não r</w:t>
            </w:r>
            <w:bookmarkStart w:id="1" w:name="_GoBack"/>
            <w:bookmarkEnd w:id="1"/>
            <w:r>
              <w:rPr>
                <w:color w:val="000000"/>
                <w:sz w:val="20"/>
              </w:rPr>
              <w:t>ealizar análise crítica da demanda.</w:t>
            </w:r>
          </w:p>
        </w:tc>
      </w:tr>
    </w:tbl>
    <w:p w:rsidR="00372048" w:rsidRDefault="00372048" w:rsidP="00372048">
      <w:pPr>
        <w:pStyle w:val="Epgrafe"/>
      </w:pPr>
    </w:p>
    <w:p w:rsidR="00A85134" w:rsidRDefault="00A85134"/>
    <w:sectPr w:rsidR="00A8513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BF6"/>
    <w:rsid w:val="00103379"/>
    <w:rsid w:val="001B6E33"/>
    <w:rsid w:val="001C0F5A"/>
    <w:rsid w:val="00271753"/>
    <w:rsid w:val="00295658"/>
    <w:rsid w:val="002957C1"/>
    <w:rsid w:val="002B739D"/>
    <w:rsid w:val="002E57D7"/>
    <w:rsid w:val="00372048"/>
    <w:rsid w:val="00382F68"/>
    <w:rsid w:val="00396DE6"/>
    <w:rsid w:val="00402177"/>
    <w:rsid w:val="004C687C"/>
    <w:rsid w:val="004F49BB"/>
    <w:rsid w:val="005112ED"/>
    <w:rsid w:val="00514246"/>
    <w:rsid w:val="005B370C"/>
    <w:rsid w:val="00624C46"/>
    <w:rsid w:val="006467DA"/>
    <w:rsid w:val="006838DC"/>
    <w:rsid w:val="00687721"/>
    <w:rsid w:val="00691F41"/>
    <w:rsid w:val="006B3BF6"/>
    <w:rsid w:val="00863B4A"/>
    <w:rsid w:val="00881519"/>
    <w:rsid w:val="00893146"/>
    <w:rsid w:val="008F27D4"/>
    <w:rsid w:val="00946FD9"/>
    <w:rsid w:val="00965080"/>
    <w:rsid w:val="009906E3"/>
    <w:rsid w:val="009B6390"/>
    <w:rsid w:val="009D5A22"/>
    <w:rsid w:val="009D61F1"/>
    <w:rsid w:val="00A11536"/>
    <w:rsid w:val="00A55296"/>
    <w:rsid w:val="00A8480D"/>
    <w:rsid w:val="00A85134"/>
    <w:rsid w:val="00B108CD"/>
    <w:rsid w:val="00B4244A"/>
    <w:rsid w:val="00B753C8"/>
    <w:rsid w:val="00BF6386"/>
    <w:rsid w:val="00C47DE0"/>
    <w:rsid w:val="00C624B6"/>
    <w:rsid w:val="00CE67FD"/>
    <w:rsid w:val="00D17333"/>
    <w:rsid w:val="00DC568E"/>
    <w:rsid w:val="00DF3B4A"/>
    <w:rsid w:val="00E06DED"/>
    <w:rsid w:val="00E80080"/>
    <w:rsid w:val="00E87744"/>
    <w:rsid w:val="00E91260"/>
    <w:rsid w:val="00EB654D"/>
    <w:rsid w:val="00F24DDF"/>
    <w:rsid w:val="00F41F56"/>
    <w:rsid w:val="00FC0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2048"/>
    <w:pPr>
      <w:autoSpaceDE w:val="0"/>
      <w:autoSpaceDN w:val="0"/>
      <w:adjustRightInd w:val="0"/>
      <w:spacing w:before="60" w:after="6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pgrafe">
    <w:name w:val="#Epígrafe"/>
    <w:basedOn w:val="Normal"/>
    <w:autoRedefine/>
    <w:qFormat/>
    <w:rsid w:val="00372048"/>
    <w:pPr>
      <w:widowControl w:val="0"/>
      <w:tabs>
        <w:tab w:val="left" w:pos="426"/>
      </w:tabs>
      <w:suppressAutoHyphens/>
      <w:autoSpaceDE/>
      <w:autoSpaceDN/>
      <w:adjustRightInd/>
      <w:spacing w:before="90" w:after="45"/>
      <w:ind w:left="57"/>
    </w:pPr>
    <w:rPr>
      <w:b/>
      <w:sz w:val="20"/>
      <w:szCs w:val="16"/>
      <w:lang w:bidi="en-US"/>
    </w:rPr>
  </w:style>
  <w:style w:type="paragraph" w:styleId="PargrafodaLista">
    <w:name w:val="List Paragraph"/>
    <w:basedOn w:val="Normal"/>
    <w:uiPriority w:val="34"/>
    <w:qFormat/>
    <w:rsid w:val="00382F68"/>
    <w:pPr>
      <w:autoSpaceDE/>
      <w:autoSpaceDN/>
      <w:adjustRightInd/>
      <w:spacing w:before="0" w:after="0"/>
      <w:ind w:left="720"/>
      <w:contextualSpacing/>
    </w:pPr>
    <w:rPr>
      <w:rFonts w:eastAsia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2048"/>
    <w:pPr>
      <w:autoSpaceDE w:val="0"/>
      <w:autoSpaceDN w:val="0"/>
      <w:adjustRightInd w:val="0"/>
      <w:spacing w:before="60" w:after="6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pgrafe">
    <w:name w:val="#Epígrafe"/>
    <w:basedOn w:val="Normal"/>
    <w:autoRedefine/>
    <w:qFormat/>
    <w:rsid w:val="00372048"/>
    <w:pPr>
      <w:widowControl w:val="0"/>
      <w:tabs>
        <w:tab w:val="left" w:pos="426"/>
      </w:tabs>
      <w:suppressAutoHyphens/>
      <w:autoSpaceDE/>
      <w:autoSpaceDN/>
      <w:adjustRightInd/>
      <w:spacing w:before="90" w:after="45"/>
      <w:ind w:left="57"/>
    </w:pPr>
    <w:rPr>
      <w:b/>
      <w:sz w:val="20"/>
      <w:szCs w:val="16"/>
      <w:lang w:bidi="en-US"/>
    </w:rPr>
  </w:style>
  <w:style w:type="paragraph" w:styleId="PargrafodaLista">
    <w:name w:val="List Paragraph"/>
    <w:basedOn w:val="Normal"/>
    <w:uiPriority w:val="34"/>
    <w:qFormat/>
    <w:rsid w:val="00382F68"/>
    <w:pPr>
      <w:autoSpaceDE/>
      <w:autoSpaceDN/>
      <w:adjustRightInd/>
      <w:spacing w:before="0" w:after="0"/>
      <w:ind w:left="720"/>
      <w:contextualSpacing/>
    </w:pPr>
    <w:rPr>
      <w:rFonts w:eastAsia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8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Samara Santos dos Santos</dc:creator>
  <cp:lastModifiedBy>Samara Santos dos Santos</cp:lastModifiedBy>
  <cp:revision>2</cp:revision>
  <dcterms:created xsi:type="dcterms:W3CDTF">2015-03-19T13:56:00Z</dcterms:created>
  <dcterms:modified xsi:type="dcterms:W3CDTF">2015-03-19T13:56:00Z</dcterms:modified>
</cp:coreProperties>
</file>