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55" w:rsidRDefault="00252A55" w:rsidP="00372048">
      <w:pPr>
        <w:pStyle w:val="Epgrafe"/>
      </w:pPr>
      <w:bookmarkStart w:id="0" w:name="_Toc386651616"/>
      <w:bookmarkStart w:id="1" w:name="_GoBack"/>
      <w:bookmarkEnd w:id="1"/>
    </w:p>
    <w:p w:rsidR="00C9388C" w:rsidRDefault="00C9388C" w:rsidP="00372048">
      <w:pPr>
        <w:pStyle w:val="Epgrafe"/>
      </w:pPr>
    </w:p>
    <w:p w:rsidR="00252A55" w:rsidRPr="0070364F" w:rsidRDefault="00252A55" w:rsidP="00252A55">
      <w:pPr>
        <w:pStyle w:val="Epgrafe"/>
      </w:pPr>
      <w:r w:rsidRPr="0070364F">
        <w:t>Quadro A.</w:t>
      </w:r>
      <w:r>
        <w:t>11.2.2 – Situação das recomendações do OCI que permanecem pendentes de atendimento no exercício</w:t>
      </w:r>
    </w:p>
    <w:tbl>
      <w:tblPr>
        <w:tblW w:w="496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3535"/>
        <w:gridCol w:w="1807"/>
        <w:gridCol w:w="1072"/>
        <w:gridCol w:w="1563"/>
      </w:tblGrid>
      <w:tr w:rsidR="00252A55" w:rsidRPr="0070364F" w:rsidTr="00252A55">
        <w:trPr>
          <w:trHeight w:val="350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252A55" w:rsidRPr="0070364F" w:rsidTr="00CA2741">
        <w:trPr>
          <w:trHeight w:val="350"/>
        </w:trPr>
        <w:tc>
          <w:tcPr>
            <w:tcW w:w="4127" w:type="pct"/>
            <w:gridSpan w:val="4"/>
            <w:shd w:val="clear" w:color="auto" w:fill="BFBFBF"/>
            <w:noWrap/>
            <w:vAlign w:val="bottom"/>
            <w:hideMark/>
          </w:tcPr>
          <w:p w:rsidR="00252A55" w:rsidRPr="0070364F" w:rsidRDefault="00252A55" w:rsidP="000E622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873" w:type="pct"/>
            <w:shd w:val="clear" w:color="auto" w:fill="BFBFBF"/>
            <w:vAlign w:val="bottom"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252A55" w:rsidRPr="0070364F" w:rsidTr="00CA2741">
        <w:trPr>
          <w:trHeight w:val="350"/>
        </w:trPr>
        <w:tc>
          <w:tcPr>
            <w:tcW w:w="4127" w:type="pct"/>
            <w:gridSpan w:val="4"/>
            <w:shd w:val="clear" w:color="auto" w:fill="FFFFFF"/>
            <w:noWrap/>
            <w:hideMark/>
          </w:tcPr>
          <w:p w:rsidR="00252A55" w:rsidRPr="007B2708" w:rsidRDefault="00252A55" w:rsidP="000E622B">
            <w:r w:rsidRPr="007B2708">
              <w:t>Instituto Federal de Educação, Ciência e Tecnologia do Amazonas</w:t>
            </w:r>
          </w:p>
        </w:tc>
        <w:tc>
          <w:tcPr>
            <w:tcW w:w="873" w:type="pct"/>
            <w:shd w:val="clear" w:color="auto" w:fill="FFFFFF"/>
          </w:tcPr>
          <w:p w:rsidR="00252A55" w:rsidRDefault="00252A55" w:rsidP="000E622B">
            <w:r w:rsidRPr="007B2708">
              <w:t>100910</w:t>
            </w:r>
          </w:p>
        </w:tc>
      </w:tr>
      <w:tr w:rsidR="00252A55" w:rsidRPr="0070364F" w:rsidTr="00252A55">
        <w:trPr>
          <w:trHeight w:val="350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252A55" w:rsidRPr="0070364F" w:rsidTr="00252A55">
        <w:trPr>
          <w:trHeight w:val="350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2911EE" w:rsidRPr="0070364F" w:rsidTr="00CA2741">
        <w:trPr>
          <w:trHeight w:val="350"/>
        </w:trPr>
        <w:tc>
          <w:tcPr>
            <w:tcW w:w="504" w:type="pct"/>
            <w:shd w:val="clear" w:color="auto" w:fill="D9D9D9"/>
            <w:noWrap/>
            <w:vAlign w:val="center"/>
            <w:hideMark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21" w:type="pct"/>
            <w:shd w:val="clear" w:color="auto" w:fill="D9D9D9"/>
            <w:vAlign w:val="center"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1015" w:type="pct"/>
            <w:shd w:val="clear" w:color="auto" w:fill="D9D9D9"/>
            <w:vAlign w:val="center"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60" w:type="pct"/>
            <w:gridSpan w:val="2"/>
            <w:shd w:val="clear" w:color="auto" w:fill="D9D9D9"/>
            <w:vAlign w:val="center"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2911EE" w:rsidRPr="0070364F" w:rsidTr="00CA2741">
        <w:trPr>
          <w:trHeight w:val="350"/>
        </w:trPr>
        <w:tc>
          <w:tcPr>
            <w:tcW w:w="504" w:type="pct"/>
            <w:shd w:val="clear" w:color="auto" w:fill="auto"/>
            <w:noWrap/>
            <w:vAlign w:val="center"/>
            <w:hideMark/>
          </w:tcPr>
          <w:p w:rsidR="00252A55" w:rsidRPr="0070364F" w:rsidRDefault="006373CD" w:rsidP="000E622B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252A55" w:rsidRPr="0070364F" w:rsidRDefault="00252A55" w:rsidP="00E70CB3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252A55">
              <w:rPr>
                <w:color w:val="000000"/>
                <w:sz w:val="20"/>
              </w:rPr>
              <w:t>2247</w:t>
            </w:r>
            <w:r w:rsidR="00E70CB3">
              <w:rPr>
                <w:color w:val="000000"/>
                <w:sz w:val="20"/>
              </w:rPr>
              <w:t>64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252A55" w:rsidRPr="0070364F" w:rsidRDefault="006A1ABA" w:rsidP="006A1ABA">
            <w:pPr>
              <w:tabs>
                <w:tab w:val="left" w:pos="3119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60" w:type="pct"/>
            <w:gridSpan w:val="2"/>
            <w:shd w:val="clear" w:color="auto" w:fill="auto"/>
            <w:vAlign w:val="center"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252A55" w:rsidRPr="0070364F" w:rsidTr="00CA2741">
        <w:trPr>
          <w:trHeight w:val="350"/>
        </w:trPr>
        <w:tc>
          <w:tcPr>
            <w:tcW w:w="4127" w:type="pct"/>
            <w:gridSpan w:val="4"/>
            <w:shd w:val="clear" w:color="auto" w:fill="D9D9D9"/>
            <w:noWrap/>
            <w:vAlign w:val="center"/>
            <w:hideMark/>
          </w:tcPr>
          <w:p w:rsidR="00252A55" w:rsidRPr="0070364F" w:rsidRDefault="00252A55" w:rsidP="000E622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Entidade Objeto da 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873" w:type="pct"/>
            <w:shd w:val="clear" w:color="auto" w:fill="D9D9D9"/>
            <w:vAlign w:val="center"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252A55" w:rsidRPr="0070364F" w:rsidTr="00CA2741">
        <w:trPr>
          <w:trHeight w:val="350"/>
        </w:trPr>
        <w:tc>
          <w:tcPr>
            <w:tcW w:w="4127" w:type="pct"/>
            <w:gridSpan w:val="4"/>
            <w:shd w:val="clear" w:color="auto" w:fill="FFFFFF"/>
            <w:noWrap/>
            <w:vAlign w:val="center"/>
            <w:hideMark/>
          </w:tcPr>
          <w:p w:rsidR="00252A55" w:rsidRPr="0070364F" w:rsidRDefault="004E5BDC" w:rsidP="00E70CB3">
            <w:pPr>
              <w:tabs>
                <w:tab w:val="left" w:pos="3119"/>
              </w:tabs>
              <w:rPr>
                <w:b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Ifam</w:t>
            </w:r>
            <w:proofErr w:type="spellEnd"/>
            <w:r>
              <w:rPr>
                <w:color w:val="000000"/>
                <w:sz w:val="20"/>
              </w:rPr>
              <w:t xml:space="preserve"> Campus </w:t>
            </w:r>
            <w:r w:rsidR="006A1ABA">
              <w:rPr>
                <w:color w:val="000000"/>
                <w:sz w:val="20"/>
              </w:rPr>
              <w:t>Manaus Centro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873" w:type="pct"/>
            <w:shd w:val="clear" w:color="auto" w:fill="FFFFFF"/>
            <w:vAlign w:val="center"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</w:tr>
      <w:tr w:rsidR="00252A55" w:rsidRPr="0070364F" w:rsidTr="006558F4">
        <w:trPr>
          <w:trHeight w:val="633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252A55" w:rsidRPr="0070364F" w:rsidRDefault="00252A55" w:rsidP="000E622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CA2741" w:rsidRPr="0070364F" w:rsidTr="006558F4">
        <w:trPr>
          <w:trHeight w:val="350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CA2741" w:rsidRPr="0070364F" w:rsidRDefault="006558F4" w:rsidP="00E70CB3">
            <w:pPr>
              <w:autoSpaceDE/>
              <w:autoSpaceDN/>
              <w:adjustRightInd/>
              <w:spacing w:before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Providenciar a </w:t>
            </w:r>
            <w:r w:rsidR="006A1ABA">
              <w:rPr>
                <w:color w:val="000000"/>
                <w:sz w:val="20"/>
              </w:rPr>
              <w:t>correção das</w:t>
            </w:r>
            <w:r>
              <w:rPr>
                <w:color w:val="000000"/>
                <w:sz w:val="20"/>
              </w:rPr>
              <w:t xml:space="preserve"> falhas identificadas.</w:t>
            </w:r>
          </w:p>
        </w:tc>
      </w:tr>
      <w:tr w:rsidR="00252A55" w:rsidRPr="0070364F" w:rsidTr="00252A55">
        <w:trPr>
          <w:trHeight w:val="350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252A55" w:rsidRPr="0070364F" w:rsidTr="00CA2741">
        <w:trPr>
          <w:trHeight w:val="350"/>
        </w:trPr>
        <w:tc>
          <w:tcPr>
            <w:tcW w:w="4127" w:type="pct"/>
            <w:gridSpan w:val="4"/>
            <w:shd w:val="clear" w:color="auto" w:fill="D9D9D9"/>
            <w:noWrap/>
            <w:vAlign w:val="bottom"/>
            <w:hideMark/>
          </w:tcPr>
          <w:p w:rsidR="00252A55" w:rsidRPr="0070364F" w:rsidRDefault="00252A55" w:rsidP="000E622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Setor Responsável pela 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873" w:type="pct"/>
            <w:shd w:val="clear" w:color="auto" w:fill="D9D9D9"/>
            <w:vAlign w:val="bottom"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252A55" w:rsidRPr="0070364F" w:rsidTr="00CA2741">
        <w:trPr>
          <w:trHeight w:val="350"/>
        </w:trPr>
        <w:tc>
          <w:tcPr>
            <w:tcW w:w="4127" w:type="pct"/>
            <w:gridSpan w:val="4"/>
            <w:shd w:val="clear" w:color="auto" w:fill="auto"/>
            <w:noWrap/>
            <w:vAlign w:val="bottom"/>
            <w:hideMark/>
          </w:tcPr>
          <w:p w:rsidR="00252A55" w:rsidRPr="0070364F" w:rsidRDefault="006C3496" w:rsidP="000E622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Departamento de Administração e Planejamento</w:t>
            </w:r>
            <w:r w:rsidR="00D26258">
              <w:rPr>
                <w:color w:val="000000"/>
                <w:sz w:val="20"/>
              </w:rPr>
              <w:t xml:space="preserve"> - DAP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52A55" w:rsidRPr="0070364F" w:rsidRDefault="00252A55" w:rsidP="000E622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252A55" w:rsidRPr="0070364F" w:rsidTr="00252A55">
        <w:trPr>
          <w:trHeight w:val="350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252A55" w:rsidRPr="0070364F" w:rsidRDefault="00252A55" w:rsidP="000E622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Justificativa para o seu não C</w:t>
            </w:r>
            <w:r w:rsidRPr="0070364F">
              <w:rPr>
                <w:b/>
                <w:color w:val="000000"/>
                <w:sz w:val="20"/>
              </w:rPr>
              <w:t>umprimento</w:t>
            </w:r>
          </w:p>
        </w:tc>
      </w:tr>
      <w:tr w:rsidR="00CA2741" w:rsidRPr="0070364F" w:rsidTr="00252A55">
        <w:trPr>
          <w:trHeight w:val="35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1313DA" w:rsidRPr="00E06DED" w:rsidRDefault="002911EE" w:rsidP="004F6B92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 razão do curto espaço de tempo, não tivemos como encaminhar a demanda para o setor de engenharia o qual supomos que é o responsável pelo termo de recebimento (definitivo ou provisório).</w:t>
            </w:r>
          </w:p>
        </w:tc>
      </w:tr>
      <w:tr w:rsidR="00252A55" w:rsidRPr="0070364F" w:rsidTr="00252A55">
        <w:trPr>
          <w:trHeight w:val="350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252A55" w:rsidRPr="0070364F" w:rsidRDefault="00252A55" w:rsidP="000E622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Análise Crítica dos Fatores Positivos/Negativos que Facilitaram/Prejudicaram a A</w:t>
            </w:r>
            <w:r w:rsidRPr="0070364F">
              <w:rPr>
                <w:b/>
                <w:color w:val="000000"/>
                <w:sz w:val="20"/>
              </w:rPr>
              <w:t>do</w:t>
            </w:r>
            <w:r>
              <w:rPr>
                <w:b/>
                <w:color w:val="000000"/>
                <w:sz w:val="20"/>
              </w:rPr>
              <w:t>ção de Providências pelo 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252A55" w:rsidRPr="0070364F" w:rsidTr="00252A55">
        <w:trPr>
          <w:trHeight w:val="350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8857A1" w:rsidRPr="008857A1" w:rsidRDefault="00707502" w:rsidP="00707502">
            <w:pPr>
              <w:tabs>
                <w:tab w:val="left" w:pos="311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Entendemos que a demanda </w:t>
            </w:r>
            <w:r w:rsidRPr="006A1ABA">
              <w:rPr>
                <w:b/>
                <w:color w:val="000000"/>
              </w:rPr>
              <w:t>desta</w:t>
            </w:r>
            <w:r>
              <w:rPr>
                <w:color w:val="000000"/>
              </w:rPr>
              <w:t xml:space="preserve"> recomendação não </w:t>
            </w:r>
            <w:r w:rsidR="00EC0274">
              <w:rPr>
                <w:color w:val="000000"/>
              </w:rPr>
              <w:t xml:space="preserve">cabe a </w:t>
            </w:r>
            <w:proofErr w:type="spellStart"/>
            <w:r w:rsidR="00EC0274">
              <w:rPr>
                <w:color w:val="000000"/>
              </w:rPr>
              <w:t>D</w:t>
            </w:r>
            <w:r>
              <w:rPr>
                <w:color w:val="000000"/>
              </w:rPr>
              <w:t>ap</w:t>
            </w:r>
            <w:proofErr w:type="spellEnd"/>
            <w:r>
              <w:rPr>
                <w:color w:val="000000"/>
              </w:rPr>
              <w:t xml:space="preserve">. Assim, não temos condições de fazer uma </w:t>
            </w:r>
            <w:r w:rsidR="006A1ABA">
              <w:rPr>
                <w:color w:val="000000"/>
              </w:rPr>
              <w:t>análise</w:t>
            </w:r>
            <w:r>
              <w:rPr>
                <w:color w:val="000000"/>
              </w:rPr>
              <w:t xml:space="preserve"> </w:t>
            </w:r>
            <w:r w:rsidR="006A1ABA">
              <w:rPr>
                <w:color w:val="000000"/>
              </w:rPr>
              <w:t>crítica</w:t>
            </w:r>
            <w:r>
              <w:rPr>
                <w:color w:val="000000"/>
              </w:rPr>
              <w:t>.</w:t>
            </w:r>
          </w:p>
        </w:tc>
      </w:tr>
      <w:bookmarkEnd w:id="0"/>
    </w:tbl>
    <w:p w:rsidR="009F033F" w:rsidRDefault="009F033F" w:rsidP="006C3496">
      <w:pPr>
        <w:autoSpaceDE/>
        <w:autoSpaceDN/>
        <w:adjustRightInd/>
        <w:spacing w:before="100" w:beforeAutospacing="1" w:after="100" w:afterAutospacing="1"/>
      </w:pPr>
    </w:p>
    <w:p w:rsidR="00C05262" w:rsidRDefault="00C05262" w:rsidP="006C3496">
      <w:pPr>
        <w:autoSpaceDE/>
        <w:autoSpaceDN/>
        <w:adjustRightInd/>
        <w:spacing w:before="100" w:beforeAutospacing="1" w:after="100" w:afterAutospacing="1"/>
      </w:pPr>
    </w:p>
    <w:p w:rsidR="00C05262" w:rsidRDefault="00C05262" w:rsidP="006C3496">
      <w:pPr>
        <w:autoSpaceDE/>
        <w:autoSpaceDN/>
        <w:adjustRightInd/>
        <w:spacing w:before="100" w:beforeAutospacing="1" w:after="100" w:afterAutospacing="1"/>
      </w:pPr>
    </w:p>
    <w:sectPr w:rsidR="00C05262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47215"/>
    <w:multiLevelType w:val="hybridMultilevel"/>
    <w:tmpl w:val="B2DC2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45FFB"/>
    <w:multiLevelType w:val="hybridMultilevel"/>
    <w:tmpl w:val="BEF2D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0E622B"/>
    <w:rsid w:val="001313DA"/>
    <w:rsid w:val="001B6E33"/>
    <w:rsid w:val="001C0F5A"/>
    <w:rsid w:val="002468B1"/>
    <w:rsid w:val="00252A55"/>
    <w:rsid w:val="00271753"/>
    <w:rsid w:val="002911EE"/>
    <w:rsid w:val="002E57D7"/>
    <w:rsid w:val="00350676"/>
    <w:rsid w:val="00372048"/>
    <w:rsid w:val="00382F68"/>
    <w:rsid w:val="00396DE6"/>
    <w:rsid w:val="00402177"/>
    <w:rsid w:val="004709A5"/>
    <w:rsid w:val="004C687C"/>
    <w:rsid w:val="004E5BDC"/>
    <w:rsid w:val="004F49BB"/>
    <w:rsid w:val="004F6B92"/>
    <w:rsid w:val="005112ED"/>
    <w:rsid w:val="00514246"/>
    <w:rsid w:val="005338F6"/>
    <w:rsid w:val="005B370C"/>
    <w:rsid w:val="0062308E"/>
    <w:rsid w:val="00624C46"/>
    <w:rsid w:val="006373CD"/>
    <w:rsid w:val="00650051"/>
    <w:rsid w:val="006558F4"/>
    <w:rsid w:val="00687721"/>
    <w:rsid w:val="006A1ABA"/>
    <w:rsid w:val="006B3BF6"/>
    <w:rsid w:val="006C3496"/>
    <w:rsid w:val="00707502"/>
    <w:rsid w:val="00712E1A"/>
    <w:rsid w:val="007E208C"/>
    <w:rsid w:val="00881519"/>
    <w:rsid w:val="008857A1"/>
    <w:rsid w:val="00893146"/>
    <w:rsid w:val="00965080"/>
    <w:rsid w:val="009906E3"/>
    <w:rsid w:val="009D5A22"/>
    <w:rsid w:val="009D61F1"/>
    <w:rsid w:val="009F033F"/>
    <w:rsid w:val="00A11536"/>
    <w:rsid w:val="00A55296"/>
    <w:rsid w:val="00A8480D"/>
    <w:rsid w:val="00A85134"/>
    <w:rsid w:val="00AE4386"/>
    <w:rsid w:val="00AF0AC4"/>
    <w:rsid w:val="00B108CD"/>
    <w:rsid w:val="00B25A81"/>
    <w:rsid w:val="00B33ECA"/>
    <w:rsid w:val="00C05262"/>
    <w:rsid w:val="00C47DE0"/>
    <w:rsid w:val="00C9388C"/>
    <w:rsid w:val="00CA2741"/>
    <w:rsid w:val="00CE47DD"/>
    <w:rsid w:val="00D0129E"/>
    <w:rsid w:val="00D26258"/>
    <w:rsid w:val="00DC568E"/>
    <w:rsid w:val="00E06DED"/>
    <w:rsid w:val="00E70CB3"/>
    <w:rsid w:val="00E7382E"/>
    <w:rsid w:val="00E87744"/>
    <w:rsid w:val="00EB654D"/>
    <w:rsid w:val="00EC0274"/>
    <w:rsid w:val="00F4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  <w:style w:type="paragraph" w:customStyle="1" w:styleId="epgrafe0">
    <w:name w:val="epgrafe"/>
    <w:basedOn w:val="Normal"/>
    <w:rsid w:val="009F033F"/>
    <w:pPr>
      <w:autoSpaceDE/>
      <w:autoSpaceDN/>
      <w:adjustRightInd/>
      <w:spacing w:before="100" w:beforeAutospacing="1" w:after="100" w:afterAutospacing="1"/>
    </w:pPr>
    <w:rPr>
      <w:rFonts w:eastAsia="Times New Roman"/>
      <w:lang w:eastAsia="pt-BR"/>
    </w:rPr>
  </w:style>
  <w:style w:type="character" w:customStyle="1" w:styleId="object">
    <w:name w:val="object"/>
    <w:basedOn w:val="Fontepargpadro"/>
    <w:rsid w:val="009F0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  <w:style w:type="paragraph" w:customStyle="1" w:styleId="epgrafe0">
    <w:name w:val="epgrafe"/>
    <w:basedOn w:val="Normal"/>
    <w:rsid w:val="009F033F"/>
    <w:pPr>
      <w:autoSpaceDE/>
      <w:autoSpaceDN/>
      <w:adjustRightInd/>
      <w:spacing w:before="100" w:beforeAutospacing="1" w:after="100" w:afterAutospacing="1"/>
    </w:pPr>
    <w:rPr>
      <w:rFonts w:eastAsia="Times New Roman"/>
      <w:lang w:eastAsia="pt-BR"/>
    </w:rPr>
  </w:style>
  <w:style w:type="character" w:customStyle="1" w:styleId="object">
    <w:name w:val="object"/>
    <w:basedOn w:val="Fontepargpadro"/>
    <w:rsid w:val="009F0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8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D2D3C-E8C4-4116-846A-3DA17E88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cp:lastPrinted>2015-03-05T14:51:00Z</cp:lastPrinted>
  <dcterms:created xsi:type="dcterms:W3CDTF">2015-03-19T15:47:00Z</dcterms:created>
  <dcterms:modified xsi:type="dcterms:W3CDTF">2015-03-19T15:47:00Z</dcterms:modified>
</cp:coreProperties>
</file>