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D6" w:rsidRPr="00C9530F" w:rsidRDefault="007A7AD6" w:rsidP="00F51202">
      <w:pPr>
        <w:spacing w:after="0" w:line="360" w:lineRule="auto"/>
        <w:contextualSpacing/>
        <w:mirrorIndents/>
        <w:jc w:val="both"/>
        <w:rPr>
          <w:rFonts w:ascii="Arial" w:hAnsi="Arial" w:cs="Arial"/>
          <w:b/>
          <w:color w:val="000000"/>
          <w:szCs w:val="20"/>
        </w:rPr>
      </w:pPr>
      <w:r w:rsidRPr="00C9530F">
        <w:rPr>
          <w:rFonts w:ascii="Arial" w:hAnsi="Arial" w:cs="Arial"/>
          <w:b/>
          <w:color w:val="000000"/>
          <w:szCs w:val="20"/>
        </w:rPr>
        <w:t xml:space="preserve">CONTRATO Nº. </w:t>
      </w:r>
      <w:r w:rsidR="003E0A2F" w:rsidRPr="00C9530F">
        <w:rPr>
          <w:rFonts w:ascii="Arial" w:hAnsi="Arial" w:cs="Arial"/>
          <w:b/>
          <w:color w:val="000000"/>
          <w:szCs w:val="20"/>
        </w:rPr>
        <w:t>0</w:t>
      </w:r>
      <w:r w:rsidR="00C9530F" w:rsidRPr="00C9530F">
        <w:rPr>
          <w:rFonts w:ascii="Arial" w:hAnsi="Arial" w:cs="Arial"/>
          <w:b/>
          <w:color w:val="000000"/>
          <w:szCs w:val="20"/>
        </w:rPr>
        <w:t>8</w:t>
      </w:r>
      <w:r w:rsidR="00FC2381" w:rsidRPr="00C9530F">
        <w:rPr>
          <w:rFonts w:ascii="Arial" w:hAnsi="Arial" w:cs="Arial"/>
          <w:b/>
          <w:color w:val="000000"/>
          <w:szCs w:val="20"/>
        </w:rPr>
        <w:t>/2015 - IFAM – CAMPUS LÁBREA</w:t>
      </w:r>
    </w:p>
    <w:p w:rsidR="007A7AD6" w:rsidRPr="00C9530F" w:rsidRDefault="007A7AD6" w:rsidP="00F51202">
      <w:pPr>
        <w:spacing w:after="0" w:line="360" w:lineRule="auto"/>
        <w:contextualSpacing/>
        <w:mirrorIndents/>
        <w:jc w:val="both"/>
        <w:rPr>
          <w:rFonts w:ascii="Arial" w:hAnsi="Arial" w:cs="Arial"/>
          <w:b/>
          <w:color w:val="000000"/>
          <w:szCs w:val="20"/>
        </w:rPr>
      </w:pPr>
      <w:r w:rsidRPr="00C9530F">
        <w:rPr>
          <w:rFonts w:ascii="Arial" w:hAnsi="Arial" w:cs="Arial"/>
          <w:b/>
          <w:color w:val="000000"/>
          <w:szCs w:val="20"/>
        </w:rPr>
        <w:t xml:space="preserve">PROCESSO Nº. </w:t>
      </w:r>
      <w:r w:rsidR="005E4A21" w:rsidRPr="00C9530F">
        <w:rPr>
          <w:rFonts w:ascii="Arial" w:hAnsi="Arial" w:cs="Arial"/>
          <w:b/>
          <w:color w:val="000000"/>
          <w:szCs w:val="20"/>
        </w:rPr>
        <w:t>23388.</w:t>
      </w:r>
      <w:r w:rsidR="00F91590">
        <w:rPr>
          <w:rFonts w:ascii="Arial" w:hAnsi="Arial" w:cs="Arial"/>
          <w:b/>
          <w:color w:val="000000"/>
          <w:szCs w:val="20"/>
        </w:rPr>
        <w:t>000</w:t>
      </w:r>
      <w:r w:rsidR="00C9530F" w:rsidRPr="00C9530F">
        <w:rPr>
          <w:rFonts w:ascii="Arial" w:hAnsi="Arial" w:cs="Arial"/>
          <w:b/>
          <w:color w:val="000000"/>
          <w:szCs w:val="20"/>
        </w:rPr>
        <w:t>274</w:t>
      </w:r>
      <w:r w:rsidR="005E4A21" w:rsidRPr="00C9530F">
        <w:rPr>
          <w:rFonts w:ascii="Arial" w:hAnsi="Arial" w:cs="Arial"/>
          <w:b/>
          <w:color w:val="000000"/>
          <w:szCs w:val="20"/>
        </w:rPr>
        <w:t>/201</w:t>
      </w:r>
      <w:r w:rsidR="0016312B" w:rsidRPr="00C9530F">
        <w:rPr>
          <w:rFonts w:ascii="Arial" w:hAnsi="Arial" w:cs="Arial"/>
          <w:b/>
          <w:color w:val="000000"/>
          <w:szCs w:val="20"/>
        </w:rPr>
        <w:t>4</w:t>
      </w:r>
      <w:r w:rsidR="00FC2381" w:rsidRPr="00C9530F">
        <w:rPr>
          <w:rFonts w:ascii="Arial" w:hAnsi="Arial" w:cs="Arial"/>
          <w:b/>
          <w:color w:val="000000"/>
          <w:szCs w:val="20"/>
        </w:rPr>
        <w:t>-</w:t>
      </w:r>
      <w:r w:rsidR="00C9530F" w:rsidRPr="00C9530F">
        <w:rPr>
          <w:rFonts w:ascii="Arial" w:hAnsi="Arial" w:cs="Arial"/>
          <w:b/>
          <w:color w:val="000000"/>
          <w:szCs w:val="20"/>
        </w:rPr>
        <w:t>19</w:t>
      </w:r>
    </w:p>
    <w:p w:rsidR="007A7AD6" w:rsidRPr="00C567A6" w:rsidRDefault="0016312B" w:rsidP="00F51202">
      <w:pPr>
        <w:spacing w:after="0" w:line="360" w:lineRule="auto"/>
        <w:contextualSpacing/>
        <w:mirrorIndents/>
        <w:jc w:val="both"/>
        <w:rPr>
          <w:rFonts w:ascii="Arial" w:hAnsi="Arial" w:cs="Arial"/>
          <w:b/>
          <w:color w:val="000000"/>
          <w:sz w:val="20"/>
          <w:szCs w:val="20"/>
        </w:rPr>
      </w:pPr>
      <w:r w:rsidRPr="00C9530F">
        <w:rPr>
          <w:rFonts w:ascii="Arial" w:hAnsi="Arial" w:cs="Arial"/>
          <w:b/>
          <w:color w:val="000000"/>
          <w:szCs w:val="20"/>
        </w:rPr>
        <w:t xml:space="preserve">PREGÃO ELETRÔNICO Nº. </w:t>
      </w:r>
      <w:r w:rsidR="00C9530F" w:rsidRPr="00C9530F">
        <w:rPr>
          <w:rFonts w:ascii="Arial" w:hAnsi="Arial" w:cs="Arial"/>
          <w:b/>
          <w:color w:val="000000"/>
          <w:szCs w:val="20"/>
        </w:rPr>
        <w:t>001</w:t>
      </w:r>
      <w:r w:rsidR="00510393" w:rsidRPr="00C9530F">
        <w:rPr>
          <w:rFonts w:ascii="Arial" w:hAnsi="Arial" w:cs="Arial"/>
          <w:b/>
          <w:color w:val="000000"/>
          <w:szCs w:val="20"/>
        </w:rPr>
        <w:t>/2015</w:t>
      </w:r>
    </w:p>
    <w:p w:rsidR="003C6ACE" w:rsidRPr="009863BC" w:rsidRDefault="003C6ACE" w:rsidP="003C6ACE">
      <w:pPr>
        <w:jc w:val="both"/>
        <w:rPr>
          <w:rFonts w:ascii="Arial" w:hAnsi="Arial" w:cs="Arial"/>
          <w:b/>
          <w:bCs/>
          <w:sz w:val="24"/>
          <w:szCs w:val="24"/>
        </w:rPr>
      </w:pPr>
    </w:p>
    <w:p w:rsidR="003C6ACE" w:rsidRPr="003E79B8" w:rsidRDefault="003C6ACE" w:rsidP="003C6ACE">
      <w:pPr>
        <w:ind w:left="3545"/>
        <w:jc w:val="both"/>
        <w:rPr>
          <w:rFonts w:ascii="Arial" w:hAnsi="Arial" w:cs="Arial"/>
          <w:b/>
          <w:bCs/>
          <w:sz w:val="24"/>
          <w:szCs w:val="24"/>
        </w:rPr>
      </w:pPr>
      <w:r w:rsidRPr="00C9530F">
        <w:rPr>
          <w:rFonts w:ascii="Arial" w:hAnsi="Arial" w:cs="Arial"/>
          <w:b/>
          <w:bCs/>
          <w:szCs w:val="24"/>
        </w:rPr>
        <w:t xml:space="preserve">CONTRATO </w:t>
      </w:r>
      <w:r w:rsidR="00C9530F" w:rsidRPr="00C9530F">
        <w:rPr>
          <w:rFonts w:ascii="Arial" w:hAnsi="Arial" w:cs="Arial"/>
          <w:b/>
          <w:bCs/>
          <w:szCs w:val="24"/>
        </w:rPr>
        <w:t>08</w:t>
      </w:r>
      <w:r w:rsidRPr="00C9530F">
        <w:rPr>
          <w:rFonts w:ascii="Arial" w:hAnsi="Arial" w:cs="Arial"/>
          <w:b/>
          <w:bCs/>
          <w:szCs w:val="24"/>
        </w:rPr>
        <w:t>/201</w:t>
      </w:r>
      <w:r w:rsidR="00C9530F" w:rsidRPr="00C9530F">
        <w:rPr>
          <w:rFonts w:ascii="Arial" w:hAnsi="Arial" w:cs="Arial"/>
          <w:b/>
          <w:bCs/>
          <w:szCs w:val="24"/>
        </w:rPr>
        <w:t>5</w:t>
      </w:r>
      <w:r w:rsidRPr="00C9530F">
        <w:rPr>
          <w:rFonts w:ascii="Arial" w:hAnsi="Arial" w:cs="Arial"/>
          <w:b/>
          <w:bCs/>
          <w:szCs w:val="24"/>
        </w:rPr>
        <w:t xml:space="preserve"> QUE ENTRE SI CELEBRAM O IFAM – LÁBREA POR INTERMÉDIO DA DIREÇÃO GERAL E A EMPRESA </w:t>
      </w:r>
      <w:r w:rsidR="00C9530F" w:rsidRPr="00C9530F">
        <w:rPr>
          <w:rFonts w:ascii="Arial" w:hAnsi="Arial" w:cs="Arial"/>
          <w:b/>
          <w:bCs/>
          <w:szCs w:val="24"/>
        </w:rPr>
        <w:t xml:space="preserve">VENILTON DUARTE AMÂNCIO - ME, </w:t>
      </w:r>
      <w:r w:rsidRPr="00C9530F">
        <w:rPr>
          <w:rFonts w:ascii="Arial" w:hAnsi="Arial" w:cs="Arial"/>
          <w:b/>
          <w:bCs/>
          <w:szCs w:val="24"/>
        </w:rPr>
        <w:t xml:space="preserve">OBJETIVANDO </w:t>
      </w:r>
      <w:r w:rsidR="00C9530F" w:rsidRPr="00C9530F">
        <w:rPr>
          <w:rFonts w:ascii="Arial" w:hAnsi="Arial" w:cs="Arial"/>
          <w:b/>
          <w:bCs/>
          <w:szCs w:val="24"/>
        </w:rPr>
        <w:t>CONTRATAÇÃO DOS SERVIÇOS DE</w:t>
      </w:r>
      <w:r w:rsidRPr="00C9530F">
        <w:rPr>
          <w:rFonts w:ascii="Arial" w:hAnsi="Arial" w:cs="Arial"/>
          <w:b/>
          <w:bCs/>
          <w:szCs w:val="24"/>
        </w:rPr>
        <w:t xml:space="preserve"> MAN</w:t>
      </w:r>
      <w:r w:rsidR="003233BF">
        <w:rPr>
          <w:rFonts w:ascii="Arial" w:hAnsi="Arial" w:cs="Arial"/>
          <w:b/>
          <w:bCs/>
          <w:szCs w:val="24"/>
        </w:rPr>
        <w:t>U</w:t>
      </w:r>
      <w:r w:rsidRPr="00C9530F">
        <w:rPr>
          <w:rFonts w:ascii="Arial" w:hAnsi="Arial" w:cs="Arial"/>
          <w:b/>
          <w:bCs/>
          <w:szCs w:val="24"/>
        </w:rPr>
        <w:t>TENÇÃO PREVENTIVA E CORRETIVA DOS VEÍCULOS OFICIAIS DO IFAM – CAMPUS LÁBREA</w:t>
      </w:r>
      <w:r w:rsidR="00C9530F" w:rsidRPr="00C9530F">
        <w:rPr>
          <w:rFonts w:ascii="Arial" w:hAnsi="Arial" w:cs="Arial"/>
          <w:b/>
          <w:bCs/>
          <w:szCs w:val="24"/>
        </w:rPr>
        <w:t>, NAS CLÁUSULAS E CONDIÇÕES ABAIXO</w:t>
      </w:r>
      <w:r w:rsidRPr="003E79B8">
        <w:rPr>
          <w:rFonts w:ascii="Arial" w:hAnsi="Arial" w:cs="Arial"/>
          <w:b/>
          <w:bCs/>
          <w:sz w:val="24"/>
          <w:szCs w:val="24"/>
        </w:rPr>
        <w:t>.</w:t>
      </w:r>
    </w:p>
    <w:p w:rsidR="003C6ACE" w:rsidRPr="003E79B8" w:rsidRDefault="003C6ACE" w:rsidP="003C6ACE">
      <w:pPr>
        <w:jc w:val="both"/>
        <w:rPr>
          <w:rFonts w:ascii="Arial" w:hAnsi="Arial" w:cs="Arial"/>
          <w:b/>
          <w:bCs/>
          <w:sz w:val="24"/>
          <w:szCs w:val="24"/>
        </w:rPr>
      </w:pPr>
    </w:p>
    <w:p w:rsidR="00C9530F" w:rsidRPr="00551962" w:rsidRDefault="00C9530F" w:rsidP="00C9530F">
      <w:pPr>
        <w:autoSpaceDE w:val="0"/>
        <w:autoSpaceDN w:val="0"/>
        <w:adjustRightInd w:val="0"/>
        <w:spacing w:line="360" w:lineRule="auto"/>
        <w:jc w:val="both"/>
        <w:rPr>
          <w:rFonts w:ascii="Arial" w:hAnsi="Arial" w:cs="Arial"/>
          <w:bCs/>
        </w:rPr>
      </w:pPr>
      <w:r w:rsidRPr="00551962">
        <w:rPr>
          <w:rFonts w:ascii="Arial" w:hAnsi="Arial" w:cs="Arial"/>
          <w:bCs/>
        </w:rPr>
        <w:t xml:space="preserve">O Instituto, Federal de Educação, Ciência e Tecnologia do Amazonas-Campus Lábrea, sediado na </w:t>
      </w:r>
      <w:r>
        <w:rPr>
          <w:rFonts w:ascii="Arial" w:hAnsi="Arial" w:cs="Arial"/>
          <w:bCs/>
        </w:rPr>
        <w:t>Rua 22 de Outubro</w:t>
      </w:r>
      <w:r w:rsidRPr="00551962">
        <w:rPr>
          <w:rFonts w:ascii="Arial" w:hAnsi="Arial" w:cs="Arial"/>
          <w:bCs/>
        </w:rPr>
        <w:t xml:space="preserve">, Nº. </w:t>
      </w:r>
      <w:r w:rsidR="003901C2">
        <w:rPr>
          <w:rFonts w:ascii="Arial" w:hAnsi="Arial" w:cs="Arial"/>
          <w:bCs/>
        </w:rPr>
        <w:t xml:space="preserve">3893 </w:t>
      </w:r>
      <w:r w:rsidRPr="00551962">
        <w:rPr>
          <w:rFonts w:ascii="Arial" w:hAnsi="Arial" w:cs="Arial"/>
          <w:bCs/>
        </w:rPr>
        <w:t xml:space="preserve">- Bairro </w:t>
      </w:r>
      <w:r>
        <w:rPr>
          <w:rFonts w:ascii="Arial" w:hAnsi="Arial" w:cs="Arial"/>
          <w:bCs/>
        </w:rPr>
        <w:t>Vila Falcão</w:t>
      </w:r>
      <w:r w:rsidRPr="00551962">
        <w:rPr>
          <w:rFonts w:ascii="Arial" w:hAnsi="Arial" w:cs="Arial"/>
          <w:bCs/>
        </w:rPr>
        <w:t>. Município: Lábrea/AM – CEP: 69.</w:t>
      </w:r>
      <w:r>
        <w:rPr>
          <w:rFonts w:ascii="Arial" w:hAnsi="Arial" w:cs="Arial"/>
          <w:bCs/>
        </w:rPr>
        <w:t>830</w:t>
      </w:r>
      <w:r w:rsidRPr="00551962">
        <w:rPr>
          <w:rFonts w:ascii="Arial" w:hAnsi="Arial" w:cs="Arial"/>
          <w:bCs/>
        </w:rPr>
        <w:t>-</w:t>
      </w:r>
      <w:r>
        <w:rPr>
          <w:rFonts w:ascii="Arial" w:hAnsi="Arial" w:cs="Arial"/>
          <w:bCs/>
        </w:rPr>
        <w:t>000</w:t>
      </w:r>
      <w:r w:rsidRPr="00551962">
        <w:rPr>
          <w:rFonts w:ascii="Arial" w:hAnsi="Arial" w:cs="Arial"/>
          <w:bCs/>
        </w:rPr>
        <w:t>. Fone: (9</w:t>
      </w:r>
      <w:r>
        <w:rPr>
          <w:rFonts w:ascii="Arial" w:hAnsi="Arial" w:cs="Arial"/>
          <w:bCs/>
        </w:rPr>
        <w:t>7</w:t>
      </w:r>
      <w:r w:rsidRPr="00551962">
        <w:rPr>
          <w:rFonts w:ascii="Arial" w:hAnsi="Arial" w:cs="Arial"/>
          <w:bCs/>
        </w:rPr>
        <w:t>) 333</w:t>
      </w:r>
      <w:r>
        <w:rPr>
          <w:rFonts w:ascii="Arial" w:hAnsi="Arial" w:cs="Arial"/>
          <w:bCs/>
        </w:rPr>
        <w:t>1</w:t>
      </w:r>
      <w:r w:rsidRPr="00551962">
        <w:rPr>
          <w:rFonts w:ascii="Arial" w:hAnsi="Arial" w:cs="Arial"/>
          <w:bCs/>
        </w:rPr>
        <w:t>-</w:t>
      </w:r>
      <w:r>
        <w:rPr>
          <w:rFonts w:ascii="Arial" w:hAnsi="Arial" w:cs="Arial"/>
          <w:bCs/>
        </w:rPr>
        <w:t>1053</w:t>
      </w:r>
      <w:r w:rsidRPr="00551962">
        <w:rPr>
          <w:rFonts w:ascii="Arial" w:hAnsi="Arial" w:cs="Arial"/>
          <w:bCs/>
        </w:rPr>
        <w:t>. CNPJ: 10.792.928/000</w:t>
      </w:r>
      <w:r>
        <w:rPr>
          <w:rFonts w:ascii="Arial" w:hAnsi="Arial" w:cs="Arial"/>
          <w:bCs/>
        </w:rPr>
        <w:t>2</w:t>
      </w:r>
      <w:r w:rsidRPr="00551962">
        <w:rPr>
          <w:rFonts w:ascii="Arial" w:hAnsi="Arial" w:cs="Arial"/>
          <w:bCs/>
        </w:rPr>
        <w:t>-</w:t>
      </w:r>
      <w:r>
        <w:rPr>
          <w:rFonts w:ascii="Arial" w:hAnsi="Arial" w:cs="Arial"/>
          <w:bCs/>
        </w:rPr>
        <w:t>90</w:t>
      </w:r>
      <w:r w:rsidRPr="00551962">
        <w:rPr>
          <w:rFonts w:ascii="Arial" w:hAnsi="Arial" w:cs="Arial"/>
          <w:bCs/>
        </w:rPr>
        <w:t>, doravante denominada simplesmente CONTRATANT</w:t>
      </w:r>
      <w:r>
        <w:rPr>
          <w:rFonts w:ascii="Arial" w:hAnsi="Arial" w:cs="Arial"/>
          <w:bCs/>
        </w:rPr>
        <w:t>E, neste ato representado por s</w:t>
      </w:r>
      <w:r w:rsidRPr="00551962">
        <w:rPr>
          <w:rFonts w:ascii="Arial" w:hAnsi="Arial" w:cs="Arial"/>
          <w:bCs/>
        </w:rPr>
        <w:t>u</w:t>
      </w:r>
      <w:r>
        <w:rPr>
          <w:rFonts w:ascii="Arial" w:hAnsi="Arial" w:cs="Arial"/>
          <w:bCs/>
        </w:rPr>
        <w:t>a</w:t>
      </w:r>
      <w:r w:rsidRPr="00551962">
        <w:rPr>
          <w:rFonts w:ascii="Arial" w:hAnsi="Arial" w:cs="Arial"/>
          <w:bCs/>
        </w:rPr>
        <w:t xml:space="preserve"> Diretor</w:t>
      </w:r>
      <w:r>
        <w:rPr>
          <w:rFonts w:ascii="Arial" w:hAnsi="Arial" w:cs="Arial"/>
          <w:bCs/>
        </w:rPr>
        <w:t>a</w:t>
      </w:r>
      <w:r w:rsidRPr="00551962">
        <w:rPr>
          <w:rFonts w:ascii="Arial" w:hAnsi="Arial" w:cs="Arial"/>
          <w:bCs/>
        </w:rPr>
        <w:t xml:space="preserve"> Geral </w:t>
      </w:r>
      <w:r w:rsidR="006D7B83" w:rsidRPr="006D7B83">
        <w:rPr>
          <w:rFonts w:ascii="Arial" w:hAnsi="Arial" w:cs="Arial"/>
          <w:bCs/>
        </w:rPr>
        <w:t xml:space="preserve">Josiane Faraco Andrade Rocha, brasileira, casada, portador da Carteira de Identidade nº 20285019 e do CPF/MF nº 592.856.802-91, residente em </w:t>
      </w:r>
      <w:proofErr w:type="gramStart"/>
      <w:r w:rsidR="006D7B83" w:rsidRPr="006D7B83">
        <w:rPr>
          <w:rFonts w:ascii="Arial" w:hAnsi="Arial" w:cs="Arial"/>
          <w:bCs/>
        </w:rPr>
        <w:t>Lábrea-AM</w:t>
      </w:r>
      <w:proofErr w:type="gramEnd"/>
      <w:r w:rsidR="006D7B83" w:rsidRPr="006D7B83">
        <w:rPr>
          <w:rFonts w:ascii="Arial" w:hAnsi="Arial" w:cs="Arial"/>
          <w:bCs/>
        </w:rPr>
        <w:t>, doravante denominada CONTRATANTE</w:t>
      </w:r>
      <w:r w:rsidRPr="00551962">
        <w:rPr>
          <w:rFonts w:ascii="Arial" w:hAnsi="Arial" w:cs="Arial"/>
          <w:bCs/>
        </w:rPr>
        <w:t>, reside</w:t>
      </w:r>
      <w:r w:rsidR="006D7B83">
        <w:rPr>
          <w:rFonts w:ascii="Arial" w:hAnsi="Arial" w:cs="Arial"/>
          <w:bCs/>
        </w:rPr>
        <w:t>nte e domiciliado nesta cidade de Lábrea, estado do Amazonas</w:t>
      </w:r>
      <w:r w:rsidRPr="00551962">
        <w:rPr>
          <w:rFonts w:ascii="Arial" w:hAnsi="Arial" w:cs="Arial"/>
          <w:bCs/>
        </w:rPr>
        <w:t xml:space="preserve">, e de outro lado a empresa </w:t>
      </w:r>
      <w:r w:rsidR="006D7B83">
        <w:rPr>
          <w:rFonts w:ascii="Arial" w:hAnsi="Arial" w:cs="Arial"/>
          <w:bCs/>
        </w:rPr>
        <w:t>VENILTON DUARTE AMÂNCIO - ME</w:t>
      </w:r>
      <w:r w:rsidRPr="00551962">
        <w:rPr>
          <w:rFonts w:ascii="Arial" w:hAnsi="Arial" w:cs="Arial"/>
          <w:bCs/>
        </w:rPr>
        <w:t xml:space="preserve">, CNPJ/MF nº </w:t>
      </w:r>
      <w:r w:rsidR="006D7B83">
        <w:rPr>
          <w:rFonts w:ascii="Arial" w:hAnsi="Arial" w:cs="Arial"/>
          <w:bCs/>
        </w:rPr>
        <w:t>03.904.309/0001-02</w:t>
      </w:r>
      <w:r w:rsidRPr="00551962">
        <w:rPr>
          <w:rFonts w:ascii="Arial" w:hAnsi="Arial" w:cs="Arial"/>
          <w:bCs/>
        </w:rPr>
        <w:t xml:space="preserve">, estabelecida na </w:t>
      </w:r>
      <w:r w:rsidR="006D7B83">
        <w:rPr>
          <w:rFonts w:ascii="Arial" w:hAnsi="Arial" w:cs="Arial"/>
          <w:bCs/>
        </w:rPr>
        <w:t xml:space="preserve">Rua 22 de outubro nº 2211 </w:t>
      </w:r>
      <w:r w:rsidR="00135CAC">
        <w:rPr>
          <w:rFonts w:ascii="Arial" w:hAnsi="Arial" w:cs="Arial"/>
          <w:bCs/>
        </w:rPr>
        <w:t>–</w:t>
      </w:r>
      <w:r w:rsidR="006D7B83">
        <w:rPr>
          <w:rFonts w:ascii="Arial" w:hAnsi="Arial" w:cs="Arial"/>
          <w:bCs/>
        </w:rPr>
        <w:t xml:space="preserve"> </w:t>
      </w:r>
      <w:r w:rsidR="00135CAC">
        <w:rPr>
          <w:rFonts w:ascii="Arial" w:hAnsi="Arial" w:cs="Arial"/>
          <w:bCs/>
        </w:rPr>
        <w:t>São José</w:t>
      </w:r>
      <w:r w:rsidRPr="00551962">
        <w:rPr>
          <w:rFonts w:ascii="Arial" w:hAnsi="Arial" w:cs="Arial"/>
          <w:bCs/>
        </w:rPr>
        <w:t xml:space="preserve">, doravante denominada CONTRATADA, neste ato representada pelo </w:t>
      </w:r>
      <w:proofErr w:type="gramStart"/>
      <w:r w:rsidRPr="00551962">
        <w:rPr>
          <w:rFonts w:ascii="Arial" w:hAnsi="Arial" w:cs="Arial"/>
          <w:bCs/>
        </w:rPr>
        <w:t>Sr.</w:t>
      </w:r>
      <w:proofErr w:type="gramEnd"/>
      <w:r w:rsidRPr="00551962">
        <w:rPr>
          <w:rFonts w:ascii="Arial" w:hAnsi="Arial" w:cs="Arial"/>
          <w:bCs/>
        </w:rPr>
        <w:t xml:space="preserve">(a) </w:t>
      </w:r>
      <w:proofErr w:type="spellStart"/>
      <w:r w:rsidR="006D7B83">
        <w:rPr>
          <w:rFonts w:ascii="Arial" w:hAnsi="Arial" w:cs="Arial"/>
          <w:bCs/>
        </w:rPr>
        <w:t>Venilton</w:t>
      </w:r>
      <w:proofErr w:type="spellEnd"/>
      <w:r w:rsidR="006D7B83">
        <w:rPr>
          <w:rFonts w:ascii="Arial" w:hAnsi="Arial" w:cs="Arial"/>
          <w:bCs/>
        </w:rPr>
        <w:t xml:space="preserve"> Duarte Amâncio</w:t>
      </w:r>
      <w:r w:rsidRPr="00551962">
        <w:rPr>
          <w:rFonts w:ascii="Arial" w:hAnsi="Arial" w:cs="Arial"/>
          <w:bCs/>
        </w:rPr>
        <w:t xml:space="preserve">, RG </w:t>
      </w:r>
      <w:r w:rsidR="00135CAC">
        <w:rPr>
          <w:rFonts w:ascii="Arial" w:hAnsi="Arial" w:cs="Arial"/>
          <w:bCs/>
        </w:rPr>
        <w:t>14679710 – SSP/AM</w:t>
      </w:r>
      <w:r w:rsidRPr="00551962">
        <w:rPr>
          <w:rFonts w:ascii="Arial" w:hAnsi="Arial" w:cs="Arial"/>
          <w:bCs/>
        </w:rPr>
        <w:t xml:space="preserve">, CPF </w:t>
      </w:r>
      <w:r w:rsidR="00135CAC">
        <w:rPr>
          <w:rFonts w:ascii="Arial" w:hAnsi="Arial" w:cs="Arial"/>
          <w:bCs/>
        </w:rPr>
        <w:t>660.574.342-34</w:t>
      </w:r>
      <w:r w:rsidRPr="00551962">
        <w:rPr>
          <w:rFonts w:ascii="Arial" w:hAnsi="Arial" w:cs="Arial"/>
          <w:bCs/>
        </w:rPr>
        <w:t xml:space="preserve">, residente e domiciliado na </w:t>
      </w:r>
      <w:r w:rsidR="00135CAC">
        <w:rPr>
          <w:rFonts w:ascii="Arial" w:hAnsi="Arial" w:cs="Arial"/>
          <w:bCs/>
        </w:rPr>
        <w:t>Rua 22 de outubro nº 2211 – São José</w:t>
      </w:r>
      <w:r w:rsidRPr="00551962">
        <w:rPr>
          <w:rFonts w:ascii="Arial" w:hAnsi="Arial" w:cs="Arial"/>
          <w:bCs/>
        </w:rPr>
        <w:t>, fundamentados no disposto na Lei n° 10.520/02, Decreto</w:t>
      </w:r>
      <w:r>
        <w:rPr>
          <w:rFonts w:ascii="Arial" w:hAnsi="Arial" w:cs="Arial"/>
          <w:bCs/>
        </w:rPr>
        <w:t xml:space="preserve"> nº</w:t>
      </w:r>
      <w:r w:rsidRPr="00551962">
        <w:rPr>
          <w:rFonts w:ascii="Arial" w:hAnsi="Arial" w:cs="Arial"/>
          <w:bCs/>
        </w:rPr>
        <w:t xml:space="preserve"> 5.450/05</w:t>
      </w:r>
      <w:r>
        <w:rPr>
          <w:rFonts w:ascii="Arial" w:hAnsi="Arial" w:cs="Arial"/>
          <w:bCs/>
        </w:rPr>
        <w:t xml:space="preserve">, Lei nº </w:t>
      </w:r>
      <w:r w:rsidRPr="00551962">
        <w:rPr>
          <w:rFonts w:ascii="Arial" w:hAnsi="Arial" w:cs="Arial"/>
          <w:bCs/>
        </w:rPr>
        <w:t>8.666/93, aplicando-se subsidiariamente, no que couber, o art. 54 e seguintes da Lei</w:t>
      </w:r>
      <w:r>
        <w:rPr>
          <w:rFonts w:ascii="Arial" w:hAnsi="Arial" w:cs="Arial"/>
          <w:bCs/>
        </w:rPr>
        <w:t xml:space="preserve"> nº</w:t>
      </w:r>
      <w:r w:rsidRPr="00551962">
        <w:rPr>
          <w:rFonts w:ascii="Arial" w:hAnsi="Arial" w:cs="Arial"/>
          <w:bCs/>
        </w:rPr>
        <w:t xml:space="preserve"> 8.666/93 e suas alterações subsequentes, os preceitos do Direito Público e supletivamente nos princípios da Teoria Geral dos Contratos, além dos termos do Edital do Pregão Eletrônico nº </w:t>
      </w:r>
      <w:r>
        <w:rPr>
          <w:rFonts w:ascii="Arial" w:hAnsi="Arial" w:cs="Arial"/>
          <w:bCs/>
        </w:rPr>
        <w:t>01</w:t>
      </w:r>
      <w:r w:rsidRPr="00551962">
        <w:rPr>
          <w:rFonts w:ascii="Arial" w:hAnsi="Arial" w:cs="Arial"/>
          <w:bCs/>
        </w:rPr>
        <w:t>/201</w:t>
      </w:r>
      <w:r>
        <w:rPr>
          <w:rFonts w:ascii="Arial" w:hAnsi="Arial" w:cs="Arial"/>
          <w:bCs/>
        </w:rPr>
        <w:t>5</w:t>
      </w:r>
      <w:r w:rsidRPr="00551962">
        <w:rPr>
          <w:rFonts w:ascii="Arial" w:hAnsi="Arial" w:cs="Arial"/>
          <w:bCs/>
        </w:rPr>
        <w:t xml:space="preserve"> e mediante as cláusulas e condições a seguir estabelecidas, ajustam a execução do presente Contrato de Fornecimento Integral ou Parcelado, mediante as condições a seguir estabelecidas.</w:t>
      </w:r>
    </w:p>
    <w:p w:rsidR="00C9530F" w:rsidRPr="00201A59" w:rsidRDefault="00C9530F" w:rsidP="00C9530F">
      <w:pPr>
        <w:autoSpaceDE w:val="0"/>
        <w:autoSpaceDN w:val="0"/>
        <w:adjustRightInd w:val="0"/>
        <w:spacing w:line="360" w:lineRule="auto"/>
        <w:jc w:val="both"/>
        <w:rPr>
          <w:rFonts w:ascii="Arial" w:hAnsi="Arial" w:cs="Arial"/>
          <w:b/>
          <w:bCs/>
        </w:rPr>
      </w:pPr>
      <w:r w:rsidRPr="00201A59">
        <w:rPr>
          <w:rFonts w:ascii="Arial" w:hAnsi="Arial" w:cs="Arial"/>
          <w:b/>
          <w:bCs/>
        </w:rPr>
        <w:t>CLÁUSULA PRIMEIRA – DO OBJETO</w:t>
      </w:r>
    </w:p>
    <w:p w:rsidR="00C9530F" w:rsidRPr="00384C35" w:rsidRDefault="00C9530F" w:rsidP="003A1D3E">
      <w:pPr>
        <w:autoSpaceDE w:val="0"/>
        <w:autoSpaceDN w:val="0"/>
        <w:adjustRightInd w:val="0"/>
        <w:spacing w:after="0" w:line="360" w:lineRule="auto"/>
        <w:jc w:val="both"/>
        <w:rPr>
          <w:rFonts w:ascii="Arial" w:hAnsi="Arial" w:cs="Arial"/>
        </w:rPr>
      </w:pPr>
      <w:r w:rsidRPr="0060392A">
        <w:rPr>
          <w:rFonts w:ascii="Arial" w:hAnsi="Arial" w:cs="Arial"/>
          <w:bCs/>
        </w:rPr>
        <w:t>O presente instrumento tem por objeto</w:t>
      </w:r>
      <w:r>
        <w:rPr>
          <w:rFonts w:ascii="Arial" w:hAnsi="Arial" w:cs="Arial"/>
          <w:bCs/>
        </w:rPr>
        <w:t xml:space="preserve"> a</w:t>
      </w:r>
      <w:r w:rsidRPr="0060392A">
        <w:rPr>
          <w:rFonts w:ascii="Arial" w:hAnsi="Arial" w:cs="Arial"/>
          <w:bCs/>
        </w:rPr>
        <w:t xml:space="preserve"> </w:t>
      </w:r>
      <w:r>
        <w:rPr>
          <w:rFonts w:ascii="Arial" w:hAnsi="Arial" w:cs="Arial"/>
          <w:bCs/>
        </w:rPr>
        <w:t>c</w:t>
      </w:r>
      <w:r w:rsidRPr="00927D18">
        <w:rPr>
          <w:rFonts w:ascii="Arial" w:hAnsi="Arial" w:cs="Arial"/>
        </w:rPr>
        <w:t xml:space="preserve">ontratação de empresa especializada na prestação de serviços de manutenção preventiva e corretiva da frota de veículos do IFAM – Campus Lábrea, com o necessário fornecimento de peças e acessórios, em que se inclui: mecânica em geral, inclusive o sistema elétrico/eletrônico, retífica de motores e caixa de câmbio, lanternagem, pintura </w:t>
      </w:r>
      <w:r w:rsidRPr="00927D18">
        <w:rPr>
          <w:rFonts w:ascii="Arial" w:hAnsi="Arial" w:cs="Arial"/>
        </w:rPr>
        <w:lastRenderedPageBreak/>
        <w:t xml:space="preserve">em geral, conserto do sistema de refrigeração, ar-condicionado, serviços de tapeçaria, estofamento, balanceamento e alinhamento, </w:t>
      </w:r>
      <w:proofErr w:type="spellStart"/>
      <w:r w:rsidRPr="00927D18">
        <w:rPr>
          <w:rFonts w:ascii="Arial" w:hAnsi="Arial" w:cs="Arial"/>
        </w:rPr>
        <w:t>cambagem</w:t>
      </w:r>
      <w:proofErr w:type="spellEnd"/>
      <w:r w:rsidRPr="00927D18">
        <w:rPr>
          <w:rFonts w:ascii="Arial" w:hAnsi="Arial" w:cs="Arial"/>
        </w:rPr>
        <w:t>, fornecimento de pneus, troca de óleos e filtros, alinhamento de direção, lubrificação e instalação de acessórios, conserto de pneus e</w:t>
      </w:r>
      <w:r w:rsidR="00F050EE">
        <w:rPr>
          <w:rFonts w:ascii="Arial" w:hAnsi="Arial" w:cs="Arial"/>
        </w:rPr>
        <w:t xml:space="preserve"> </w:t>
      </w:r>
      <w:r w:rsidRPr="00927D18">
        <w:rPr>
          <w:rFonts w:ascii="Arial" w:hAnsi="Arial" w:cs="Arial"/>
        </w:rPr>
        <w:t>outros serviços necessários para o perfeito funcionamento dos veículos oficiais pertencentes ao Instituto Federal de Educação, Ciência e Tecnologia do Amazonas – IFAM – Campus Lábrea, assim como aqueles veículos que vierem a ser incorporados ao patrimônio do Campus no períod</w:t>
      </w:r>
      <w:r>
        <w:rPr>
          <w:rFonts w:ascii="Arial" w:hAnsi="Arial" w:cs="Arial"/>
        </w:rPr>
        <w:t>o de vigência desta contratação</w:t>
      </w:r>
      <w:r w:rsidRPr="00384C35">
        <w:rPr>
          <w:rFonts w:ascii="Arial" w:hAnsi="Arial" w:cs="Arial"/>
        </w:rPr>
        <w:t>, conforme especificações estabelecidas no Termo de Referência e neste Edital e seus Anexos.</w:t>
      </w:r>
    </w:p>
    <w:p w:rsidR="00C9530F" w:rsidRPr="003A1D3E" w:rsidRDefault="00C9530F" w:rsidP="00C9530F">
      <w:pPr>
        <w:autoSpaceDE w:val="0"/>
        <w:autoSpaceDN w:val="0"/>
        <w:adjustRightInd w:val="0"/>
        <w:jc w:val="both"/>
        <w:rPr>
          <w:rFonts w:ascii="Arial" w:hAnsi="Arial" w:cs="Arial"/>
          <w:b/>
          <w:bCs/>
          <w:sz w:val="16"/>
        </w:rPr>
      </w:pPr>
    </w:p>
    <w:p w:rsidR="00C9530F" w:rsidRPr="00201A59" w:rsidRDefault="00C9530F" w:rsidP="003A1D3E">
      <w:pPr>
        <w:autoSpaceDE w:val="0"/>
        <w:autoSpaceDN w:val="0"/>
        <w:adjustRightInd w:val="0"/>
        <w:spacing w:after="0" w:line="360" w:lineRule="auto"/>
        <w:jc w:val="both"/>
        <w:rPr>
          <w:rFonts w:ascii="Arial" w:hAnsi="Arial" w:cs="Arial"/>
          <w:b/>
          <w:bCs/>
        </w:rPr>
      </w:pPr>
      <w:r w:rsidRPr="00201A59">
        <w:rPr>
          <w:rFonts w:ascii="Arial" w:hAnsi="Arial" w:cs="Arial"/>
          <w:b/>
          <w:bCs/>
        </w:rPr>
        <w:t>CLÁUSULA SEGUNDA – VINCULAÇÃO</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O presente Contrato está vinculado ao Edital Pregão Eletrônico Nº 0</w:t>
      </w:r>
      <w:r>
        <w:rPr>
          <w:noProof/>
          <w:lang w:eastAsia="pt-BR"/>
        </w:rPr>
        <mc:AlternateContent>
          <mc:Choice Requires="wps">
            <w:drawing>
              <wp:anchor distT="0" distB="0" distL="114300" distR="114300" simplePos="0" relativeHeight="251659264" behindDoc="0" locked="0" layoutInCell="1" allowOverlap="1" wp14:anchorId="2341FE75" wp14:editId="35CB9BE8">
                <wp:simplePos x="0" y="0"/>
                <wp:positionH relativeFrom="column">
                  <wp:posOffset>0</wp:posOffset>
                </wp:positionH>
                <wp:positionV relativeFrom="paragraph">
                  <wp:posOffset>0</wp:posOffset>
                </wp:positionV>
                <wp:extent cx="1828800" cy="18288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9530F" w:rsidRPr="00276CA9" w:rsidRDefault="00C9530F" w:rsidP="00C9530F">
                            <w:pPr>
                              <w:autoSpaceDE w:val="0"/>
                              <w:autoSpaceDN w:val="0"/>
                              <w:adjustRightInd w:val="0"/>
                              <w:spacing w:line="360" w:lineRule="auto"/>
                              <w:jc w:val="both"/>
                              <w:rPr>
                                <w:rFonts w:ascii="Arial" w:hAnsi="Arial" w:cs="Arial"/>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FAhKswpAgAAWwQAAA4AAAAAAAAAAAAAAAAALgIAAGRycy9lMm9Eb2MueG1s&#10;UEsBAi0AFAAGAAgAAAAhAEuJJs3WAAAABQEAAA8AAAAAAAAAAAAAAAAAgwQAAGRycy9kb3ducmV2&#10;LnhtbFBLBQYAAAAABAAEAPMAAACGBQAAAAA=&#10;" filled="f" stroked="f">
                <v:textbox style="mso-fit-shape-to-text:t">
                  <w:txbxContent>
                    <w:p w:rsidR="00C9530F" w:rsidRPr="00276CA9" w:rsidRDefault="00C9530F" w:rsidP="00C9530F">
                      <w:pPr>
                        <w:autoSpaceDE w:val="0"/>
                        <w:autoSpaceDN w:val="0"/>
                        <w:adjustRightInd w:val="0"/>
                        <w:spacing w:line="360" w:lineRule="auto"/>
                        <w:jc w:val="both"/>
                        <w:rPr>
                          <w:rFonts w:ascii="Arial" w:hAnsi="Arial" w:cs="Arial"/>
                          <w:bCs/>
                        </w:rPr>
                      </w:pPr>
                    </w:p>
                  </w:txbxContent>
                </v:textbox>
              </v:shape>
            </w:pict>
          </mc:Fallback>
        </mc:AlternateContent>
      </w:r>
      <w:r>
        <w:rPr>
          <w:rFonts w:ascii="Arial" w:hAnsi="Arial" w:cs="Arial"/>
          <w:bCs/>
        </w:rPr>
        <w:t>1</w:t>
      </w:r>
      <w:r w:rsidRPr="0060392A">
        <w:rPr>
          <w:rFonts w:ascii="Arial" w:hAnsi="Arial" w:cs="Arial"/>
          <w:bCs/>
        </w:rPr>
        <w:t>/2014, ao processo administrativo nº. 233</w:t>
      </w:r>
      <w:r>
        <w:rPr>
          <w:rFonts w:ascii="Arial" w:hAnsi="Arial" w:cs="Arial"/>
          <w:bCs/>
        </w:rPr>
        <w:t>88</w:t>
      </w:r>
      <w:r w:rsidRPr="0060392A">
        <w:rPr>
          <w:rFonts w:ascii="Arial" w:hAnsi="Arial" w:cs="Arial"/>
          <w:bCs/>
        </w:rPr>
        <w:t>.</w:t>
      </w:r>
      <w:r>
        <w:rPr>
          <w:rFonts w:ascii="Arial" w:hAnsi="Arial" w:cs="Arial"/>
          <w:bCs/>
        </w:rPr>
        <w:t>000274/2014-19</w:t>
      </w:r>
      <w:r w:rsidRPr="0060392A">
        <w:rPr>
          <w:rFonts w:ascii="Arial" w:hAnsi="Arial" w:cs="Arial"/>
          <w:bCs/>
        </w:rPr>
        <w:t xml:space="preserve"> e à Proposta Comercial da CONTRATADA.</w:t>
      </w:r>
    </w:p>
    <w:p w:rsidR="00C9530F" w:rsidRPr="003A1D3E" w:rsidRDefault="00C9530F" w:rsidP="00C9530F">
      <w:pPr>
        <w:autoSpaceDE w:val="0"/>
        <w:autoSpaceDN w:val="0"/>
        <w:adjustRightInd w:val="0"/>
        <w:jc w:val="both"/>
        <w:rPr>
          <w:rFonts w:ascii="Arial" w:hAnsi="Arial" w:cs="Arial"/>
          <w:b/>
          <w:bCs/>
          <w:sz w:val="2"/>
        </w:rPr>
      </w:pPr>
    </w:p>
    <w:p w:rsidR="00C9530F" w:rsidRPr="00201A59" w:rsidRDefault="00C9530F" w:rsidP="003A1D3E">
      <w:pPr>
        <w:autoSpaceDE w:val="0"/>
        <w:autoSpaceDN w:val="0"/>
        <w:adjustRightInd w:val="0"/>
        <w:spacing w:after="0" w:line="360" w:lineRule="auto"/>
        <w:jc w:val="both"/>
        <w:rPr>
          <w:rFonts w:ascii="Arial" w:hAnsi="Arial" w:cs="Arial"/>
          <w:b/>
          <w:bCs/>
        </w:rPr>
      </w:pPr>
      <w:r w:rsidRPr="00201A59">
        <w:rPr>
          <w:rFonts w:ascii="Arial" w:hAnsi="Arial" w:cs="Arial"/>
          <w:b/>
          <w:bCs/>
        </w:rPr>
        <w:t>CLÁUSULA TERCEIRA – DA DOTAÇÃO ORÇAMENTÁRIA</w:t>
      </w:r>
    </w:p>
    <w:p w:rsidR="00C9530F"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As despesas decorrentes da licitação, no presente exercício, correrão por conta da Dotação Orça</w:t>
      </w:r>
      <w:r>
        <w:rPr>
          <w:rFonts w:ascii="Arial" w:hAnsi="Arial" w:cs="Arial"/>
          <w:bCs/>
        </w:rPr>
        <w:t>mentária da União (LOA-2015</w:t>
      </w:r>
      <w:r w:rsidRPr="0060392A">
        <w:rPr>
          <w:rFonts w:ascii="Arial" w:hAnsi="Arial" w:cs="Arial"/>
          <w:bCs/>
        </w:rPr>
        <w:t xml:space="preserve">), para o Campus Lábrea: Fonte </w:t>
      </w:r>
      <w:r>
        <w:rPr>
          <w:rFonts w:ascii="Arial" w:hAnsi="Arial" w:cs="Arial"/>
          <w:bCs/>
        </w:rPr>
        <w:t>0112, Natureza de Despesa 3</w:t>
      </w:r>
      <w:r w:rsidR="003A1D3E">
        <w:rPr>
          <w:rFonts w:ascii="Arial" w:hAnsi="Arial" w:cs="Arial"/>
          <w:bCs/>
        </w:rPr>
        <w:t>.</w:t>
      </w:r>
      <w:r>
        <w:rPr>
          <w:rFonts w:ascii="Arial" w:hAnsi="Arial" w:cs="Arial"/>
          <w:bCs/>
        </w:rPr>
        <w:t>3</w:t>
      </w:r>
      <w:r w:rsidR="003A1D3E">
        <w:rPr>
          <w:rFonts w:ascii="Arial" w:hAnsi="Arial" w:cs="Arial"/>
          <w:bCs/>
        </w:rPr>
        <w:t>.</w:t>
      </w:r>
      <w:r>
        <w:rPr>
          <w:rFonts w:ascii="Arial" w:hAnsi="Arial" w:cs="Arial"/>
          <w:bCs/>
        </w:rPr>
        <w:t>90</w:t>
      </w:r>
      <w:r w:rsidR="003A1D3E">
        <w:rPr>
          <w:rFonts w:ascii="Arial" w:hAnsi="Arial" w:cs="Arial"/>
          <w:bCs/>
        </w:rPr>
        <w:t>.</w:t>
      </w:r>
      <w:r>
        <w:rPr>
          <w:rFonts w:ascii="Arial" w:hAnsi="Arial" w:cs="Arial"/>
          <w:bCs/>
        </w:rPr>
        <w:t>39</w:t>
      </w:r>
      <w:r w:rsidR="003A1D3E">
        <w:rPr>
          <w:rFonts w:ascii="Arial" w:hAnsi="Arial" w:cs="Arial"/>
          <w:bCs/>
        </w:rPr>
        <w:t>.19</w:t>
      </w:r>
      <w:r w:rsidRPr="0060392A">
        <w:rPr>
          <w:rFonts w:ascii="Arial" w:hAnsi="Arial" w:cs="Arial"/>
          <w:bCs/>
        </w:rPr>
        <w:t xml:space="preserve"> Plano Interno </w:t>
      </w:r>
      <w:r w:rsidR="003A1D3E">
        <w:rPr>
          <w:rFonts w:ascii="Arial" w:hAnsi="Arial" w:cs="Arial"/>
          <w:bCs/>
        </w:rPr>
        <w:t>L20RLP0105N</w:t>
      </w:r>
      <w:r w:rsidRPr="0060392A">
        <w:rPr>
          <w:rFonts w:ascii="Arial" w:hAnsi="Arial" w:cs="Arial"/>
          <w:bCs/>
        </w:rPr>
        <w:t>.</w:t>
      </w:r>
    </w:p>
    <w:p w:rsidR="00C9530F" w:rsidRPr="00201A59" w:rsidRDefault="00C9530F" w:rsidP="003A1D3E">
      <w:pPr>
        <w:autoSpaceDE w:val="0"/>
        <w:autoSpaceDN w:val="0"/>
        <w:adjustRightInd w:val="0"/>
        <w:spacing w:after="0" w:line="360" w:lineRule="auto"/>
        <w:jc w:val="both"/>
        <w:rPr>
          <w:rFonts w:ascii="Arial" w:hAnsi="Arial" w:cs="Arial"/>
          <w:b/>
          <w:bCs/>
        </w:rPr>
      </w:pPr>
      <w:r w:rsidRPr="00201A59">
        <w:rPr>
          <w:rFonts w:ascii="Arial" w:hAnsi="Arial" w:cs="Arial"/>
          <w:b/>
          <w:bCs/>
        </w:rPr>
        <w:t>CLÁUSULA QUARTA – DO PREÇO</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O preço global</w:t>
      </w:r>
      <w:r>
        <w:rPr>
          <w:rFonts w:ascii="Arial" w:hAnsi="Arial" w:cs="Arial"/>
          <w:bCs/>
        </w:rPr>
        <w:t xml:space="preserve"> da c</w:t>
      </w:r>
      <w:r w:rsidRPr="00927D18">
        <w:rPr>
          <w:rFonts w:ascii="Arial" w:hAnsi="Arial" w:cs="Arial"/>
        </w:rPr>
        <w:t>ontratação de empresa especializada na prestação de serviços de manutenção preventiva e corretiva da frota de veículos do IFAM – Campus Lábrea</w:t>
      </w:r>
      <w:r w:rsidRPr="0060392A">
        <w:rPr>
          <w:rFonts w:ascii="Arial" w:hAnsi="Arial" w:cs="Arial"/>
          <w:bCs/>
        </w:rPr>
        <w:t xml:space="preserve"> para é de R$ </w:t>
      </w:r>
      <w:r w:rsidR="003A1D3E">
        <w:rPr>
          <w:rFonts w:ascii="Arial" w:hAnsi="Arial" w:cs="Arial"/>
          <w:bCs/>
        </w:rPr>
        <w:t>68.358,00</w:t>
      </w:r>
      <w:r w:rsidR="00AB1170">
        <w:rPr>
          <w:rFonts w:ascii="Arial" w:hAnsi="Arial" w:cs="Arial"/>
          <w:bCs/>
        </w:rPr>
        <w:t xml:space="preserve"> (</w:t>
      </w:r>
      <w:r w:rsidR="00C540D2">
        <w:rPr>
          <w:rFonts w:ascii="Arial" w:hAnsi="Arial" w:cs="Arial"/>
          <w:bCs/>
        </w:rPr>
        <w:t>Sessenta e oito mil trezentos e cinquenta e</w:t>
      </w:r>
      <w:r w:rsidR="00AB1170">
        <w:rPr>
          <w:rFonts w:ascii="Arial" w:hAnsi="Arial" w:cs="Arial"/>
          <w:bCs/>
        </w:rPr>
        <w:t xml:space="preserve"> oito r</w:t>
      </w:r>
      <w:r w:rsidR="00C540D2">
        <w:rPr>
          <w:rFonts w:ascii="Arial" w:hAnsi="Arial" w:cs="Arial"/>
          <w:bCs/>
        </w:rPr>
        <w:t>e</w:t>
      </w:r>
      <w:r w:rsidR="00AB1170">
        <w:rPr>
          <w:rFonts w:ascii="Arial" w:hAnsi="Arial" w:cs="Arial"/>
          <w:bCs/>
        </w:rPr>
        <w:t>ais)</w:t>
      </w:r>
      <w:r w:rsidRPr="0060392A">
        <w:rPr>
          <w:rFonts w:ascii="Arial" w:hAnsi="Arial" w:cs="Arial"/>
          <w:bCs/>
        </w:rPr>
        <w:t xml:space="preserve">. </w:t>
      </w:r>
    </w:p>
    <w:p w:rsidR="00C9530F" w:rsidRPr="00201A59" w:rsidRDefault="00C9530F" w:rsidP="003A1D3E">
      <w:pPr>
        <w:autoSpaceDE w:val="0"/>
        <w:autoSpaceDN w:val="0"/>
        <w:adjustRightInd w:val="0"/>
        <w:spacing w:after="0" w:line="360" w:lineRule="auto"/>
        <w:jc w:val="both"/>
        <w:rPr>
          <w:rFonts w:ascii="Arial" w:hAnsi="Arial" w:cs="Arial"/>
          <w:b/>
          <w:bCs/>
        </w:rPr>
      </w:pPr>
      <w:r w:rsidRPr="00201A59">
        <w:rPr>
          <w:rFonts w:ascii="Arial" w:hAnsi="Arial" w:cs="Arial"/>
          <w:b/>
          <w:bCs/>
        </w:rPr>
        <w:t>CLÁUSULA QUINTA – DAS CONDIÇÕES DE PAGAMENTO</w:t>
      </w:r>
    </w:p>
    <w:p w:rsidR="00C9530F" w:rsidRDefault="00C9530F" w:rsidP="00C9530F">
      <w:pPr>
        <w:widowControl w:val="0"/>
        <w:autoSpaceDE w:val="0"/>
        <w:autoSpaceDN w:val="0"/>
        <w:adjustRightInd w:val="0"/>
        <w:spacing w:line="360" w:lineRule="auto"/>
        <w:ind w:right="106"/>
        <w:jc w:val="both"/>
        <w:rPr>
          <w:rFonts w:ascii="Arial" w:hAnsi="Arial" w:cs="Arial"/>
        </w:rPr>
      </w:pPr>
      <w:r w:rsidRPr="003E79B8">
        <w:rPr>
          <w:rFonts w:ascii="Arial" w:hAnsi="Arial" w:cs="Arial"/>
        </w:rPr>
        <w:t xml:space="preserve">A Contratante pagará à Contratada, no prazo de </w:t>
      </w:r>
      <w:r w:rsidR="00AB1170">
        <w:rPr>
          <w:rFonts w:ascii="Arial" w:hAnsi="Arial" w:cs="Arial"/>
        </w:rPr>
        <w:t>30</w:t>
      </w:r>
      <w:r w:rsidRPr="003E79B8">
        <w:rPr>
          <w:rFonts w:ascii="Arial" w:hAnsi="Arial" w:cs="Arial"/>
        </w:rPr>
        <w:t xml:space="preserve"> (</w:t>
      </w:r>
      <w:r w:rsidR="00AB1170">
        <w:rPr>
          <w:rFonts w:ascii="Arial" w:hAnsi="Arial" w:cs="Arial"/>
        </w:rPr>
        <w:t>trinta</w:t>
      </w:r>
      <w:r w:rsidRPr="003E79B8">
        <w:rPr>
          <w:rFonts w:ascii="Arial" w:hAnsi="Arial" w:cs="Arial"/>
        </w:rPr>
        <w:t xml:space="preserve">) dias, contados da entrega da fatura no protocolo geral da Contratante, depois de ser devidamente atestada pelo setor competente, o valor correspondente aos serviços efetuados, mediante </w:t>
      </w:r>
      <w:proofErr w:type="gramStart"/>
      <w:r w:rsidRPr="003E79B8">
        <w:rPr>
          <w:rFonts w:ascii="Arial" w:hAnsi="Arial" w:cs="Arial"/>
        </w:rPr>
        <w:t>à</w:t>
      </w:r>
      <w:proofErr w:type="gramEnd"/>
      <w:r w:rsidRPr="003E79B8">
        <w:rPr>
          <w:rFonts w:ascii="Arial" w:hAnsi="Arial" w:cs="Arial"/>
        </w:rPr>
        <w:t xml:space="preserve"> apresentação da fatura no protocolo da Contratante, devidamente atestada pelo setor competente.</w:t>
      </w:r>
    </w:p>
    <w:p w:rsidR="00C9530F" w:rsidRDefault="00C9530F" w:rsidP="00C9530F">
      <w:pPr>
        <w:autoSpaceDE w:val="0"/>
        <w:autoSpaceDN w:val="0"/>
        <w:adjustRightInd w:val="0"/>
        <w:spacing w:line="360" w:lineRule="auto"/>
        <w:jc w:val="both"/>
        <w:rPr>
          <w:rFonts w:ascii="Arial" w:hAnsi="Arial" w:cs="Arial"/>
        </w:rPr>
      </w:pPr>
      <w:r w:rsidRPr="00201A59">
        <w:rPr>
          <w:rFonts w:ascii="Arial" w:hAnsi="Arial" w:cs="Arial"/>
          <w:b/>
          <w:bCs/>
        </w:rPr>
        <w:t>SUBCLÁUSULA PRIMEIRA</w:t>
      </w:r>
      <w:proofErr w:type="gramStart"/>
      <w:r w:rsidRPr="003E79B8">
        <w:rPr>
          <w:rFonts w:ascii="Arial" w:hAnsi="Arial" w:cs="Arial"/>
        </w:rPr>
        <w:t xml:space="preserve"> </w:t>
      </w:r>
      <w:r>
        <w:rPr>
          <w:rFonts w:ascii="Arial" w:hAnsi="Arial" w:cs="Arial"/>
        </w:rPr>
        <w:t xml:space="preserve"> </w:t>
      </w:r>
      <w:proofErr w:type="gramEnd"/>
      <w:r>
        <w:rPr>
          <w:rFonts w:ascii="Arial" w:hAnsi="Arial" w:cs="Arial"/>
        </w:rPr>
        <w:t xml:space="preserve">- </w:t>
      </w:r>
      <w:r w:rsidRPr="003E79B8">
        <w:rPr>
          <w:rFonts w:ascii="Arial" w:hAnsi="Arial" w:cs="Arial"/>
        </w:rPr>
        <w:t>Antes do pagamento, a Contratante verificará, por meio de consulta eletrônica, a regularidade do cadastramento da Contratada no SICAF e/ou nos sites oficiais, devendo seu resultado ser impresso, autenticado e juntado ao processo de pagamento.</w:t>
      </w:r>
    </w:p>
    <w:p w:rsidR="00C9530F" w:rsidRPr="003E79B8" w:rsidRDefault="00C9530F" w:rsidP="00C9530F">
      <w:pPr>
        <w:autoSpaceDE w:val="0"/>
        <w:autoSpaceDN w:val="0"/>
        <w:adjustRightInd w:val="0"/>
        <w:spacing w:line="360" w:lineRule="auto"/>
        <w:jc w:val="both"/>
        <w:rPr>
          <w:rFonts w:ascii="Arial" w:hAnsi="Arial" w:cs="Arial"/>
        </w:rPr>
      </w:pPr>
      <w:r w:rsidRPr="00201A59">
        <w:rPr>
          <w:rFonts w:ascii="Arial" w:hAnsi="Arial" w:cs="Arial"/>
          <w:b/>
          <w:bCs/>
        </w:rPr>
        <w:t xml:space="preserve">SUBCLÁUSULA SEGUNDA </w:t>
      </w:r>
      <w:r>
        <w:rPr>
          <w:rFonts w:ascii="Arial" w:hAnsi="Arial" w:cs="Arial"/>
          <w:b/>
          <w:bCs/>
        </w:rPr>
        <w:t xml:space="preserve">- </w:t>
      </w:r>
      <w:r w:rsidRPr="003E79B8">
        <w:rPr>
          <w:rFonts w:ascii="Arial" w:hAnsi="Arial" w:cs="Arial"/>
        </w:rPr>
        <w:t>Quando do pagamento, será efetuado a retenção tributária prevista na legislação aplicável, inclusive quanto ao artigo 31 da Lei n° 8.212, de 1991.</w:t>
      </w:r>
    </w:p>
    <w:p w:rsidR="00C9530F" w:rsidRDefault="00C9530F" w:rsidP="00C9530F">
      <w:pPr>
        <w:autoSpaceDE w:val="0"/>
        <w:autoSpaceDN w:val="0"/>
        <w:adjustRightInd w:val="0"/>
        <w:spacing w:line="360" w:lineRule="auto"/>
        <w:jc w:val="both"/>
        <w:rPr>
          <w:rFonts w:ascii="Arial" w:hAnsi="Arial" w:cs="Arial"/>
        </w:rPr>
      </w:pPr>
      <w:r w:rsidRPr="00201A59">
        <w:rPr>
          <w:rFonts w:ascii="Arial" w:hAnsi="Arial" w:cs="Arial"/>
          <w:b/>
          <w:bCs/>
        </w:rPr>
        <w:lastRenderedPageBreak/>
        <w:t xml:space="preserve">SUBCLAUSULA TERCEIRA </w:t>
      </w:r>
      <w:r>
        <w:rPr>
          <w:rFonts w:ascii="Arial" w:hAnsi="Arial" w:cs="Arial"/>
          <w:b/>
          <w:bCs/>
        </w:rPr>
        <w:t xml:space="preserve">- </w:t>
      </w:r>
      <w:r w:rsidRPr="003E79B8">
        <w:rPr>
          <w:rFonts w:ascii="Arial" w:hAnsi="Arial" w:cs="Arial"/>
        </w:rPr>
        <w:t>Quanto ao Imposto sobre Serviços de Qualquer Natureza (ISSQN), será observado o disposto na Lei Complementar nº 116, de 2003, e legislação municipal aplicável.</w:t>
      </w:r>
    </w:p>
    <w:p w:rsidR="00C9530F" w:rsidRPr="003E79B8" w:rsidRDefault="00C9530F" w:rsidP="00C9530F">
      <w:pPr>
        <w:autoSpaceDE w:val="0"/>
        <w:autoSpaceDN w:val="0"/>
        <w:adjustRightInd w:val="0"/>
        <w:spacing w:line="360" w:lineRule="auto"/>
        <w:jc w:val="both"/>
        <w:rPr>
          <w:rFonts w:ascii="Arial" w:hAnsi="Arial" w:cs="Arial"/>
        </w:rPr>
      </w:pPr>
      <w:r w:rsidRPr="00201A59">
        <w:rPr>
          <w:rFonts w:ascii="Arial" w:hAnsi="Arial" w:cs="Arial"/>
          <w:b/>
          <w:bCs/>
        </w:rPr>
        <w:t xml:space="preserve">SUBCLÁUSULA QUARTA </w:t>
      </w:r>
      <w:r>
        <w:rPr>
          <w:rFonts w:ascii="Arial" w:hAnsi="Arial" w:cs="Arial"/>
          <w:b/>
          <w:bCs/>
        </w:rPr>
        <w:t xml:space="preserve">- </w:t>
      </w:r>
      <w:r w:rsidRPr="003E79B8">
        <w:rPr>
          <w:rFonts w:ascii="Arial" w:hAnsi="Arial" w:cs="Arial"/>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9530F" w:rsidRPr="00201A59" w:rsidRDefault="00C9530F" w:rsidP="00AB1170">
      <w:pPr>
        <w:autoSpaceDE w:val="0"/>
        <w:autoSpaceDN w:val="0"/>
        <w:adjustRightInd w:val="0"/>
        <w:spacing w:after="0" w:line="360" w:lineRule="auto"/>
        <w:jc w:val="both"/>
        <w:rPr>
          <w:rFonts w:ascii="Arial" w:hAnsi="Arial" w:cs="Arial"/>
          <w:b/>
          <w:bCs/>
        </w:rPr>
      </w:pPr>
      <w:r w:rsidRPr="00201A59">
        <w:rPr>
          <w:rFonts w:ascii="Arial" w:hAnsi="Arial" w:cs="Arial"/>
          <w:b/>
          <w:bCs/>
        </w:rPr>
        <w:t>CLÁUSULA SEXTA – OBRIGAÇÕES DA CONTRATADA</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A CONTRATADA obriga-se a:</w:t>
      </w:r>
    </w:p>
    <w:p w:rsidR="00C9530F" w:rsidRPr="003E79B8" w:rsidRDefault="00C9530F" w:rsidP="00C9530F">
      <w:pPr>
        <w:spacing w:line="360" w:lineRule="auto"/>
        <w:jc w:val="both"/>
        <w:rPr>
          <w:rFonts w:ascii="Arial" w:hAnsi="Arial" w:cs="Arial"/>
        </w:rPr>
      </w:pPr>
      <w:r>
        <w:rPr>
          <w:rFonts w:ascii="Arial" w:hAnsi="Arial" w:cs="Arial"/>
        </w:rPr>
        <w:t>a) R</w:t>
      </w:r>
      <w:r w:rsidRPr="003E79B8">
        <w:rPr>
          <w:rFonts w:ascii="Arial" w:hAnsi="Arial" w:cs="Arial"/>
        </w:rPr>
        <w:t>esponsabiliza</w:t>
      </w:r>
      <w:r>
        <w:rPr>
          <w:rFonts w:ascii="Arial" w:hAnsi="Arial" w:cs="Arial"/>
        </w:rPr>
        <w:t>r-se</w:t>
      </w:r>
      <w:r w:rsidRPr="003E79B8">
        <w:rPr>
          <w:rFonts w:ascii="Arial" w:hAnsi="Arial" w:cs="Arial"/>
        </w:rPr>
        <w:t xml:space="preserve"> pelos serviços oferecidos na proposta comercial, de acordo com o termo de referência do Pregão </w:t>
      </w:r>
      <w:r>
        <w:rPr>
          <w:rFonts w:ascii="Arial" w:hAnsi="Arial" w:cs="Arial"/>
        </w:rPr>
        <w:t>0001</w:t>
      </w:r>
      <w:r w:rsidRPr="003E79B8">
        <w:rPr>
          <w:rFonts w:ascii="Arial" w:hAnsi="Arial" w:cs="Arial"/>
        </w:rPr>
        <w:t>/201</w:t>
      </w:r>
      <w:r>
        <w:rPr>
          <w:rFonts w:ascii="Arial" w:hAnsi="Arial" w:cs="Arial"/>
        </w:rPr>
        <w:t>5</w:t>
      </w:r>
      <w:r w:rsidRPr="003E79B8">
        <w:rPr>
          <w:rFonts w:ascii="Arial" w:hAnsi="Arial" w:cs="Arial"/>
        </w:rPr>
        <w:t>;</w:t>
      </w:r>
    </w:p>
    <w:p w:rsidR="00C9530F" w:rsidRPr="003E79B8" w:rsidRDefault="00C9530F" w:rsidP="00C9530F">
      <w:pPr>
        <w:spacing w:line="360" w:lineRule="auto"/>
        <w:jc w:val="both"/>
        <w:rPr>
          <w:rFonts w:ascii="Arial" w:hAnsi="Arial" w:cs="Arial"/>
        </w:rPr>
      </w:pPr>
      <w:r>
        <w:rPr>
          <w:rFonts w:ascii="Arial" w:hAnsi="Arial" w:cs="Arial"/>
        </w:rPr>
        <w:t xml:space="preserve">b) </w:t>
      </w:r>
      <w:r w:rsidRPr="003E79B8">
        <w:rPr>
          <w:rFonts w:ascii="Arial" w:hAnsi="Arial" w:cs="Arial"/>
        </w:rPr>
        <w:t>Responsabilizar-se por todos os encargos e obrigações concernentes às legislações social, trabalhista, tributária, fiscal, comercial, securitária, previdenciária que resultem ou venha resultar da execução deste contrato, bem como por todas as despesas decorrentes.</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d) </w:t>
      </w:r>
      <w:r w:rsidRPr="003E79B8">
        <w:rPr>
          <w:rFonts w:ascii="Arial" w:hAnsi="Arial" w:cs="Arial"/>
        </w:rPr>
        <w:t xml:space="preserve">Reparar, corrigir, remover, reconstruir ou substituir, às suas expensas, no total ou em parte, no prazo compatível o qual caberá </w:t>
      </w:r>
      <w:proofErr w:type="gramStart"/>
      <w:r w:rsidRPr="003E79B8">
        <w:rPr>
          <w:rFonts w:ascii="Arial" w:hAnsi="Arial" w:cs="Arial"/>
        </w:rPr>
        <w:t>a</w:t>
      </w:r>
      <w:proofErr w:type="gramEnd"/>
      <w:r w:rsidRPr="003E79B8">
        <w:rPr>
          <w:rFonts w:ascii="Arial" w:hAnsi="Arial" w:cs="Arial"/>
        </w:rPr>
        <w:t xml:space="preserve"> administração da contratante informar, os serviços efetuados em que se verificarem vícios, defeitos ou incorreções resultantes da execução ou dos materiais empregados;</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e) </w:t>
      </w:r>
      <w:r w:rsidRPr="003E79B8">
        <w:rPr>
          <w:rFonts w:ascii="Arial" w:hAnsi="Arial" w:cs="Arial"/>
        </w:rPr>
        <w:t>Instruir seus empregados quanto à necessidade de acatar as orientações da Administração, inclusive quanto ao cumprimento das Normas Internas, quando for o caso;</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f) </w:t>
      </w:r>
      <w:r w:rsidRPr="003E79B8">
        <w:rPr>
          <w:rFonts w:ascii="Arial" w:hAnsi="Arial" w:cs="Arial"/>
        </w:rPr>
        <w:t>Arcar com a responsabilidade civil por todos e quaisquer danos materiais e morais causados pela ação ou omissão de seus empregados, trabalhadores, prepostos ou representantes, dolosa ou culposamente, à União ou a terceiros;</w:t>
      </w:r>
    </w:p>
    <w:p w:rsidR="00C9530F" w:rsidRPr="003E79B8" w:rsidRDefault="00C9530F" w:rsidP="00C9530F">
      <w:pPr>
        <w:spacing w:line="360" w:lineRule="auto"/>
        <w:jc w:val="both"/>
        <w:rPr>
          <w:rFonts w:ascii="Arial" w:hAnsi="Arial" w:cs="Arial"/>
        </w:rPr>
      </w:pPr>
      <w:r>
        <w:rPr>
          <w:rFonts w:ascii="Arial" w:hAnsi="Arial" w:cs="Arial"/>
        </w:rPr>
        <w:t xml:space="preserve">g) </w:t>
      </w:r>
      <w:r w:rsidRPr="003E79B8">
        <w:rPr>
          <w:rFonts w:ascii="Arial" w:hAnsi="Arial" w:cs="Arial"/>
        </w:rPr>
        <w:t>Utilizar empregados habilitados e com conhecimentos básicos dos serviços a serem executados, de conformidade com as normas e determinações em vigor;</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h) </w:t>
      </w:r>
      <w:r w:rsidRPr="003E79B8">
        <w:rPr>
          <w:rFonts w:ascii="Arial" w:hAnsi="Arial" w:cs="Arial"/>
        </w:rPr>
        <w:t>Relatar à Administração toda e qualquer irregularidade verificada no decorrer da prestação dos serviços;</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i) </w:t>
      </w:r>
      <w:r w:rsidRPr="003E79B8">
        <w:rPr>
          <w:rFonts w:ascii="Arial" w:hAnsi="Arial" w:cs="Arial"/>
        </w:rPr>
        <w:t>Não permitir a utilização do trabalho do menor;</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lastRenderedPageBreak/>
        <w:t xml:space="preserve">j) </w:t>
      </w:r>
      <w:r w:rsidRPr="003E79B8">
        <w:rPr>
          <w:rFonts w:ascii="Arial" w:hAnsi="Arial" w:cs="Arial"/>
        </w:rPr>
        <w:t>Manter durante toda a vigência do contrato, em compatibilidade com as obrigações assumidas, todas as condições de habilitação e qualificação exigidas na licitação;</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l) </w:t>
      </w:r>
      <w:r w:rsidRPr="003E79B8">
        <w:rPr>
          <w:rFonts w:ascii="Arial" w:hAnsi="Arial" w:cs="Arial"/>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C9530F" w:rsidRPr="003E79B8" w:rsidRDefault="00F050EE" w:rsidP="00C9530F">
      <w:pPr>
        <w:autoSpaceDE w:val="0"/>
        <w:autoSpaceDN w:val="0"/>
        <w:adjustRightInd w:val="0"/>
        <w:spacing w:line="360" w:lineRule="auto"/>
        <w:jc w:val="both"/>
        <w:rPr>
          <w:rFonts w:ascii="Arial" w:hAnsi="Arial" w:cs="Arial"/>
        </w:rPr>
      </w:pPr>
      <w:r>
        <w:rPr>
          <w:rFonts w:ascii="Arial" w:hAnsi="Arial" w:cs="Arial"/>
        </w:rPr>
        <w:t>m</w:t>
      </w:r>
      <w:r w:rsidR="00C9530F">
        <w:rPr>
          <w:rFonts w:ascii="Arial" w:hAnsi="Arial" w:cs="Arial"/>
        </w:rPr>
        <w:t xml:space="preserve">) </w:t>
      </w:r>
      <w:r w:rsidR="00C9530F" w:rsidRPr="003E79B8">
        <w:rPr>
          <w:rFonts w:ascii="Arial" w:hAnsi="Arial" w:cs="Arial"/>
        </w:rPr>
        <w:t xml:space="preserve">Declaração fornecida pela licitante indicando pelo menos um representante para acompanhar a execução dos serviços, no qual deverão constar </w:t>
      </w:r>
      <w:proofErr w:type="gramStart"/>
      <w:r w:rsidR="00C9530F" w:rsidRPr="003E79B8">
        <w:rPr>
          <w:rFonts w:ascii="Arial" w:hAnsi="Arial" w:cs="Arial"/>
        </w:rPr>
        <w:t>os seus dados, mínimos</w:t>
      </w:r>
      <w:proofErr w:type="gramEnd"/>
      <w:r w:rsidR="00C9530F" w:rsidRPr="003E79B8">
        <w:rPr>
          <w:rFonts w:ascii="Arial" w:hAnsi="Arial" w:cs="Arial"/>
        </w:rPr>
        <w:t xml:space="preserve"> necessários, tais como: nome completo, número do CPF e do documento de identidade, telefone para contato, bem como comunicar imediatamente à Administração caso ocorra substituição deste.</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Primeira</w:t>
      </w:r>
      <w:r w:rsidRPr="0060392A">
        <w:rPr>
          <w:rFonts w:ascii="Arial" w:hAnsi="Arial" w:cs="Arial"/>
          <w:bCs/>
        </w:rPr>
        <w:t xml:space="preserve"> – Será considerada recusa formal da Contratada o não fornecimento dos produtos no prazo estabelecido, salvo motivo de força maior ou caso fortuito, assim reconhecido pela Contratante.</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Segunda</w:t>
      </w:r>
      <w:r w:rsidRPr="0060392A">
        <w:rPr>
          <w:rFonts w:ascii="Arial" w:hAnsi="Arial" w:cs="Arial"/>
          <w:bCs/>
        </w:rPr>
        <w:t xml:space="preserve"> – A Contratada não será responsável pelo descumprimento de suas obrigações contratuais nos casos de negligência pessoal ou intervenção por parte de elementos não autorizados pela Contratada, bem como por motivos resultantes de caso fortuito, definidos no art. 393 e seu parágrafo único do Novo Código Civil Brasileiro.</w:t>
      </w:r>
    </w:p>
    <w:p w:rsidR="00C9530F" w:rsidRDefault="00C9530F" w:rsidP="00AB1170">
      <w:pPr>
        <w:autoSpaceDE w:val="0"/>
        <w:autoSpaceDN w:val="0"/>
        <w:adjustRightInd w:val="0"/>
        <w:spacing w:after="0" w:line="360" w:lineRule="auto"/>
        <w:jc w:val="both"/>
        <w:rPr>
          <w:rFonts w:ascii="Arial" w:hAnsi="Arial" w:cs="Arial"/>
          <w:b/>
          <w:bCs/>
        </w:rPr>
      </w:pPr>
      <w:r w:rsidRPr="00201A59">
        <w:rPr>
          <w:rFonts w:ascii="Arial" w:hAnsi="Arial" w:cs="Arial"/>
          <w:b/>
          <w:bCs/>
        </w:rPr>
        <w:t>CLÁUSULA SÉTIMA – OBRIGAÇÕES DA CONTRATANTE</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A CONTRATADA obriga-se a:</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a) </w:t>
      </w:r>
      <w:r w:rsidRPr="003E79B8">
        <w:rPr>
          <w:rFonts w:ascii="Arial" w:hAnsi="Arial" w:cs="Arial"/>
        </w:rPr>
        <w:t>Proporcionar todas as condições para que a Contratada possa desempenhar seus serviços de acordo com as determinações deste Contrato, do Edital e seus Anexos, especialmente do Termo de Referência;</w:t>
      </w:r>
    </w:p>
    <w:p w:rsidR="00C9530F" w:rsidRPr="003E79B8" w:rsidRDefault="00C9530F" w:rsidP="00C9530F">
      <w:pPr>
        <w:spacing w:line="360" w:lineRule="auto"/>
        <w:jc w:val="both"/>
        <w:rPr>
          <w:rFonts w:ascii="Arial" w:hAnsi="Arial" w:cs="Arial"/>
        </w:rPr>
      </w:pPr>
      <w:r>
        <w:rPr>
          <w:rFonts w:ascii="Arial" w:hAnsi="Arial" w:cs="Arial"/>
        </w:rPr>
        <w:t xml:space="preserve">b) </w:t>
      </w:r>
      <w:r w:rsidRPr="003E79B8">
        <w:rPr>
          <w:rFonts w:ascii="Arial" w:hAnsi="Arial" w:cs="Arial"/>
        </w:rPr>
        <w:t>Efetuar o pagamento de acordo com as condições e prazos estabelecidos neste contrato;</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c) </w:t>
      </w:r>
      <w:r w:rsidRPr="003E79B8">
        <w:rPr>
          <w:rFonts w:ascii="Arial" w:hAnsi="Arial" w:cs="Arial"/>
        </w:rPr>
        <w:t>Exigir o cumprimento de todas as obrigações assumidas pela Contratada, de acordo com as cláusulas contratuais e os termos de sua proposta;</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d) </w:t>
      </w:r>
      <w:r w:rsidRPr="003E79B8">
        <w:rPr>
          <w:rFonts w:ascii="Arial" w:hAnsi="Arial" w:cs="Arial"/>
        </w:rPr>
        <w:t>Exercer o acompanhamento e a fiscalização dos serviços, por servidor especialmente designado, anotando em registro próprio as falhas detectadas, indicando dia, mês e ano, encaminhando os apontamentos à autoridade competente para as providências cabíveis;</w:t>
      </w:r>
    </w:p>
    <w:p w:rsidR="00C9530F" w:rsidRPr="003E79B8" w:rsidRDefault="00C9530F" w:rsidP="00C9530F">
      <w:pPr>
        <w:autoSpaceDE w:val="0"/>
        <w:autoSpaceDN w:val="0"/>
        <w:adjustRightInd w:val="0"/>
        <w:spacing w:line="360" w:lineRule="auto"/>
        <w:jc w:val="both"/>
        <w:rPr>
          <w:rFonts w:ascii="Arial" w:hAnsi="Arial" w:cs="Arial"/>
        </w:rPr>
      </w:pPr>
      <w:r>
        <w:rPr>
          <w:rFonts w:ascii="Arial" w:hAnsi="Arial" w:cs="Arial"/>
        </w:rPr>
        <w:t xml:space="preserve">e) </w:t>
      </w:r>
      <w:r w:rsidRPr="003E79B8">
        <w:rPr>
          <w:rFonts w:ascii="Arial" w:hAnsi="Arial" w:cs="Arial"/>
        </w:rPr>
        <w:t>Notificar a Contratada por escrito da ocorrência de eventuais imperfeições no curso da execução dos serviços, fixando prazo para a sua correção;</w:t>
      </w:r>
    </w:p>
    <w:p w:rsidR="00C9530F" w:rsidRPr="0060392A" w:rsidRDefault="00C9530F" w:rsidP="00AB1170">
      <w:pPr>
        <w:autoSpaceDE w:val="0"/>
        <w:autoSpaceDN w:val="0"/>
        <w:adjustRightInd w:val="0"/>
        <w:spacing w:after="0" w:line="360" w:lineRule="auto"/>
        <w:jc w:val="both"/>
        <w:rPr>
          <w:rFonts w:ascii="Arial" w:hAnsi="Arial" w:cs="Arial"/>
          <w:b/>
          <w:bCs/>
        </w:rPr>
      </w:pPr>
      <w:r w:rsidRPr="0060392A">
        <w:rPr>
          <w:rFonts w:ascii="Arial" w:hAnsi="Arial" w:cs="Arial"/>
          <w:b/>
          <w:bCs/>
        </w:rPr>
        <w:lastRenderedPageBreak/>
        <w:t>CLÁUSULA OITAVA – DA EXECUÇÃO</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A execução do objeto do presente contrato será realizada mediante solicitação formal da CONTRATANTE, à medida que for necessária a entrega do produto e dentro dos limites estipulados no EDITAL e Termo de Referência.</w:t>
      </w:r>
    </w:p>
    <w:p w:rsidR="00AB1170" w:rsidRPr="00AB1170" w:rsidRDefault="00AB1170" w:rsidP="00AB1170">
      <w:pPr>
        <w:autoSpaceDE w:val="0"/>
        <w:autoSpaceDN w:val="0"/>
        <w:adjustRightInd w:val="0"/>
        <w:spacing w:after="0" w:line="360" w:lineRule="auto"/>
        <w:jc w:val="both"/>
        <w:rPr>
          <w:rFonts w:ascii="Arial" w:hAnsi="Arial" w:cs="Arial"/>
          <w:b/>
          <w:bCs/>
          <w:sz w:val="10"/>
        </w:rPr>
      </w:pPr>
    </w:p>
    <w:p w:rsidR="00C9530F" w:rsidRPr="0060392A" w:rsidRDefault="00C9530F" w:rsidP="00AB1170">
      <w:pPr>
        <w:autoSpaceDE w:val="0"/>
        <w:autoSpaceDN w:val="0"/>
        <w:adjustRightInd w:val="0"/>
        <w:spacing w:after="0" w:line="360" w:lineRule="auto"/>
        <w:jc w:val="both"/>
        <w:rPr>
          <w:rFonts w:ascii="Arial" w:hAnsi="Arial" w:cs="Arial"/>
          <w:b/>
          <w:bCs/>
        </w:rPr>
      </w:pPr>
      <w:r w:rsidRPr="0060392A">
        <w:rPr>
          <w:rFonts w:ascii="Arial" w:hAnsi="Arial" w:cs="Arial"/>
          <w:b/>
          <w:bCs/>
        </w:rPr>
        <w:t>CLÁUSULA NONA – DA FISCALIZAÇÃO</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A Contratante promoverá por intermédio de servidor designado na forma do artigo 67 da Lei nº 8.666/93, o acompanhamento e a fiscalização do contrato, sob os aspectos quantitativos e qualitativos, anotando em registro próprio as falhas detectadas e comunicando as ocorrências de quaisquer fatos que, a seu critério, exijam medidas corretivas por parte da CONTRATADA.</w:t>
      </w:r>
    </w:p>
    <w:p w:rsidR="00AB1170" w:rsidRPr="00AB1170" w:rsidRDefault="00AB1170" w:rsidP="00AB1170">
      <w:pPr>
        <w:autoSpaceDE w:val="0"/>
        <w:autoSpaceDN w:val="0"/>
        <w:adjustRightInd w:val="0"/>
        <w:spacing w:after="0" w:line="360" w:lineRule="auto"/>
        <w:jc w:val="both"/>
        <w:rPr>
          <w:rFonts w:ascii="Arial" w:hAnsi="Arial" w:cs="Arial"/>
          <w:b/>
          <w:bCs/>
          <w:sz w:val="8"/>
        </w:rPr>
      </w:pPr>
    </w:p>
    <w:p w:rsidR="00C9530F" w:rsidRPr="0060392A" w:rsidRDefault="00C9530F" w:rsidP="00AB1170">
      <w:pPr>
        <w:autoSpaceDE w:val="0"/>
        <w:autoSpaceDN w:val="0"/>
        <w:adjustRightInd w:val="0"/>
        <w:spacing w:after="0" w:line="360" w:lineRule="auto"/>
        <w:jc w:val="both"/>
        <w:rPr>
          <w:rFonts w:ascii="Arial" w:hAnsi="Arial" w:cs="Arial"/>
          <w:b/>
          <w:bCs/>
        </w:rPr>
      </w:pPr>
      <w:r w:rsidRPr="0060392A">
        <w:rPr>
          <w:rFonts w:ascii="Arial" w:hAnsi="Arial" w:cs="Arial"/>
          <w:b/>
          <w:bCs/>
        </w:rPr>
        <w:t>CLÁUSULA DÉCIMA – PENALIDADES</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 xml:space="preserve">Pelo fornecimento fora das especificações, pelo atraso na entrega e/ou descumprimento de qualquer cláusula contratual, a Contratante </w:t>
      </w:r>
      <w:proofErr w:type="gramStart"/>
      <w:r w:rsidRPr="0060392A">
        <w:rPr>
          <w:rFonts w:ascii="Arial" w:hAnsi="Arial" w:cs="Arial"/>
          <w:bCs/>
        </w:rPr>
        <w:t>poderá,</w:t>
      </w:r>
      <w:proofErr w:type="gramEnd"/>
      <w:r w:rsidRPr="0060392A">
        <w:rPr>
          <w:rFonts w:ascii="Arial" w:hAnsi="Arial" w:cs="Arial"/>
          <w:bCs/>
        </w:rPr>
        <w:t xml:space="preserve"> garantida a prévia defesa, aplicar conforme o caso, à Contratada, as seguintes sanções:</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a) Advertência;</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 xml:space="preserve">b) Multa de até 30% (trinta por cento) sobre o valor total do Contrato, no caso de atraso por mais de </w:t>
      </w:r>
      <w:r w:rsidR="00F050EE">
        <w:rPr>
          <w:rFonts w:ascii="Arial" w:hAnsi="Arial" w:cs="Arial"/>
          <w:bCs/>
        </w:rPr>
        <w:t>3</w:t>
      </w:r>
      <w:r w:rsidRPr="0060392A">
        <w:rPr>
          <w:rFonts w:ascii="Arial" w:hAnsi="Arial" w:cs="Arial"/>
          <w:bCs/>
        </w:rPr>
        <w:t>0 (</w:t>
      </w:r>
      <w:r w:rsidR="00F050EE">
        <w:rPr>
          <w:rFonts w:ascii="Arial" w:hAnsi="Arial" w:cs="Arial"/>
          <w:bCs/>
        </w:rPr>
        <w:t>trinta</w:t>
      </w:r>
      <w:r w:rsidRPr="0060392A">
        <w:rPr>
          <w:rFonts w:ascii="Arial" w:hAnsi="Arial" w:cs="Arial"/>
          <w:bCs/>
        </w:rPr>
        <w:t xml:space="preserve">) dias na entrega dos </w:t>
      </w:r>
      <w:r w:rsidR="00F050EE">
        <w:rPr>
          <w:rFonts w:ascii="Arial" w:hAnsi="Arial" w:cs="Arial"/>
          <w:bCs/>
        </w:rPr>
        <w:t>serviços</w:t>
      </w:r>
      <w:r w:rsidRPr="0060392A">
        <w:rPr>
          <w:rFonts w:ascii="Arial" w:hAnsi="Arial" w:cs="Arial"/>
          <w:bCs/>
        </w:rPr>
        <w:t>, acrescida de 0,2% (zero vírgula dois por cento) a cada dia de atraso, a contar da data do recebimento da comunicação oficial enviada pelo IFAM – Campus Lábrea;</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c) Suspensão temporária de participar em licitações e impedimento de contratar com a UNIÃO pelo período de até 02 (dois) anos;</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d) Ser declarada inidônea para licitar e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w:t>
      </w:r>
      <w:bookmarkStart w:id="0" w:name="_GoBack"/>
      <w:bookmarkEnd w:id="0"/>
      <w:r w:rsidRPr="0060392A">
        <w:rPr>
          <w:rFonts w:ascii="Arial" w:hAnsi="Arial" w:cs="Arial"/>
          <w:bCs/>
        </w:rPr>
        <w:t xml:space="preserve">zos resultantes e </w:t>
      </w:r>
      <w:proofErr w:type="gramStart"/>
      <w:r w:rsidRPr="0060392A">
        <w:rPr>
          <w:rFonts w:ascii="Arial" w:hAnsi="Arial" w:cs="Arial"/>
          <w:bCs/>
        </w:rPr>
        <w:t>após</w:t>
      </w:r>
      <w:proofErr w:type="gramEnd"/>
      <w:r w:rsidRPr="0060392A">
        <w:rPr>
          <w:rFonts w:ascii="Arial" w:hAnsi="Arial" w:cs="Arial"/>
          <w:bCs/>
        </w:rPr>
        <w:t xml:space="preserve"> decorrido o prazo da sanção aplicada.</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Primeira</w:t>
      </w:r>
      <w:r w:rsidRPr="0060392A">
        <w:rPr>
          <w:rFonts w:ascii="Arial" w:hAnsi="Arial" w:cs="Arial"/>
          <w:bCs/>
        </w:rPr>
        <w:t xml:space="preserve"> – A Aplicação das penalidades ocorrerá, após defesa prévia do interessado no prazo de </w:t>
      </w:r>
      <w:proofErr w:type="gramStart"/>
      <w:r w:rsidRPr="0060392A">
        <w:rPr>
          <w:rFonts w:ascii="Arial" w:hAnsi="Arial" w:cs="Arial"/>
          <w:bCs/>
        </w:rPr>
        <w:t>5</w:t>
      </w:r>
      <w:proofErr w:type="gramEnd"/>
      <w:r w:rsidRPr="0060392A">
        <w:rPr>
          <w:rFonts w:ascii="Arial" w:hAnsi="Arial" w:cs="Arial"/>
          <w:bCs/>
        </w:rPr>
        <w:t xml:space="preserve"> (cinco) dias úteis a contar da intimação do ato.</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Segunda</w:t>
      </w:r>
      <w:r w:rsidRPr="0060392A">
        <w:rPr>
          <w:rFonts w:ascii="Arial" w:hAnsi="Arial" w:cs="Arial"/>
          <w:bCs/>
        </w:rPr>
        <w:t xml:space="preserve"> – No caso de aplicação de advertência, multa e suspensão temporária, caberá apresentação de recurso no prazo de </w:t>
      </w:r>
      <w:proofErr w:type="gramStart"/>
      <w:r w:rsidRPr="0060392A">
        <w:rPr>
          <w:rFonts w:ascii="Arial" w:hAnsi="Arial" w:cs="Arial"/>
          <w:bCs/>
        </w:rPr>
        <w:t>5</w:t>
      </w:r>
      <w:proofErr w:type="gramEnd"/>
      <w:r w:rsidRPr="0060392A">
        <w:rPr>
          <w:rFonts w:ascii="Arial" w:hAnsi="Arial" w:cs="Arial"/>
          <w:bCs/>
        </w:rPr>
        <w:t xml:space="preserve"> (cinco) dias úteis a contar da intimação do ato.</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lastRenderedPageBreak/>
        <w:t>Subcláusula</w:t>
      </w:r>
      <w:proofErr w:type="spellEnd"/>
      <w:r w:rsidRPr="0060392A">
        <w:rPr>
          <w:rFonts w:ascii="Arial" w:hAnsi="Arial" w:cs="Arial"/>
          <w:b/>
          <w:bCs/>
        </w:rPr>
        <w:t xml:space="preserve"> Terceira</w:t>
      </w:r>
      <w:r w:rsidRPr="0060392A">
        <w:rPr>
          <w:rFonts w:ascii="Arial" w:hAnsi="Arial" w:cs="Arial"/>
          <w:bCs/>
        </w:rPr>
        <w:t xml:space="preserve"> – Nos prazos de defesa prévia e recurso será aberta vista do processo aos interessados.</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Quarta</w:t>
      </w:r>
      <w:r w:rsidRPr="0060392A">
        <w:rPr>
          <w:rFonts w:ascii="Arial" w:hAnsi="Arial" w:cs="Arial"/>
          <w:bCs/>
        </w:rPr>
        <w:t xml:space="preserve"> – A advertência e a anotação restritiva no Sistema de Cadastramento Unificado de Fornecedores - SICAF poderão ser aplicadas quando ocorrer descumprimento das obrigações </w:t>
      </w:r>
      <w:proofErr w:type="spellStart"/>
      <w:r w:rsidRPr="0060392A">
        <w:rPr>
          <w:rFonts w:ascii="Arial" w:hAnsi="Arial" w:cs="Arial"/>
          <w:bCs/>
        </w:rPr>
        <w:t>editalícias</w:t>
      </w:r>
      <w:proofErr w:type="spellEnd"/>
      <w:r w:rsidRPr="0060392A">
        <w:rPr>
          <w:rFonts w:ascii="Arial" w:hAnsi="Arial" w:cs="Arial"/>
          <w:bCs/>
        </w:rPr>
        <w:t xml:space="preserve"> ou daquelas previstas neste instrumento, quanto, especialmente, àquelas relativas às características dos Produtos, quanto </w:t>
      </w:r>
      <w:proofErr w:type="gramStart"/>
      <w:r w:rsidRPr="0060392A">
        <w:rPr>
          <w:rFonts w:ascii="Arial" w:hAnsi="Arial" w:cs="Arial"/>
          <w:bCs/>
        </w:rPr>
        <w:t>a</w:t>
      </w:r>
      <w:proofErr w:type="gramEnd"/>
      <w:r w:rsidRPr="0060392A">
        <w:rPr>
          <w:rFonts w:ascii="Arial" w:hAnsi="Arial" w:cs="Arial"/>
          <w:bCs/>
        </w:rPr>
        <w:t xml:space="preserve"> qualidade, quantidade, prazo ou recusa de fornecimento ou entrega, ressalvados os casos fortuitos ou força maior, devidamente justificados e comprovados, desde que sua gravidade não recomende a aplicação da suspensão temporária ou declaração de inidoneidade.</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Quinta</w:t>
      </w:r>
      <w:r w:rsidRPr="0060392A">
        <w:rPr>
          <w:rFonts w:ascii="Arial" w:hAnsi="Arial" w:cs="Arial"/>
          <w:bCs/>
        </w:rPr>
        <w:t xml:space="preserve"> – O atraso na entrega do material sujeitará o fornecedor ao pagamento de multa, conforme condições estabelecidas nos autos </w:t>
      </w:r>
      <w:proofErr w:type="spellStart"/>
      <w:r w:rsidRPr="0060392A">
        <w:rPr>
          <w:rFonts w:ascii="Arial" w:hAnsi="Arial" w:cs="Arial"/>
          <w:bCs/>
        </w:rPr>
        <w:t>editalícios</w:t>
      </w:r>
      <w:proofErr w:type="spellEnd"/>
      <w:r w:rsidRPr="0060392A">
        <w:rPr>
          <w:rFonts w:ascii="Arial" w:hAnsi="Arial" w:cs="Arial"/>
          <w:bCs/>
        </w:rPr>
        <w:t>, sem prejuízo das demais sanções previstas neste Instrumento ou no do PREGÃO que precedeu a elaboração deste instrumento de compromisso.</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Sexta</w:t>
      </w:r>
      <w:r w:rsidRPr="0060392A">
        <w:rPr>
          <w:rFonts w:ascii="Arial" w:hAnsi="Arial" w:cs="Arial"/>
          <w:bCs/>
        </w:rPr>
        <w:t xml:space="preserve"> – A multa poderá ser aplicada cumulativamente com as demais sanções, não terá caráter compensatório, e a sua cobrança não isentará o fornecedor da obrigação de indenizar eventuais perdas e danos.</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Sétima</w:t>
      </w:r>
      <w:r w:rsidRPr="0060392A">
        <w:rPr>
          <w:rFonts w:ascii="Arial" w:hAnsi="Arial" w:cs="Arial"/>
          <w:bCs/>
        </w:rPr>
        <w:t xml:space="preserve"> – A multa aplicada ao Fornecedor e os prejuízos causados à CONTRATANTE serão deduzidos de qualquer crédito a que tenha direito o Fornecedor, cobrados diretamente ou judicialmente.</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60392A">
        <w:rPr>
          <w:rFonts w:ascii="Arial" w:hAnsi="Arial" w:cs="Arial"/>
          <w:b/>
          <w:bCs/>
        </w:rPr>
        <w:t>Subcláusula</w:t>
      </w:r>
      <w:proofErr w:type="spellEnd"/>
      <w:r w:rsidRPr="0060392A">
        <w:rPr>
          <w:rFonts w:ascii="Arial" w:hAnsi="Arial" w:cs="Arial"/>
          <w:b/>
          <w:bCs/>
        </w:rPr>
        <w:t xml:space="preserve"> Oitava</w:t>
      </w:r>
      <w:r w:rsidRPr="0060392A">
        <w:rPr>
          <w:rFonts w:ascii="Arial" w:hAnsi="Arial" w:cs="Arial"/>
          <w:bCs/>
        </w:rPr>
        <w:t xml:space="preserve"> – A suspensão temporária poderá ser aplicada quando ocorrer:</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I - apresentação de documentos falsos ou falsificados;</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II - recusa injustificada em retirar a Ordem de Compra ou documento equivalente, dentro do prazo estabelecido pela CONTRATANTE;</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III - reincidência de descumprimento das obrigações assumidas acarretando prejuízos à CONTRATANTE, especialmente aquelas relativas às características dos bens, qualidade, quantidade, prazo ou recusa de fornecimento ou entrega, ressalvados os casos fortuitos ou de força maior, devidamente justificado e comprovado;</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IV - reincidência na aplicação das penalidades de advertência ou multa;</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V - irregularidades que acarretem prejuízos à CONTRATADA, ensejando frustração do Pregão Eletrônico ou impedindo a realização de ato administrativo por parte deste órgão;</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lastRenderedPageBreak/>
        <w:t>VI - ações com intuito de tumultuar licitações ou prejudicar a execução do Pregão Eletrônico;</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VII - prática de atos ilícitos, demonstrando não possuir idoneidade para licitar e contratar com a Administração;</w:t>
      </w:r>
    </w:p>
    <w:p w:rsidR="00C9530F" w:rsidRPr="0060392A" w:rsidRDefault="00C9530F" w:rsidP="00C9530F">
      <w:pPr>
        <w:autoSpaceDE w:val="0"/>
        <w:autoSpaceDN w:val="0"/>
        <w:adjustRightInd w:val="0"/>
        <w:spacing w:line="360" w:lineRule="auto"/>
        <w:jc w:val="both"/>
        <w:rPr>
          <w:rFonts w:ascii="Arial" w:hAnsi="Arial" w:cs="Arial"/>
          <w:bCs/>
        </w:rPr>
      </w:pPr>
      <w:r w:rsidRPr="0060392A">
        <w:rPr>
          <w:rFonts w:ascii="Arial" w:hAnsi="Arial" w:cs="Arial"/>
          <w:bCs/>
        </w:rPr>
        <w:t>VIII - condenação definitiva por praticar fraude fiscal no recolhimento de quaisquer tributos.</w:t>
      </w:r>
    </w:p>
    <w:p w:rsidR="00C9530F" w:rsidRPr="0060392A" w:rsidRDefault="00C9530F" w:rsidP="00C9530F">
      <w:pPr>
        <w:autoSpaceDE w:val="0"/>
        <w:autoSpaceDN w:val="0"/>
        <w:adjustRightInd w:val="0"/>
        <w:spacing w:line="360" w:lineRule="auto"/>
        <w:jc w:val="both"/>
        <w:rPr>
          <w:rFonts w:ascii="Arial" w:hAnsi="Arial" w:cs="Arial"/>
          <w:bCs/>
        </w:rPr>
      </w:pPr>
      <w:proofErr w:type="spellStart"/>
      <w:r w:rsidRPr="000B0804">
        <w:rPr>
          <w:rFonts w:ascii="Arial" w:hAnsi="Arial" w:cs="Arial"/>
          <w:b/>
          <w:bCs/>
        </w:rPr>
        <w:t>Subcláusula</w:t>
      </w:r>
      <w:proofErr w:type="spellEnd"/>
      <w:r w:rsidRPr="000B0804">
        <w:rPr>
          <w:rFonts w:ascii="Arial" w:hAnsi="Arial" w:cs="Arial"/>
          <w:b/>
          <w:bCs/>
        </w:rPr>
        <w:t xml:space="preserve"> Nona</w:t>
      </w:r>
      <w:r w:rsidRPr="0060392A">
        <w:rPr>
          <w:rFonts w:ascii="Arial" w:hAnsi="Arial" w:cs="Arial"/>
          <w:bCs/>
        </w:rPr>
        <w:t xml:space="preserve"> – A declaração de inidoneidade poderá ser proposta quando constatada a má-fé, ação maliciosa e premeditada em prejuízo da CONTRATANTE, evidência de atuação com interesses escusos ou reincidência de faltas que acarretem prejuízo ao órgão ou aplicações sucessivas de outras penalidades.</w:t>
      </w:r>
    </w:p>
    <w:p w:rsidR="00C9530F" w:rsidRPr="00201A59" w:rsidRDefault="00C9530F" w:rsidP="00C9530F">
      <w:pPr>
        <w:autoSpaceDE w:val="0"/>
        <w:autoSpaceDN w:val="0"/>
        <w:adjustRightInd w:val="0"/>
        <w:spacing w:line="360" w:lineRule="auto"/>
        <w:jc w:val="both"/>
        <w:rPr>
          <w:rFonts w:ascii="Arial" w:hAnsi="Arial" w:cs="Arial"/>
          <w:b/>
          <w:bCs/>
        </w:rPr>
      </w:pPr>
      <w:proofErr w:type="spellStart"/>
      <w:r w:rsidRPr="000B0804">
        <w:rPr>
          <w:rFonts w:ascii="Arial" w:hAnsi="Arial" w:cs="Arial"/>
          <w:b/>
          <w:bCs/>
        </w:rPr>
        <w:t>Subcláusula</w:t>
      </w:r>
      <w:proofErr w:type="spellEnd"/>
      <w:r w:rsidRPr="000B0804">
        <w:rPr>
          <w:rFonts w:ascii="Arial" w:hAnsi="Arial" w:cs="Arial"/>
          <w:b/>
          <w:bCs/>
        </w:rPr>
        <w:t xml:space="preserve"> Décima</w:t>
      </w:r>
      <w:r w:rsidRPr="0060392A">
        <w:rPr>
          <w:rFonts w:ascii="Arial" w:hAnsi="Arial" w:cs="Arial"/>
          <w:bCs/>
        </w:rPr>
        <w:t xml:space="preserve"> – O inadimplemento das Cláusulas e das condições estabelecidas neste CONTRATO, por parte da CONTRATADA, assegurará a CONTRATANTE o direito de dá-lo por rescindido, observado o contraditório e a ampla defesa.</w:t>
      </w:r>
    </w:p>
    <w:p w:rsidR="00C9530F" w:rsidRPr="00AB1170" w:rsidRDefault="00C9530F" w:rsidP="00C9530F">
      <w:pPr>
        <w:autoSpaceDE w:val="0"/>
        <w:autoSpaceDN w:val="0"/>
        <w:adjustRightInd w:val="0"/>
        <w:jc w:val="both"/>
        <w:rPr>
          <w:rFonts w:ascii="Arial" w:hAnsi="Arial" w:cs="Arial"/>
          <w:b/>
          <w:bCs/>
          <w:sz w:val="4"/>
        </w:rPr>
      </w:pPr>
    </w:p>
    <w:p w:rsidR="00C9530F" w:rsidRPr="00201A59" w:rsidRDefault="00C9530F" w:rsidP="00AB1170">
      <w:pPr>
        <w:autoSpaceDE w:val="0"/>
        <w:autoSpaceDN w:val="0"/>
        <w:adjustRightInd w:val="0"/>
        <w:spacing w:after="0" w:line="360" w:lineRule="auto"/>
        <w:jc w:val="both"/>
        <w:rPr>
          <w:rFonts w:ascii="Arial" w:hAnsi="Arial" w:cs="Arial"/>
          <w:b/>
          <w:bCs/>
        </w:rPr>
      </w:pPr>
      <w:r w:rsidRPr="00201A59">
        <w:rPr>
          <w:rFonts w:ascii="Arial" w:hAnsi="Arial" w:cs="Arial"/>
          <w:b/>
          <w:bCs/>
        </w:rPr>
        <w:t>CLÁUSULA DÉCIMA-PRIMEIRA – RESCISÃO</w:t>
      </w:r>
    </w:p>
    <w:p w:rsidR="00C9530F" w:rsidRPr="000B0804" w:rsidRDefault="00C9530F" w:rsidP="00C9530F">
      <w:pPr>
        <w:autoSpaceDE w:val="0"/>
        <w:autoSpaceDN w:val="0"/>
        <w:adjustRightInd w:val="0"/>
        <w:spacing w:line="360" w:lineRule="auto"/>
        <w:jc w:val="both"/>
        <w:rPr>
          <w:rFonts w:ascii="Arial" w:hAnsi="Arial" w:cs="Arial"/>
          <w:bCs/>
        </w:rPr>
      </w:pPr>
      <w:r w:rsidRPr="000B0804">
        <w:rPr>
          <w:rFonts w:ascii="Arial" w:hAnsi="Arial" w:cs="Arial"/>
          <w:bCs/>
        </w:rPr>
        <w:t>A inexecução total ou parcial do contrato ensejará sua rescisão contratual, de conformidade com o dispo</w:t>
      </w:r>
      <w:r>
        <w:rPr>
          <w:rFonts w:ascii="Arial" w:hAnsi="Arial" w:cs="Arial"/>
          <w:bCs/>
        </w:rPr>
        <w:t xml:space="preserve">sto nos </w:t>
      </w:r>
      <w:proofErr w:type="spellStart"/>
      <w:r>
        <w:rPr>
          <w:rFonts w:ascii="Arial" w:hAnsi="Arial" w:cs="Arial"/>
          <w:bCs/>
        </w:rPr>
        <w:t>arts</w:t>
      </w:r>
      <w:proofErr w:type="spellEnd"/>
      <w:r>
        <w:rPr>
          <w:rFonts w:ascii="Arial" w:hAnsi="Arial" w:cs="Arial"/>
          <w:bCs/>
        </w:rPr>
        <w:t xml:space="preserve">. </w:t>
      </w:r>
      <w:proofErr w:type="gramStart"/>
      <w:r>
        <w:rPr>
          <w:rFonts w:ascii="Arial" w:hAnsi="Arial" w:cs="Arial"/>
          <w:bCs/>
        </w:rPr>
        <w:t xml:space="preserve">77 a 80 </w:t>
      </w:r>
      <w:r w:rsidRPr="008D02DA">
        <w:rPr>
          <w:rFonts w:ascii="Arial" w:hAnsi="Arial" w:cs="Arial"/>
          <w:bCs/>
        </w:rPr>
        <w:t>da Lei nº</w:t>
      </w:r>
      <w:proofErr w:type="gramEnd"/>
      <w:r w:rsidRPr="008D02DA">
        <w:rPr>
          <w:rFonts w:ascii="Arial" w:hAnsi="Arial" w:cs="Arial"/>
          <w:bCs/>
        </w:rPr>
        <w:t xml:space="preserve"> 8.666/93.</w:t>
      </w:r>
    </w:p>
    <w:p w:rsidR="00C9530F" w:rsidRPr="00AB1170" w:rsidRDefault="00C9530F" w:rsidP="00C9530F">
      <w:pPr>
        <w:autoSpaceDE w:val="0"/>
        <w:autoSpaceDN w:val="0"/>
        <w:adjustRightInd w:val="0"/>
        <w:jc w:val="both"/>
        <w:rPr>
          <w:rFonts w:ascii="Arial" w:hAnsi="Arial" w:cs="Arial"/>
          <w:b/>
          <w:bCs/>
          <w:sz w:val="4"/>
        </w:rPr>
      </w:pPr>
    </w:p>
    <w:p w:rsidR="00C9530F" w:rsidRPr="00201A59" w:rsidRDefault="00C9530F" w:rsidP="00AB1170">
      <w:pPr>
        <w:autoSpaceDE w:val="0"/>
        <w:autoSpaceDN w:val="0"/>
        <w:adjustRightInd w:val="0"/>
        <w:spacing w:after="0" w:line="360" w:lineRule="auto"/>
        <w:jc w:val="both"/>
        <w:rPr>
          <w:rFonts w:ascii="Arial" w:hAnsi="Arial" w:cs="Arial"/>
          <w:b/>
          <w:bCs/>
        </w:rPr>
      </w:pPr>
      <w:r w:rsidRPr="00201A59">
        <w:rPr>
          <w:rFonts w:ascii="Arial" w:hAnsi="Arial" w:cs="Arial"/>
          <w:b/>
          <w:bCs/>
        </w:rPr>
        <w:t>CLÁUSULA DÉCIMA-SEGUNDA - ALTERAÇÃO CONTRATUAL</w:t>
      </w:r>
    </w:p>
    <w:p w:rsidR="00C9530F" w:rsidRPr="000B0804" w:rsidRDefault="00C9530F" w:rsidP="00C9530F">
      <w:pPr>
        <w:autoSpaceDE w:val="0"/>
        <w:autoSpaceDN w:val="0"/>
        <w:adjustRightInd w:val="0"/>
        <w:spacing w:line="360" w:lineRule="auto"/>
        <w:jc w:val="both"/>
        <w:rPr>
          <w:rFonts w:ascii="Arial" w:hAnsi="Arial" w:cs="Arial"/>
          <w:bCs/>
        </w:rPr>
      </w:pPr>
      <w:r w:rsidRPr="000B0804">
        <w:rPr>
          <w:rFonts w:ascii="Arial" w:hAnsi="Arial" w:cs="Arial"/>
          <w:bCs/>
        </w:rPr>
        <w:t>O presente Contrato poderá ser alterado, a qualquer tempo, com as devidas justificativas, nos casos previstos no Artigo 65 da Lei nº 8.666/93, mediante Termo Aditivo.</w:t>
      </w:r>
    </w:p>
    <w:p w:rsidR="00C9530F" w:rsidRPr="00201A59" w:rsidRDefault="00C9530F" w:rsidP="00C9530F">
      <w:pPr>
        <w:autoSpaceDE w:val="0"/>
        <w:autoSpaceDN w:val="0"/>
        <w:adjustRightInd w:val="0"/>
        <w:spacing w:line="360" w:lineRule="auto"/>
        <w:jc w:val="both"/>
        <w:rPr>
          <w:rFonts w:ascii="Arial" w:hAnsi="Arial" w:cs="Arial"/>
          <w:b/>
          <w:bCs/>
        </w:rPr>
      </w:pPr>
      <w:proofErr w:type="spellStart"/>
      <w:r w:rsidRPr="00201A59">
        <w:rPr>
          <w:rFonts w:ascii="Arial" w:hAnsi="Arial" w:cs="Arial"/>
          <w:b/>
          <w:bCs/>
        </w:rPr>
        <w:t>Subcláusula</w:t>
      </w:r>
      <w:proofErr w:type="spellEnd"/>
      <w:r w:rsidRPr="00201A59">
        <w:rPr>
          <w:rFonts w:ascii="Arial" w:hAnsi="Arial" w:cs="Arial"/>
          <w:b/>
          <w:bCs/>
        </w:rPr>
        <w:t xml:space="preserve"> Única </w:t>
      </w:r>
      <w:r w:rsidRPr="000B0804">
        <w:rPr>
          <w:rFonts w:ascii="Arial" w:hAnsi="Arial" w:cs="Arial"/>
          <w:bCs/>
        </w:rPr>
        <w:t>- A Contratada fica obrigada a aceitar, nas mesmas condições contratuais, os acréscimos ou supressões quantitativas do objeto, até o limite de 25% (vinte e cinco por cento) do valor inicial atualizado do Contrato, durante a sua vigência.</w:t>
      </w:r>
    </w:p>
    <w:p w:rsidR="00C9530F" w:rsidRPr="00AB1170" w:rsidRDefault="00C9530F" w:rsidP="00C9530F">
      <w:pPr>
        <w:autoSpaceDE w:val="0"/>
        <w:autoSpaceDN w:val="0"/>
        <w:adjustRightInd w:val="0"/>
        <w:jc w:val="both"/>
        <w:rPr>
          <w:rFonts w:ascii="Arial" w:hAnsi="Arial" w:cs="Arial"/>
          <w:b/>
          <w:bCs/>
          <w:sz w:val="2"/>
        </w:rPr>
      </w:pPr>
    </w:p>
    <w:p w:rsidR="00C9530F" w:rsidRPr="00201A59" w:rsidRDefault="00C9530F" w:rsidP="00AB1170">
      <w:pPr>
        <w:autoSpaceDE w:val="0"/>
        <w:autoSpaceDN w:val="0"/>
        <w:adjustRightInd w:val="0"/>
        <w:spacing w:after="0" w:line="360" w:lineRule="auto"/>
        <w:jc w:val="both"/>
        <w:rPr>
          <w:rFonts w:ascii="Arial" w:hAnsi="Arial" w:cs="Arial"/>
          <w:b/>
          <w:bCs/>
        </w:rPr>
      </w:pPr>
      <w:r w:rsidRPr="00201A59">
        <w:rPr>
          <w:rFonts w:ascii="Arial" w:hAnsi="Arial" w:cs="Arial"/>
          <w:b/>
          <w:bCs/>
        </w:rPr>
        <w:t>CLÁUSULA DÉCIMA-TERCEIRA - DA VIGÊNCIA</w:t>
      </w:r>
    </w:p>
    <w:p w:rsidR="00C9530F" w:rsidRPr="000B0804" w:rsidRDefault="00C9530F" w:rsidP="00C9530F">
      <w:pPr>
        <w:autoSpaceDE w:val="0"/>
        <w:autoSpaceDN w:val="0"/>
        <w:adjustRightInd w:val="0"/>
        <w:spacing w:line="360" w:lineRule="auto"/>
        <w:jc w:val="both"/>
        <w:rPr>
          <w:rFonts w:ascii="Arial" w:hAnsi="Arial" w:cs="Arial"/>
          <w:bCs/>
        </w:rPr>
      </w:pPr>
      <w:r w:rsidRPr="000B0804">
        <w:rPr>
          <w:rFonts w:ascii="Arial" w:hAnsi="Arial" w:cs="Arial"/>
          <w:bCs/>
        </w:rPr>
        <w:t xml:space="preserve">O contrato terá vigência por 12 (doze) meses a contar de sua assinatura, </w:t>
      </w:r>
      <w:r>
        <w:rPr>
          <w:rFonts w:ascii="Arial" w:hAnsi="Arial" w:cs="Arial"/>
          <w:bCs/>
        </w:rPr>
        <w:t>podendo ser</w:t>
      </w:r>
      <w:r w:rsidRPr="000B0804">
        <w:rPr>
          <w:rFonts w:ascii="Arial" w:hAnsi="Arial" w:cs="Arial"/>
          <w:bCs/>
        </w:rPr>
        <w:t xml:space="preserve"> prorroga</w:t>
      </w:r>
      <w:r w:rsidR="00AB1170">
        <w:rPr>
          <w:rFonts w:ascii="Arial" w:hAnsi="Arial" w:cs="Arial"/>
          <w:bCs/>
        </w:rPr>
        <w:t>do por igual período até o limite de 60 (sessenta) meses</w:t>
      </w:r>
      <w:r w:rsidRPr="000B0804">
        <w:rPr>
          <w:rFonts w:ascii="Arial" w:hAnsi="Arial" w:cs="Arial"/>
          <w:bCs/>
        </w:rPr>
        <w:t>.</w:t>
      </w:r>
    </w:p>
    <w:p w:rsidR="00C9530F" w:rsidRPr="002614A4" w:rsidRDefault="00C9530F" w:rsidP="00C9530F">
      <w:pPr>
        <w:autoSpaceDE w:val="0"/>
        <w:autoSpaceDN w:val="0"/>
        <w:adjustRightInd w:val="0"/>
        <w:jc w:val="both"/>
        <w:rPr>
          <w:rFonts w:ascii="Arial" w:hAnsi="Arial" w:cs="Arial"/>
          <w:b/>
          <w:bCs/>
          <w:sz w:val="2"/>
        </w:rPr>
      </w:pPr>
    </w:p>
    <w:p w:rsidR="00C540D2" w:rsidRDefault="00C540D2" w:rsidP="00C540D2">
      <w:pPr>
        <w:autoSpaceDE w:val="0"/>
        <w:autoSpaceDN w:val="0"/>
        <w:adjustRightInd w:val="0"/>
        <w:spacing w:after="0" w:line="360" w:lineRule="auto"/>
        <w:jc w:val="both"/>
        <w:rPr>
          <w:rFonts w:ascii="Arial" w:hAnsi="Arial" w:cs="Arial"/>
          <w:b/>
          <w:bCs/>
        </w:rPr>
      </w:pPr>
    </w:p>
    <w:p w:rsidR="00C540D2" w:rsidRDefault="00C540D2" w:rsidP="00C540D2">
      <w:pPr>
        <w:autoSpaceDE w:val="0"/>
        <w:autoSpaceDN w:val="0"/>
        <w:adjustRightInd w:val="0"/>
        <w:spacing w:after="0" w:line="360" w:lineRule="auto"/>
        <w:jc w:val="both"/>
        <w:rPr>
          <w:rFonts w:ascii="Arial" w:hAnsi="Arial" w:cs="Arial"/>
          <w:b/>
          <w:bCs/>
        </w:rPr>
      </w:pPr>
    </w:p>
    <w:p w:rsidR="00C540D2" w:rsidRDefault="00C9530F" w:rsidP="00C540D2">
      <w:pPr>
        <w:autoSpaceDE w:val="0"/>
        <w:autoSpaceDN w:val="0"/>
        <w:adjustRightInd w:val="0"/>
        <w:spacing w:after="0" w:line="360" w:lineRule="auto"/>
        <w:jc w:val="both"/>
        <w:rPr>
          <w:rFonts w:ascii="Arial" w:hAnsi="Arial" w:cs="Arial"/>
          <w:b/>
          <w:bCs/>
        </w:rPr>
      </w:pPr>
      <w:r w:rsidRPr="00201A59">
        <w:rPr>
          <w:rFonts w:ascii="Arial" w:hAnsi="Arial" w:cs="Arial"/>
          <w:b/>
          <w:bCs/>
        </w:rPr>
        <w:t>CLÁUSULA DÉCIMA-QUARTA - DAS NORMAS APLICÁVEIS</w:t>
      </w:r>
    </w:p>
    <w:p w:rsidR="00C9530F" w:rsidRDefault="00C9530F" w:rsidP="00C540D2">
      <w:pPr>
        <w:autoSpaceDE w:val="0"/>
        <w:autoSpaceDN w:val="0"/>
        <w:adjustRightInd w:val="0"/>
        <w:spacing w:after="0" w:line="360" w:lineRule="auto"/>
        <w:jc w:val="both"/>
        <w:rPr>
          <w:rFonts w:ascii="Arial" w:hAnsi="Arial" w:cs="Arial"/>
          <w:bCs/>
        </w:rPr>
      </w:pPr>
      <w:r w:rsidRPr="000B0804">
        <w:rPr>
          <w:rFonts w:ascii="Arial" w:hAnsi="Arial" w:cs="Arial"/>
          <w:bCs/>
        </w:rPr>
        <w:t xml:space="preserve">O presente contrato rege-se por toda a legislação aplicável à espécie, e ainda pelas disposições que complementarem cujas normas são consideradas desde já como integrantes do presente </w:t>
      </w:r>
      <w:r w:rsidRPr="000B0804">
        <w:rPr>
          <w:rFonts w:ascii="Arial" w:hAnsi="Arial" w:cs="Arial"/>
          <w:bCs/>
        </w:rPr>
        <w:lastRenderedPageBreak/>
        <w:t xml:space="preserve">Termo, em especial a Lei nº. 8.666/93. A CONTRATADA declara conhecer todas essas normas e concorda em </w:t>
      </w:r>
      <w:proofErr w:type="gramStart"/>
      <w:r w:rsidRPr="000B0804">
        <w:rPr>
          <w:rFonts w:ascii="Arial" w:hAnsi="Arial" w:cs="Arial"/>
          <w:bCs/>
        </w:rPr>
        <w:t>sujeitar-se</w:t>
      </w:r>
      <w:proofErr w:type="gramEnd"/>
      <w:r w:rsidRPr="000B0804">
        <w:rPr>
          <w:rFonts w:ascii="Arial" w:hAnsi="Arial" w:cs="Arial"/>
          <w:bCs/>
        </w:rPr>
        <w:t xml:space="preserve"> às respectivas, sistemas de penalidade e demais regras delas constantes, mesmo que não expressamente transcritas no presente instrumento.</w:t>
      </w:r>
    </w:p>
    <w:p w:rsidR="00C9530F" w:rsidRPr="002614A4" w:rsidRDefault="00C9530F" w:rsidP="00C9530F">
      <w:pPr>
        <w:autoSpaceDE w:val="0"/>
        <w:autoSpaceDN w:val="0"/>
        <w:adjustRightInd w:val="0"/>
        <w:spacing w:line="360" w:lineRule="auto"/>
        <w:jc w:val="both"/>
        <w:rPr>
          <w:rFonts w:ascii="Arial" w:hAnsi="Arial" w:cs="Arial"/>
          <w:b/>
          <w:bCs/>
          <w:sz w:val="2"/>
        </w:rPr>
      </w:pPr>
    </w:p>
    <w:p w:rsidR="00C9530F" w:rsidRPr="00201A59" w:rsidRDefault="00C9530F" w:rsidP="002614A4">
      <w:pPr>
        <w:autoSpaceDE w:val="0"/>
        <w:autoSpaceDN w:val="0"/>
        <w:adjustRightInd w:val="0"/>
        <w:spacing w:after="0" w:line="360" w:lineRule="auto"/>
        <w:jc w:val="both"/>
        <w:rPr>
          <w:rFonts w:ascii="Arial" w:hAnsi="Arial" w:cs="Arial"/>
          <w:b/>
          <w:bCs/>
        </w:rPr>
      </w:pPr>
      <w:r w:rsidRPr="00201A59">
        <w:rPr>
          <w:rFonts w:ascii="Arial" w:hAnsi="Arial" w:cs="Arial"/>
          <w:b/>
          <w:bCs/>
        </w:rPr>
        <w:t>CLÁUSULA DÉCIMA-QUINTA - DA PUBLICAÇÃO</w:t>
      </w:r>
    </w:p>
    <w:p w:rsidR="00C9530F" w:rsidRPr="000B0804" w:rsidRDefault="00C9530F" w:rsidP="00C9530F">
      <w:pPr>
        <w:autoSpaceDE w:val="0"/>
        <w:autoSpaceDN w:val="0"/>
        <w:adjustRightInd w:val="0"/>
        <w:spacing w:line="360" w:lineRule="auto"/>
        <w:jc w:val="both"/>
        <w:rPr>
          <w:rFonts w:ascii="Arial" w:hAnsi="Arial" w:cs="Arial"/>
          <w:bCs/>
        </w:rPr>
      </w:pPr>
      <w:r w:rsidRPr="000B0804">
        <w:rPr>
          <w:rFonts w:ascii="Arial" w:hAnsi="Arial" w:cs="Arial"/>
          <w:bCs/>
        </w:rPr>
        <w:t>Incumbirá à CONTRATANTE providenciar a publicação deste instrumento de Contrato, por extrato, no Diário Oficial da União, até o quinto dia útil do mês seguinte ao de sua assinatura, para ocorrer no prazo de 20 dias daquela data.</w:t>
      </w:r>
    </w:p>
    <w:p w:rsidR="00C9530F" w:rsidRPr="002614A4" w:rsidRDefault="00C9530F" w:rsidP="00C9530F">
      <w:pPr>
        <w:autoSpaceDE w:val="0"/>
        <w:autoSpaceDN w:val="0"/>
        <w:adjustRightInd w:val="0"/>
        <w:jc w:val="both"/>
        <w:rPr>
          <w:rFonts w:ascii="Arial" w:hAnsi="Arial" w:cs="Arial"/>
          <w:b/>
          <w:bCs/>
          <w:sz w:val="6"/>
        </w:rPr>
      </w:pPr>
    </w:p>
    <w:p w:rsidR="00C9530F" w:rsidRPr="00201A59" w:rsidRDefault="00C9530F" w:rsidP="002614A4">
      <w:pPr>
        <w:autoSpaceDE w:val="0"/>
        <w:autoSpaceDN w:val="0"/>
        <w:adjustRightInd w:val="0"/>
        <w:spacing w:after="0" w:line="360" w:lineRule="auto"/>
        <w:jc w:val="both"/>
        <w:rPr>
          <w:rFonts w:ascii="Arial" w:hAnsi="Arial" w:cs="Arial"/>
          <w:b/>
          <w:bCs/>
        </w:rPr>
      </w:pPr>
      <w:r w:rsidRPr="00201A59">
        <w:rPr>
          <w:rFonts w:ascii="Arial" w:hAnsi="Arial" w:cs="Arial"/>
          <w:b/>
          <w:bCs/>
        </w:rPr>
        <w:t>CLÁUSULA DÉCIMA-SEXTA - DA CLÁUSULA ESSENCIAL</w:t>
      </w:r>
    </w:p>
    <w:p w:rsidR="00C9530F" w:rsidRPr="000B0804" w:rsidRDefault="00C9530F" w:rsidP="00C9530F">
      <w:pPr>
        <w:autoSpaceDE w:val="0"/>
        <w:autoSpaceDN w:val="0"/>
        <w:adjustRightInd w:val="0"/>
        <w:spacing w:line="360" w:lineRule="auto"/>
        <w:jc w:val="both"/>
        <w:rPr>
          <w:rFonts w:ascii="Arial" w:hAnsi="Arial" w:cs="Arial"/>
          <w:bCs/>
        </w:rPr>
      </w:pPr>
      <w:r w:rsidRPr="000B0804">
        <w:rPr>
          <w:rFonts w:ascii="Arial" w:hAnsi="Arial" w:cs="Arial"/>
          <w:bCs/>
        </w:rPr>
        <w:t>Constitui, também, cláusula essencial do presente contrato, de observância obrigatória por parte da CONTRATADA, a impossibilidade, perante o CONTRATANTE, de exceção de inadimplemento, sem fundamento para a unilateral interrupção do fornecimento.</w:t>
      </w:r>
    </w:p>
    <w:p w:rsidR="00C9530F" w:rsidRPr="002614A4" w:rsidRDefault="00C9530F" w:rsidP="00C9530F">
      <w:pPr>
        <w:autoSpaceDE w:val="0"/>
        <w:autoSpaceDN w:val="0"/>
        <w:adjustRightInd w:val="0"/>
        <w:jc w:val="both"/>
        <w:rPr>
          <w:rFonts w:ascii="Arial" w:hAnsi="Arial" w:cs="Arial"/>
          <w:b/>
          <w:bCs/>
          <w:sz w:val="4"/>
        </w:rPr>
      </w:pPr>
    </w:p>
    <w:p w:rsidR="00C9530F" w:rsidRPr="00201A59" w:rsidRDefault="00C9530F" w:rsidP="002614A4">
      <w:pPr>
        <w:autoSpaceDE w:val="0"/>
        <w:autoSpaceDN w:val="0"/>
        <w:adjustRightInd w:val="0"/>
        <w:spacing w:after="0" w:line="360" w:lineRule="auto"/>
        <w:jc w:val="both"/>
        <w:rPr>
          <w:rFonts w:ascii="Arial" w:hAnsi="Arial" w:cs="Arial"/>
          <w:b/>
          <w:bCs/>
        </w:rPr>
      </w:pPr>
      <w:r w:rsidRPr="00201A59">
        <w:rPr>
          <w:rFonts w:ascii="Arial" w:hAnsi="Arial" w:cs="Arial"/>
          <w:b/>
          <w:bCs/>
        </w:rPr>
        <w:t>CLÁUSULA DÉCIMA-SÉTIMA - DO FORO</w:t>
      </w:r>
    </w:p>
    <w:p w:rsidR="00C9530F" w:rsidRPr="000B0804" w:rsidRDefault="00C9530F" w:rsidP="00C9530F">
      <w:pPr>
        <w:autoSpaceDE w:val="0"/>
        <w:autoSpaceDN w:val="0"/>
        <w:adjustRightInd w:val="0"/>
        <w:spacing w:line="360" w:lineRule="auto"/>
        <w:jc w:val="both"/>
        <w:rPr>
          <w:rFonts w:ascii="Arial" w:hAnsi="Arial" w:cs="Arial"/>
          <w:bCs/>
        </w:rPr>
      </w:pPr>
      <w:r w:rsidRPr="000B0804">
        <w:rPr>
          <w:rFonts w:ascii="Arial" w:hAnsi="Arial" w:cs="Arial"/>
          <w:bCs/>
        </w:rPr>
        <w:t>O foro do presente contrato é o da Justiça Federal,</w:t>
      </w:r>
      <w:r>
        <w:rPr>
          <w:rFonts w:ascii="Arial" w:hAnsi="Arial" w:cs="Arial"/>
          <w:bCs/>
        </w:rPr>
        <w:t xml:space="preserve"> em Manaus</w:t>
      </w:r>
      <w:r w:rsidRPr="000B0804">
        <w:rPr>
          <w:rFonts w:ascii="Arial" w:hAnsi="Arial" w:cs="Arial"/>
          <w:bCs/>
        </w:rPr>
        <w:t xml:space="preserve"> Seção Judiciária do Estado do Amazonas, com expressa renúncia da contratada a qualquer outro que tenha ou venha a ter, por mais privilegiado que seja.</w:t>
      </w:r>
    </w:p>
    <w:p w:rsidR="00C9530F" w:rsidRPr="00201A59" w:rsidRDefault="00C9530F" w:rsidP="00C9530F">
      <w:pPr>
        <w:autoSpaceDE w:val="0"/>
        <w:autoSpaceDN w:val="0"/>
        <w:adjustRightInd w:val="0"/>
        <w:spacing w:line="360" w:lineRule="auto"/>
        <w:jc w:val="both"/>
        <w:rPr>
          <w:rFonts w:ascii="Arial" w:hAnsi="Arial" w:cs="Arial"/>
          <w:b/>
          <w:bCs/>
        </w:rPr>
      </w:pPr>
      <w:r w:rsidRPr="000B0804">
        <w:rPr>
          <w:rFonts w:ascii="Arial" w:hAnsi="Arial" w:cs="Arial"/>
          <w:bCs/>
        </w:rPr>
        <w:t>E, por estarem assim justas e acordadas, ambas as partes assinam o presente em vias, de igual teor na presença das testemunhas abaixo.</w:t>
      </w:r>
    </w:p>
    <w:p w:rsidR="00C9530F" w:rsidRPr="00301151" w:rsidRDefault="00C9530F" w:rsidP="00C9530F">
      <w:pPr>
        <w:ind w:right="-1"/>
        <w:jc w:val="center"/>
        <w:rPr>
          <w:rFonts w:ascii="Arial" w:hAnsi="Arial" w:cs="Arial"/>
        </w:rPr>
      </w:pPr>
      <w:r w:rsidRPr="009863BC">
        <w:rPr>
          <w:rFonts w:ascii="Arial" w:hAnsi="Arial" w:cs="Arial"/>
        </w:rPr>
        <w:t xml:space="preserve">Lábrea, </w:t>
      </w:r>
      <w:r w:rsidR="002614A4">
        <w:rPr>
          <w:rFonts w:ascii="Arial" w:hAnsi="Arial" w:cs="Arial"/>
        </w:rPr>
        <w:t>2</w:t>
      </w:r>
      <w:r w:rsidR="00B033D3">
        <w:rPr>
          <w:rFonts w:ascii="Arial" w:hAnsi="Arial" w:cs="Arial"/>
        </w:rPr>
        <w:t>7</w:t>
      </w:r>
      <w:r>
        <w:rPr>
          <w:rFonts w:ascii="Arial" w:hAnsi="Arial" w:cs="Arial"/>
        </w:rPr>
        <w:t xml:space="preserve"> de </w:t>
      </w:r>
      <w:r w:rsidR="002614A4">
        <w:rPr>
          <w:rFonts w:ascii="Arial" w:hAnsi="Arial" w:cs="Arial"/>
        </w:rPr>
        <w:t>Abril</w:t>
      </w:r>
      <w:r>
        <w:rPr>
          <w:rFonts w:ascii="Arial" w:hAnsi="Arial" w:cs="Arial"/>
        </w:rPr>
        <w:t xml:space="preserve"> de 2015</w:t>
      </w:r>
      <w:r w:rsidR="00EB2873">
        <w:rPr>
          <w:rFonts w:ascii="Arial" w:hAnsi="Arial" w:cs="Arial"/>
        </w:rPr>
        <w:t>.</w:t>
      </w:r>
    </w:p>
    <w:p w:rsidR="00C9530F" w:rsidRDefault="00C9530F" w:rsidP="00C9530F">
      <w:pPr>
        <w:rPr>
          <w:rFonts w:ascii="Arial" w:hAnsi="Arial" w:cs="Arial"/>
        </w:rPr>
      </w:pPr>
    </w:p>
    <w:p w:rsidR="00C9530F" w:rsidRPr="009863BC" w:rsidRDefault="00C9530F" w:rsidP="00C9530F">
      <w:pPr>
        <w:pStyle w:val="Textopadro"/>
        <w:spacing w:before="170"/>
        <w:jc w:val="both"/>
        <w:rPr>
          <w:rFonts w:ascii="Arial" w:hAnsi="Arial" w:cs="Arial"/>
          <w:szCs w:val="24"/>
          <w:lang w:val="pt-BR"/>
        </w:rPr>
      </w:pPr>
      <w:r w:rsidRPr="009863BC">
        <w:rPr>
          <w:rFonts w:ascii="Arial" w:hAnsi="Arial" w:cs="Arial"/>
          <w:szCs w:val="24"/>
          <w:lang w:val="pt-BR"/>
        </w:rPr>
        <w:t>________________________________              ___</w:t>
      </w:r>
      <w:r>
        <w:rPr>
          <w:rFonts w:ascii="Arial" w:hAnsi="Arial" w:cs="Arial"/>
          <w:szCs w:val="24"/>
          <w:lang w:val="pt-BR"/>
        </w:rPr>
        <w:t>_______________________</w:t>
      </w:r>
    </w:p>
    <w:p w:rsidR="00C9530F" w:rsidRPr="00AC1DD6" w:rsidRDefault="00C9530F" w:rsidP="00C9530F">
      <w:pPr>
        <w:pStyle w:val="Textopadro"/>
        <w:jc w:val="both"/>
        <w:rPr>
          <w:rFonts w:ascii="Arial" w:hAnsi="Arial" w:cs="Arial"/>
          <w:sz w:val="20"/>
          <w:lang w:val="pt-BR"/>
        </w:rPr>
      </w:pPr>
      <w:r>
        <w:rPr>
          <w:rFonts w:ascii="Arial" w:hAnsi="Arial" w:cs="Arial"/>
          <w:sz w:val="20"/>
          <w:lang w:val="pt-BR"/>
        </w:rPr>
        <w:t xml:space="preserve">   </w:t>
      </w:r>
      <w:r w:rsidRPr="00AC1DD6">
        <w:rPr>
          <w:rFonts w:ascii="Arial" w:hAnsi="Arial" w:cs="Arial"/>
          <w:sz w:val="20"/>
          <w:lang w:val="pt-BR"/>
        </w:rPr>
        <w:t xml:space="preserve">JOSIANE FARACO ANDRADE ROCHA                    </w:t>
      </w:r>
      <w:r>
        <w:rPr>
          <w:rFonts w:ascii="Arial" w:hAnsi="Arial" w:cs="Arial"/>
          <w:sz w:val="20"/>
          <w:lang w:val="pt-BR"/>
        </w:rPr>
        <w:t xml:space="preserve">                </w:t>
      </w:r>
      <w:r w:rsidRPr="00AC1DD6">
        <w:rPr>
          <w:rFonts w:ascii="Arial" w:hAnsi="Arial" w:cs="Arial"/>
          <w:sz w:val="20"/>
          <w:lang w:val="pt-BR"/>
        </w:rPr>
        <w:t xml:space="preserve"> </w:t>
      </w:r>
      <w:r w:rsidR="003C6AE7">
        <w:rPr>
          <w:rFonts w:ascii="Arial" w:hAnsi="Arial" w:cs="Arial"/>
          <w:sz w:val="20"/>
          <w:lang w:val="pt-BR"/>
        </w:rPr>
        <w:t>VENILTON DUARTE AMÂNCIO</w:t>
      </w:r>
      <w:r w:rsidRPr="00AC1DD6">
        <w:rPr>
          <w:rFonts w:ascii="Arial" w:hAnsi="Arial" w:cs="Arial"/>
          <w:sz w:val="20"/>
          <w:lang w:val="pt-BR"/>
        </w:rPr>
        <w:t xml:space="preserve">                     </w:t>
      </w:r>
    </w:p>
    <w:p w:rsidR="00C9530F" w:rsidRPr="00AC1DD6" w:rsidRDefault="00C9530F" w:rsidP="00C9530F">
      <w:pPr>
        <w:pStyle w:val="Textopadro"/>
        <w:jc w:val="both"/>
        <w:rPr>
          <w:rFonts w:ascii="Arial" w:hAnsi="Arial" w:cs="Arial"/>
          <w:sz w:val="20"/>
          <w:lang w:val="pt-BR"/>
        </w:rPr>
      </w:pPr>
      <w:r w:rsidRPr="00AC1DD6">
        <w:rPr>
          <w:rFonts w:ascii="Arial" w:hAnsi="Arial" w:cs="Arial"/>
          <w:sz w:val="20"/>
          <w:lang w:val="pt-BR"/>
        </w:rPr>
        <w:t xml:space="preserve">            </w:t>
      </w:r>
      <w:r>
        <w:rPr>
          <w:rFonts w:ascii="Arial" w:hAnsi="Arial" w:cs="Arial"/>
          <w:sz w:val="20"/>
          <w:lang w:val="pt-BR"/>
        </w:rPr>
        <w:t xml:space="preserve">         </w:t>
      </w:r>
      <w:r w:rsidRPr="00AC1DD6">
        <w:rPr>
          <w:rFonts w:ascii="Arial" w:hAnsi="Arial" w:cs="Arial"/>
          <w:sz w:val="20"/>
          <w:lang w:val="pt-BR"/>
        </w:rPr>
        <w:t>Diretora Geral</w:t>
      </w:r>
      <w:r w:rsidRPr="00AC1DD6">
        <w:rPr>
          <w:rFonts w:ascii="Arial" w:hAnsi="Arial" w:cs="Arial"/>
          <w:sz w:val="20"/>
          <w:lang w:val="pt-BR"/>
        </w:rPr>
        <w:tab/>
      </w:r>
      <w:r w:rsidRPr="00AC1DD6">
        <w:rPr>
          <w:rFonts w:ascii="Arial" w:hAnsi="Arial" w:cs="Arial"/>
          <w:sz w:val="20"/>
          <w:lang w:val="pt-BR"/>
        </w:rPr>
        <w:tab/>
      </w:r>
      <w:r w:rsidRPr="00AC1DD6">
        <w:rPr>
          <w:rFonts w:ascii="Arial" w:hAnsi="Arial" w:cs="Arial"/>
          <w:sz w:val="20"/>
          <w:lang w:val="pt-BR"/>
        </w:rPr>
        <w:tab/>
      </w:r>
      <w:r w:rsidRPr="00AC1DD6">
        <w:rPr>
          <w:rFonts w:ascii="Arial" w:hAnsi="Arial" w:cs="Arial"/>
          <w:sz w:val="20"/>
          <w:lang w:val="pt-BR"/>
        </w:rPr>
        <w:tab/>
      </w:r>
      <w:r w:rsidRPr="00AC1DD6">
        <w:rPr>
          <w:rFonts w:ascii="Arial" w:hAnsi="Arial" w:cs="Arial"/>
          <w:sz w:val="20"/>
          <w:lang w:val="pt-BR"/>
        </w:rPr>
        <w:tab/>
      </w:r>
      <w:r w:rsidRPr="00AC1DD6">
        <w:rPr>
          <w:rFonts w:ascii="Arial" w:hAnsi="Arial" w:cs="Arial"/>
          <w:sz w:val="20"/>
          <w:lang w:val="pt-BR"/>
        </w:rPr>
        <w:tab/>
      </w:r>
      <w:r>
        <w:rPr>
          <w:rFonts w:ascii="Arial" w:hAnsi="Arial" w:cs="Arial"/>
          <w:sz w:val="20"/>
          <w:lang w:val="pt-BR"/>
        </w:rPr>
        <w:t xml:space="preserve">     Fornecedor</w:t>
      </w:r>
    </w:p>
    <w:p w:rsidR="00C9530F" w:rsidRPr="009863BC" w:rsidRDefault="00C9530F" w:rsidP="00C9530F">
      <w:pPr>
        <w:pStyle w:val="Textopadro"/>
        <w:jc w:val="both"/>
        <w:rPr>
          <w:rFonts w:ascii="Arial" w:hAnsi="Arial" w:cs="Arial"/>
          <w:szCs w:val="24"/>
          <w:lang w:val="pt-BR"/>
        </w:rPr>
      </w:pPr>
      <w:r w:rsidRPr="00AC1DD6">
        <w:rPr>
          <w:rFonts w:ascii="Arial" w:hAnsi="Arial" w:cs="Arial"/>
          <w:sz w:val="20"/>
          <w:lang w:val="pt-BR"/>
        </w:rPr>
        <w:t xml:space="preserve">      </w:t>
      </w:r>
      <w:r>
        <w:rPr>
          <w:rFonts w:ascii="Arial" w:hAnsi="Arial" w:cs="Arial"/>
          <w:sz w:val="20"/>
          <w:lang w:val="pt-BR"/>
        </w:rPr>
        <w:t xml:space="preserve">         </w:t>
      </w:r>
      <w:r w:rsidRPr="00AC1DD6">
        <w:rPr>
          <w:rFonts w:ascii="Arial" w:hAnsi="Arial" w:cs="Arial"/>
          <w:sz w:val="20"/>
          <w:lang w:val="pt-BR"/>
        </w:rPr>
        <w:t xml:space="preserve"> Pela CONTRATANTE                                            </w:t>
      </w:r>
      <w:r>
        <w:rPr>
          <w:rFonts w:ascii="Arial" w:hAnsi="Arial" w:cs="Arial"/>
          <w:sz w:val="20"/>
          <w:lang w:val="pt-BR"/>
        </w:rPr>
        <w:t xml:space="preserve">           </w:t>
      </w:r>
      <w:r w:rsidRPr="00AC1DD6">
        <w:rPr>
          <w:rFonts w:ascii="Arial" w:hAnsi="Arial" w:cs="Arial"/>
          <w:sz w:val="20"/>
          <w:lang w:val="pt-BR"/>
        </w:rPr>
        <w:t xml:space="preserve"> </w:t>
      </w:r>
      <w:r>
        <w:rPr>
          <w:rFonts w:ascii="Arial" w:hAnsi="Arial" w:cs="Arial"/>
          <w:sz w:val="20"/>
          <w:lang w:val="pt-BR"/>
        </w:rPr>
        <w:t xml:space="preserve">    Pe</w:t>
      </w:r>
      <w:r w:rsidRPr="00AC1DD6">
        <w:rPr>
          <w:rFonts w:ascii="Arial" w:hAnsi="Arial" w:cs="Arial"/>
          <w:sz w:val="20"/>
          <w:lang w:val="pt-BR"/>
        </w:rPr>
        <w:t>la CONTRATADA</w:t>
      </w:r>
      <w:r w:rsidRPr="009863BC">
        <w:rPr>
          <w:rFonts w:ascii="Arial" w:hAnsi="Arial" w:cs="Arial"/>
          <w:szCs w:val="24"/>
          <w:lang w:val="pt-BR"/>
        </w:rPr>
        <w:t xml:space="preserve">                                                  </w:t>
      </w:r>
    </w:p>
    <w:p w:rsidR="00C9530F" w:rsidRPr="009863BC" w:rsidRDefault="00C9530F" w:rsidP="00C9530F">
      <w:pPr>
        <w:pStyle w:val="Textopadro"/>
        <w:jc w:val="both"/>
        <w:rPr>
          <w:rFonts w:ascii="Arial" w:hAnsi="Arial" w:cs="Arial"/>
          <w:szCs w:val="24"/>
          <w:lang w:val="pt-BR"/>
        </w:rPr>
      </w:pPr>
    </w:p>
    <w:p w:rsidR="00C9530F" w:rsidRDefault="00C9530F" w:rsidP="00C9530F">
      <w:pPr>
        <w:pStyle w:val="Textopadro"/>
        <w:jc w:val="both"/>
        <w:rPr>
          <w:rFonts w:ascii="Arial" w:hAnsi="Arial" w:cs="Arial"/>
          <w:szCs w:val="24"/>
          <w:lang w:val="pt-BR"/>
        </w:rPr>
      </w:pPr>
    </w:p>
    <w:p w:rsidR="00C9530F" w:rsidRPr="009863BC" w:rsidRDefault="00C9530F" w:rsidP="00C9530F">
      <w:pPr>
        <w:pStyle w:val="Textopadro"/>
        <w:jc w:val="both"/>
        <w:rPr>
          <w:rFonts w:ascii="Arial" w:hAnsi="Arial" w:cs="Arial"/>
          <w:szCs w:val="24"/>
          <w:lang w:val="pt-BR"/>
        </w:rPr>
      </w:pPr>
      <w:r w:rsidRPr="009863BC">
        <w:rPr>
          <w:rFonts w:ascii="Arial" w:hAnsi="Arial" w:cs="Arial"/>
          <w:szCs w:val="24"/>
          <w:lang w:val="pt-BR"/>
        </w:rPr>
        <w:t>Testemunhas:</w:t>
      </w:r>
    </w:p>
    <w:p w:rsidR="00C9530F" w:rsidRDefault="00C9530F" w:rsidP="00C9530F">
      <w:pPr>
        <w:pStyle w:val="Textopadro"/>
        <w:jc w:val="both"/>
        <w:rPr>
          <w:rFonts w:ascii="Arial" w:hAnsi="Arial" w:cs="Arial"/>
          <w:szCs w:val="24"/>
          <w:lang w:val="pt-BR"/>
        </w:rPr>
      </w:pPr>
    </w:p>
    <w:p w:rsidR="00C9530F" w:rsidRPr="009863BC" w:rsidRDefault="00C9530F" w:rsidP="00C9530F">
      <w:pPr>
        <w:pStyle w:val="Textopadro"/>
        <w:jc w:val="both"/>
        <w:rPr>
          <w:rFonts w:ascii="Arial" w:hAnsi="Arial" w:cs="Arial"/>
          <w:szCs w:val="24"/>
          <w:lang w:val="pt-BR"/>
        </w:rPr>
      </w:pPr>
    </w:p>
    <w:p w:rsidR="00C9530F" w:rsidRPr="009863BC" w:rsidRDefault="00C9530F" w:rsidP="00C9530F">
      <w:pPr>
        <w:pStyle w:val="Textopadro"/>
        <w:spacing w:line="360" w:lineRule="auto"/>
        <w:jc w:val="both"/>
        <w:rPr>
          <w:rFonts w:ascii="Arial" w:hAnsi="Arial" w:cs="Arial"/>
          <w:szCs w:val="24"/>
          <w:lang w:val="pt-BR"/>
        </w:rPr>
      </w:pPr>
      <w:r w:rsidRPr="009863BC">
        <w:rPr>
          <w:rFonts w:ascii="Arial" w:hAnsi="Arial" w:cs="Arial"/>
          <w:szCs w:val="24"/>
          <w:lang w:val="pt-BR"/>
        </w:rPr>
        <w:t>N</w:t>
      </w:r>
      <w:r>
        <w:rPr>
          <w:rFonts w:ascii="Arial" w:hAnsi="Arial" w:cs="Arial"/>
          <w:szCs w:val="24"/>
          <w:lang w:val="pt-BR"/>
        </w:rPr>
        <w:t>OME:______________________</w:t>
      </w:r>
      <w:r>
        <w:rPr>
          <w:rFonts w:ascii="Arial" w:hAnsi="Arial" w:cs="Arial"/>
          <w:szCs w:val="24"/>
          <w:lang w:val="pt-BR"/>
        </w:rPr>
        <w:tab/>
        <w:t xml:space="preserve">           </w:t>
      </w:r>
      <w:r w:rsidRPr="009863BC">
        <w:rPr>
          <w:rFonts w:ascii="Arial" w:hAnsi="Arial" w:cs="Arial"/>
          <w:szCs w:val="24"/>
          <w:lang w:val="pt-BR"/>
        </w:rPr>
        <w:t>N</w:t>
      </w:r>
      <w:r>
        <w:rPr>
          <w:rFonts w:ascii="Arial" w:hAnsi="Arial" w:cs="Arial"/>
          <w:szCs w:val="24"/>
          <w:lang w:val="pt-BR"/>
        </w:rPr>
        <w:t>OME:_______________________</w:t>
      </w:r>
    </w:p>
    <w:p w:rsidR="003E0A2F" w:rsidRPr="00C540D2" w:rsidRDefault="00C9530F" w:rsidP="002614A4">
      <w:pPr>
        <w:pStyle w:val="Textopadro"/>
        <w:spacing w:line="360" w:lineRule="auto"/>
        <w:jc w:val="both"/>
        <w:rPr>
          <w:rFonts w:ascii="Arial" w:hAnsi="Arial" w:cs="Arial"/>
          <w:sz w:val="20"/>
          <w:lang w:val="pt-BR"/>
        </w:rPr>
      </w:pPr>
      <w:r w:rsidRPr="009863BC">
        <w:rPr>
          <w:rFonts w:ascii="Arial" w:hAnsi="Arial" w:cs="Arial"/>
          <w:szCs w:val="24"/>
          <w:lang w:val="pt-BR"/>
        </w:rPr>
        <w:t>CP</w:t>
      </w:r>
      <w:r>
        <w:rPr>
          <w:rFonts w:ascii="Arial" w:hAnsi="Arial" w:cs="Arial"/>
          <w:szCs w:val="24"/>
          <w:lang w:val="pt-BR"/>
        </w:rPr>
        <w:t>F: _______________________</w:t>
      </w:r>
      <w:r>
        <w:rPr>
          <w:rFonts w:ascii="Arial" w:hAnsi="Arial" w:cs="Arial"/>
          <w:szCs w:val="24"/>
          <w:lang w:val="pt-BR"/>
        </w:rPr>
        <w:tab/>
      </w:r>
      <w:r>
        <w:rPr>
          <w:rFonts w:ascii="Arial" w:hAnsi="Arial" w:cs="Arial"/>
          <w:szCs w:val="24"/>
          <w:lang w:val="pt-BR"/>
        </w:rPr>
        <w:tab/>
        <w:t xml:space="preserve"> </w:t>
      </w:r>
      <w:r w:rsidRPr="009863BC">
        <w:rPr>
          <w:rFonts w:ascii="Arial" w:hAnsi="Arial" w:cs="Arial"/>
          <w:szCs w:val="24"/>
          <w:lang w:val="pt-BR"/>
        </w:rPr>
        <w:t>CP</w:t>
      </w:r>
      <w:r>
        <w:rPr>
          <w:rFonts w:ascii="Arial" w:hAnsi="Arial" w:cs="Arial"/>
          <w:szCs w:val="24"/>
          <w:lang w:val="pt-BR"/>
        </w:rPr>
        <w:t>F: ________________________</w:t>
      </w:r>
    </w:p>
    <w:sectPr w:rsidR="003E0A2F" w:rsidRPr="00C540D2" w:rsidSect="00F51202">
      <w:head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5C" w:rsidRDefault="00C45A5C" w:rsidP="00541244">
      <w:pPr>
        <w:spacing w:after="0" w:line="240" w:lineRule="auto"/>
      </w:pPr>
      <w:r>
        <w:separator/>
      </w:r>
    </w:p>
  </w:endnote>
  <w:endnote w:type="continuationSeparator" w:id="0">
    <w:p w:rsidR="00C45A5C" w:rsidRDefault="00C45A5C" w:rsidP="005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5C" w:rsidRDefault="00C45A5C" w:rsidP="00541244">
      <w:pPr>
        <w:spacing w:after="0" w:line="240" w:lineRule="auto"/>
      </w:pPr>
      <w:r>
        <w:separator/>
      </w:r>
    </w:p>
  </w:footnote>
  <w:footnote w:type="continuationSeparator" w:id="0">
    <w:p w:rsidR="00C45A5C" w:rsidRDefault="00C45A5C" w:rsidP="00541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FC" w:rsidRPr="008A1C01" w:rsidRDefault="005B48FC" w:rsidP="009F3A30">
    <w:pPr>
      <w:pStyle w:val="Cabealho"/>
      <w:ind w:left="-1680" w:right="-1129"/>
      <w:jc w:val="center"/>
      <w:rPr>
        <w:rFonts w:ascii="Arial" w:hAnsi="Arial" w:cs="Arial"/>
      </w:rPr>
    </w:pPr>
    <w:r w:rsidRPr="008A1C01">
      <w:rPr>
        <w:rFonts w:ascii="Arial" w:hAnsi="Arial" w:cs="Arial"/>
        <w:b/>
        <w:bCs/>
        <w:noProof/>
        <w:sz w:val="18"/>
        <w:szCs w:val="18"/>
        <w:lang w:eastAsia="pt-BR"/>
      </w:rPr>
      <w:drawing>
        <wp:anchor distT="0" distB="0" distL="114300" distR="114300" simplePos="0" relativeHeight="251659264" behindDoc="1" locked="0" layoutInCell="1" allowOverlap="1" wp14:anchorId="39A8C976" wp14:editId="1B45962D">
          <wp:simplePos x="0" y="0"/>
          <wp:positionH relativeFrom="column">
            <wp:posOffset>5328285</wp:posOffset>
          </wp:positionH>
          <wp:positionV relativeFrom="paragraph">
            <wp:posOffset>-116205</wp:posOffset>
          </wp:positionV>
          <wp:extent cx="918210" cy="541655"/>
          <wp:effectExtent l="0" t="0" r="0" b="0"/>
          <wp:wrapNone/>
          <wp:docPr id="7"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18210" cy="541655"/>
                  </a:xfrm>
                  <a:prstGeom prst="rect">
                    <a:avLst/>
                  </a:prstGeom>
                  <a:solidFill>
                    <a:srgbClr val="FFFFFF"/>
                  </a:solidFill>
                  <a:ln>
                    <a:noFill/>
                    <a:prstDash/>
                  </a:ln>
                </pic:spPr>
              </pic:pic>
            </a:graphicData>
          </a:graphic>
        </wp:anchor>
      </w:drawing>
    </w:r>
    <w:r w:rsidRPr="008A1C01">
      <w:rPr>
        <w:rFonts w:ascii="Arial" w:hAnsi="Arial" w:cs="Arial"/>
        <w:b/>
        <w:bCs/>
        <w:noProof/>
        <w:sz w:val="18"/>
        <w:szCs w:val="18"/>
        <w:lang w:eastAsia="pt-BR"/>
      </w:rPr>
      <w:drawing>
        <wp:anchor distT="0" distB="0" distL="114300" distR="114300" simplePos="0" relativeHeight="251660288" behindDoc="1" locked="0" layoutInCell="1" allowOverlap="1" wp14:anchorId="579EFBD0" wp14:editId="092F2EA3">
          <wp:simplePos x="0" y="0"/>
          <wp:positionH relativeFrom="column">
            <wp:posOffset>-447114</wp:posOffset>
          </wp:positionH>
          <wp:positionV relativeFrom="paragraph">
            <wp:posOffset>-226515</wp:posOffset>
          </wp:positionV>
          <wp:extent cx="617855" cy="601345"/>
          <wp:effectExtent l="0" t="0" r="0" b="8255"/>
          <wp:wrapNone/>
          <wp:docPr id="8"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17855" cy="601345"/>
                  </a:xfrm>
                  <a:prstGeom prst="rect">
                    <a:avLst/>
                  </a:prstGeom>
                  <a:solidFill>
                    <a:srgbClr val="FFFFFF"/>
                  </a:solidFill>
                  <a:ln>
                    <a:noFill/>
                    <a:prstDash/>
                  </a:ln>
                </pic:spPr>
              </pic:pic>
            </a:graphicData>
          </a:graphic>
        </wp:anchor>
      </w:drawing>
    </w:r>
    <w:r w:rsidRPr="008A1C01">
      <w:rPr>
        <w:rFonts w:ascii="Arial" w:hAnsi="Arial" w:cs="Arial"/>
        <w:b/>
        <w:bCs/>
        <w:sz w:val="18"/>
        <w:szCs w:val="18"/>
      </w:rPr>
      <w:t>MINISTÉRIO DA EDUCAÇÃO</w:t>
    </w:r>
  </w:p>
  <w:p w:rsidR="005B48FC" w:rsidRPr="008A1C01" w:rsidRDefault="005B48FC" w:rsidP="009F3A30">
    <w:pPr>
      <w:pStyle w:val="Cabealho"/>
      <w:ind w:left="-1680" w:right="-1129"/>
      <w:jc w:val="center"/>
      <w:rPr>
        <w:rFonts w:ascii="Arial" w:hAnsi="Arial" w:cs="Arial"/>
        <w:b/>
        <w:bCs/>
        <w:sz w:val="18"/>
        <w:szCs w:val="18"/>
      </w:rPr>
    </w:pPr>
    <w:r w:rsidRPr="008A1C01">
      <w:rPr>
        <w:rFonts w:ascii="Arial" w:hAnsi="Arial" w:cs="Arial"/>
        <w:b/>
        <w:bCs/>
        <w:sz w:val="18"/>
        <w:szCs w:val="18"/>
      </w:rPr>
      <w:t>SECRETARIA DE EDUCAÇÃO PROFISSIONAL E TECNOLÓGICA</w:t>
    </w:r>
  </w:p>
  <w:p w:rsidR="005B48FC" w:rsidRPr="008A1C01" w:rsidRDefault="005B48FC" w:rsidP="009F3A30">
    <w:pPr>
      <w:pStyle w:val="Cabealho"/>
      <w:pBdr>
        <w:bottom w:val="double" w:sz="2" w:space="1" w:color="000000"/>
      </w:pBdr>
      <w:ind w:left="-1680" w:right="-1129"/>
      <w:jc w:val="center"/>
      <w:rPr>
        <w:rFonts w:ascii="Arial" w:hAnsi="Arial" w:cs="Arial"/>
        <w:b/>
        <w:bCs/>
        <w:sz w:val="18"/>
        <w:szCs w:val="18"/>
      </w:rPr>
    </w:pPr>
    <w:r w:rsidRPr="008A1C01">
      <w:rPr>
        <w:rFonts w:ascii="Arial" w:hAnsi="Arial" w:cs="Arial"/>
        <w:b/>
        <w:bCs/>
        <w:sz w:val="18"/>
        <w:szCs w:val="18"/>
      </w:rPr>
      <w:t xml:space="preserve">INSTITUTO FEDERAL DE EDUCAÇÃO, CIÊNCIA E TECNOLOGIA DO </w:t>
    </w:r>
    <w:proofErr w:type="gramStart"/>
    <w:r w:rsidRPr="008A1C01">
      <w:rPr>
        <w:rFonts w:ascii="Arial" w:hAnsi="Arial" w:cs="Arial"/>
        <w:b/>
        <w:bCs/>
        <w:sz w:val="18"/>
        <w:szCs w:val="18"/>
      </w:rPr>
      <w:t>AMAZONAS</w:t>
    </w:r>
    <w:proofErr w:type="gramEnd"/>
  </w:p>
  <w:p w:rsidR="005B48FC" w:rsidRPr="008A1C01" w:rsidRDefault="005B48FC" w:rsidP="009F3A30">
    <w:pPr>
      <w:pStyle w:val="Cabealho"/>
      <w:pBdr>
        <w:bottom w:val="double" w:sz="2" w:space="1" w:color="000000"/>
      </w:pBdr>
      <w:ind w:left="-1680" w:right="-1129"/>
      <w:jc w:val="center"/>
      <w:rPr>
        <w:rFonts w:ascii="Arial" w:hAnsi="Arial" w:cs="Arial"/>
        <w:b/>
        <w:bCs/>
        <w:sz w:val="18"/>
        <w:szCs w:val="18"/>
      </w:rPr>
    </w:pPr>
    <w:r w:rsidRPr="008A1C01">
      <w:rPr>
        <w:rFonts w:ascii="Arial" w:hAnsi="Arial" w:cs="Arial"/>
        <w:b/>
        <w:bCs/>
        <w:sz w:val="18"/>
        <w:szCs w:val="18"/>
      </w:rPr>
      <w:t>CAMPUS LÁBREA</w:t>
    </w:r>
  </w:p>
  <w:p w:rsidR="005B48FC" w:rsidRDefault="005B48FC">
    <w:pPr>
      <w:pStyle w:val="Cabealho"/>
    </w:pPr>
  </w:p>
  <w:p w:rsidR="005B48FC" w:rsidRDefault="005B48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CE4"/>
    <w:multiLevelType w:val="hybridMultilevel"/>
    <w:tmpl w:val="27EAA9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FD6804"/>
    <w:multiLevelType w:val="hybridMultilevel"/>
    <w:tmpl w:val="5E3A5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B87BB9"/>
    <w:multiLevelType w:val="hybridMultilevel"/>
    <w:tmpl w:val="153A9B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807C6"/>
    <w:multiLevelType w:val="hybridMultilevel"/>
    <w:tmpl w:val="CBA069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BA946C4"/>
    <w:multiLevelType w:val="hybridMultilevel"/>
    <w:tmpl w:val="01D832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F522CE"/>
    <w:multiLevelType w:val="hybridMultilevel"/>
    <w:tmpl w:val="4B520D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2704BDC"/>
    <w:multiLevelType w:val="hybridMultilevel"/>
    <w:tmpl w:val="C608BF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BDE0EAC"/>
    <w:multiLevelType w:val="hybridMultilevel"/>
    <w:tmpl w:val="2B9084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BA90CF8"/>
    <w:multiLevelType w:val="hybridMultilevel"/>
    <w:tmpl w:val="61B841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1"/>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8C"/>
    <w:rsid w:val="00014971"/>
    <w:rsid w:val="00015EDB"/>
    <w:rsid w:val="00017A18"/>
    <w:rsid w:val="00026C90"/>
    <w:rsid w:val="0005287D"/>
    <w:rsid w:val="00052E6E"/>
    <w:rsid w:val="000714F7"/>
    <w:rsid w:val="000E258F"/>
    <w:rsid w:val="00135CAC"/>
    <w:rsid w:val="0016312B"/>
    <w:rsid w:val="00166BB0"/>
    <w:rsid w:val="00167303"/>
    <w:rsid w:val="001810CE"/>
    <w:rsid w:val="00193CAA"/>
    <w:rsid w:val="001E0E8D"/>
    <w:rsid w:val="001F7893"/>
    <w:rsid w:val="0021288C"/>
    <w:rsid w:val="00244334"/>
    <w:rsid w:val="002614A4"/>
    <w:rsid w:val="00270BB6"/>
    <w:rsid w:val="002B5DF5"/>
    <w:rsid w:val="002C79F5"/>
    <w:rsid w:val="002E5D9C"/>
    <w:rsid w:val="002E7153"/>
    <w:rsid w:val="002F736C"/>
    <w:rsid w:val="003233BF"/>
    <w:rsid w:val="00331B4B"/>
    <w:rsid w:val="00335B0A"/>
    <w:rsid w:val="00356B85"/>
    <w:rsid w:val="0036274E"/>
    <w:rsid w:val="00384163"/>
    <w:rsid w:val="003901C2"/>
    <w:rsid w:val="003A140F"/>
    <w:rsid w:val="003A1D3E"/>
    <w:rsid w:val="003C6ACE"/>
    <w:rsid w:val="003C6AE7"/>
    <w:rsid w:val="003E0A2F"/>
    <w:rsid w:val="003E56C3"/>
    <w:rsid w:val="00400272"/>
    <w:rsid w:val="004013A6"/>
    <w:rsid w:val="004526AE"/>
    <w:rsid w:val="00483D1A"/>
    <w:rsid w:val="004B5EB1"/>
    <w:rsid w:val="004C6D0C"/>
    <w:rsid w:val="00510393"/>
    <w:rsid w:val="00527BC7"/>
    <w:rsid w:val="00534FA2"/>
    <w:rsid w:val="00541244"/>
    <w:rsid w:val="00541C1C"/>
    <w:rsid w:val="00547BC0"/>
    <w:rsid w:val="005519D8"/>
    <w:rsid w:val="0055307B"/>
    <w:rsid w:val="00575776"/>
    <w:rsid w:val="00587121"/>
    <w:rsid w:val="00590951"/>
    <w:rsid w:val="005A7047"/>
    <w:rsid w:val="005B48FC"/>
    <w:rsid w:val="005C3261"/>
    <w:rsid w:val="005C4DD7"/>
    <w:rsid w:val="005E2E9C"/>
    <w:rsid w:val="005E4A21"/>
    <w:rsid w:val="005E52B6"/>
    <w:rsid w:val="005F2BE6"/>
    <w:rsid w:val="005F6166"/>
    <w:rsid w:val="006102A1"/>
    <w:rsid w:val="00616AE0"/>
    <w:rsid w:val="00635201"/>
    <w:rsid w:val="006460F2"/>
    <w:rsid w:val="00692998"/>
    <w:rsid w:val="006A56FC"/>
    <w:rsid w:val="006C62FE"/>
    <w:rsid w:val="006D7B83"/>
    <w:rsid w:val="006E212C"/>
    <w:rsid w:val="006E399A"/>
    <w:rsid w:val="006E4C8C"/>
    <w:rsid w:val="006E62E1"/>
    <w:rsid w:val="00704D9D"/>
    <w:rsid w:val="00712CB6"/>
    <w:rsid w:val="00726FCE"/>
    <w:rsid w:val="00733827"/>
    <w:rsid w:val="007763F3"/>
    <w:rsid w:val="007A7AD6"/>
    <w:rsid w:val="007B0DB9"/>
    <w:rsid w:val="007D0984"/>
    <w:rsid w:val="007E64F6"/>
    <w:rsid w:val="00802F31"/>
    <w:rsid w:val="00856BDC"/>
    <w:rsid w:val="008960B0"/>
    <w:rsid w:val="00896AF4"/>
    <w:rsid w:val="008A1C01"/>
    <w:rsid w:val="008A467C"/>
    <w:rsid w:val="008C409E"/>
    <w:rsid w:val="008D4AB4"/>
    <w:rsid w:val="00915695"/>
    <w:rsid w:val="00927731"/>
    <w:rsid w:val="00942310"/>
    <w:rsid w:val="00947D7B"/>
    <w:rsid w:val="00970336"/>
    <w:rsid w:val="009765D2"/>
    <w:rsid w:val="00985F7B"/>
    <w:rsid w:val="009A4A64"/>
    <w:rsid w:val="009C3971"/>
    <w:rsid w:val="009E7CD6"/>
    <w:rsid w:val="009F3A30"/>
    <w:rsid w:val="00A03181"/>
    <w:rsid w:val="00A07F9B"/>
    <w:rsid w:val="00A11351"/>
    <w:rsid w:val="00A1159A"/>
    <w:rsid w:val="00A129BD"/>
    <w:rsid w:val="00A254F1"/>
    <w:rsid w:val="00A25A27"/>
    <w:rsid w:val="00A25C52"/>
    <w:rsid w:val="00A3119E"/>
    <w:rsid w:val="00A4053C"/>
    <w:rsid w:val="00A4478A"/>
    <w:rsid w:val="00A7111D"/>
    <w:rsid w:val="00A7211C"/>
    <w:rsid w:val="00AB1170"/>
    <w:rsid w:val="00AB5DA3"/>
    <w:rsid w:val="00AB6760"/>
    <w:rsid w:val="00AC46DC"/>
    <w:rsid w:val="00B00E2A"/>
    <w:rsid w:val="00B033D3"/>
    <w:rsid w:val="00B052C8"/>
    <w:rsid w:val="00B10A48"/>
    <w:rsid w:val="00B14A9F"/>
    <w:rsid w:val="00B350C5"/>
    <w:rsid w:val="00BE5521"/>
    <w:rsid w:val="00C01857"/>
    <w:rsid w:val="00C036E6"/>
    <w:rsid w:val="00C34994"/>
    <w:rsid w:val="00C45A5C"/>
    <w:rsid w:val="00C540D2"/>
    <w:rsid w:val="00C567A6"/>
    <w:rsid w:val="00C9530F"/>
    <w:rsid w:val="00CC5731"/>
    <w:rsid w:val="00CF02BE"/>
    <w:rsid w:val="00D834B0"/>
    <w:rsid w:val="00DC3D69"/>
    <w:rsid w:val="00DD6C41"/>
    <w:rsid w:val="00DF774C"/>
    <w:rsid w:val="00E0531A"/>
    <w:rsid w:val="00E366F4"/>
    <w:rsid w:val="00E42D32"/>
    <w:rsid w:val="00E574CB"/>
    <w:rsid w:val="00E87ADC"/>
    <w:rsid w:val="00E95D77"/>
    <w:rsid w:val="00E97AFB"/>
    <w:rsid w:val="00EB0EC0"/>
    <w:rsid w:val="00EB2873"/>
    <w:rsid w:val="00EB5392"/>
    <w:rsid w:val="00EB7199"/>
    <w:rsid w:val="00EF1953"/>
    <w:rsid w:val="00F0036A"/>
    <w:rsid w:val="00F0320D"/>
    <w:rsid w:val="00F050EE"/>
    <w:rsid w:val="00F2265F"/>
    <w:rsid w:val="00F51202"/>
    <w:rsid w:val="00F716E5"/>
    <w:rsid w:val="00F85C71"/>
    <w:rsid w:val="00F91590"/>
    <w:rsid w:val="00F95EDA"/>
    <w:rsid w:val="00FB4FA7"/>
    <w:rsid w:val="00FC2381"/>
    <w:rsid w:val="00FE3E24"/>
    <w:rsid w:val="00FE5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next w:val="Normal"/>
    <w:link w:val="Ttulo6Char"/>
    <w:uiPriority w:val="9"/>
    <w:semiHidden/>
    <w:unhideWhenUsed/>
    <w:qFormat/>
    <w:rsid w:val="004B5EB1"/>
    <w:pPr>
      <w:suppressAutoHyphens/>
      <w:spacing w:before="240" w:after="60" w:line="240" w:lineRule="auto"/>
      <w:outlineLvl w:val="5"/>
    </w:pPr>
    <w:rPr>
      <w:rFonts w:ascii="Calibri" w:eastAsia="Times New Roman" w:hAnsi="Calibri"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1288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5412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244"/>
  </w:style>
  <w:style w:type="paragraph" w:styleId="Rodap">
    <w:name w:val="footer"/>
    <w:basedOn w:val="Normal"/>
    <w:link w:val="RodapChar"/>
    <w:uiPriority w:val="99"/>
    <w:unhideWhenUsed/>
    <w:rsid w:val="00541244"/>
    <w:pPr>
      <w:tabs>
        <w:tab w:val="center" w:pos="4252"/>
        <w:tab w:val="right" w:pos="8504"/>
      </w:tabs>
      <w:spacing w:after="0" w:line="240" w:lineRule="auto"/>
    </w:pPr>
  </w:style>
  <w:style w:type="character" w:customStyle="1" w:styleId="RodapChar">
    <w:name w:val="Rodapé Char"/>
    <w:basedOn w:val="Fontepargpadro"/>
    <w:link w:val="Rodap"/>
    <w:uiPriority w:val="99"/>
    <w:rsid w:val="00541244"/>
  </w:style>
  <w:style w:type="paragraph" w:styleId="Textodebalo">
    <w:name w:val="Balloon Text"/>
    <w:basedOn w:val="Normal"/>
    <w:link w:val="TextodebaloChar"/>
    <w:uiPriority w:val="99"/>
    <w:semiHidden/>
    <w:unhideWhenUsed/>
    <w:rsid w:val="005412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244"/>
    <w:rPr>
      <w:rFonts w:ascii="Tahoma" w:hAnsi="Tahoma" w:cs="Tahoma"/>
      <w:sz w:val="16"/>
      <w:szCs w:val="16"/>
    </w:rPr>
  </w:style>
  <w:style w:type="paragraph" w:styleId="PargrafodaLista">
    <w:name w:val="List Paragraph"/>
    <w:basedOn w:val="Normal"/>
    <w:uiPriority w:val="34"/>
    <w:qFormat/>
    <w:rsid w:val="00483D1A"/>
    <w:pPr>
      <w:ind w:left="720"/>
      <w:contextualSpacing/>
    </w:pPr>
  </w:style>
  <w:style w:type="character" w:customStyle="1" w:styleId="Ttulo6Char">
    <w:name w:val="Título 6 Char"/>
    <w:basedOn w:val="Fontepargpadro"/>
    <w:link w:val="Ttulo6"/>
    <w:uiPriority w:val="9"/>
    <w:semiHidden/>
    <w:rsid w:val="004B5EB1"/>
    <w:rPr>
      <w:rFonts w:ascii="Calibri" w:eastAsia="Times New Roman" w:hAnsi="Calibri" w:cs="Times New Roman"/>
      <w:b/>
      <w:bCs/>
      <w:lang w:eastAsia="ar-SA"/>
    </w:rPr>
  </w:style>
  <w:style w:type="table" w:styleId="Tabelacomgrade">
    <w:name w:val="Table Grid"/>
    <w:basedOn w:val="Tabelanormal"/>
    <w:uiPriority w:val="59"/>
    <w:rsid w:val="00E8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3C6ACE"/>
  </w:style>
  <w:style w:type="paragraph" w:customStyle="1" w:styleId="Textopadro">
    <w:name w:val="Texto padrão"/>
    <w:basedOn w:val="Normal"/>
    <w:rsid w:val="003C6ACE"/>
    <w:pPr>
      <w:suppressAutoHyphens/>
      <w:spacing w:after="0" w:line="240" w:lineRule="auto"/>
    </w:pPr>
    <w:rPr>
      <w:rFonts w:ascii="Times New Roman" w:eastAsia="Times New Roman" w:hAnsi="Times New Roman" w:cs="Times New Roman"/>
      <w:sz w:val="24"/>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next w:val="Normal"/>
    <w:link w:val="Ttulo6Char"/>
    <w:uiPriority w:val="9"/>
    <w:semiHidden/>
    <w:unhideWhenUsed/>
    <w:qFormat/>
    <w:rsid w:val="004B5EB1"/>
    <w:pPr>
      <w:suppressAutoHyphens/>
      <w:spacing w:before="240" w:after="60" w:line="240" w:lineRule="auto"/>
      <w:outlineLvl w:val="5"/>
    </w:pPr>
    <w:rPr>
      <w:rFonts w:ascii="Calibri" w:eastAsia="Times New Roman" w:hAnsi="Calibri"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1288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5412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244"/>
  </w:style>
  <w:style w:type="paragraph" w:styleId="Rodap">
    <w:name w:val="footer"/>
    <w:basedOn w:val="Normal"/>
    <w:link w:val="RodapChar"/>
    <w:uiPriority w:val="99"/>
    <w:unhideWhenUsed/>
    <w:rsid w:val="00541244"/>
    <w:pPr>
      <w:tabs>
        <w:tab w:val="center" w:pos="4252"/>
        <w:tab w:val="right" w:pos="8504"/>
      </w:tabs>
      <w:spacing w:after="0" w:line="240" w:lineRule="auto"/>
    </w:pPr>
  </w:style>
  <w:style w:type="character" w:customStyle="1" w:styleId="RodapChar">
    <w:name w:val="Rodapé Char"/>
    <w:basedOn w:val="Fontepargpadro"/>
    <w:link w:val="Rodap"/>
    <w:uiPriority w:val="99"/>
    <w:rsid w:val="00541244"/>
  </w:style>
  <w:style w:type="paragraph" w:styleId="Textodebalo">
    <w:name w:val="Balloon Text"/>
    <w:basedOn w:val="Normal"/>
    <w:link w:val="TextodebaloChar"/>
    <w:uiPriority w:val="99"/>
    <w:semiHidden/>
    <w:unhideWhenUsed/>
    <w:rsid w:val="005412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244"/>
    <w:rPr>
      <w:rFonts w:ascii="Tahoma" w:hAnsi="Tahoma" w:cs="Tahoma"/>
      <w:sz w:val="16"/>
      <w:szCs w:val="16"/>
    </w:rPr>
  </w:style>
  <w:style w:type="paragraph" w:styleId="PargrafodaLista">
    <w:name w:val="List Paragraph"/>
    <w:basedOn w:val="Normal"/>
    <w:uiPriority w:val="34"/>
    <w:qFormat/>
    <w:rsid w:val="00483D1A"/>
    <w:pPr>
      <w:ind w:left="720"/>
      <w:contextualSpacing/>
    </w:pPr>
  </w:style>
  <w:style w:type="character" w:customStyle="1" w:styleId="Ttulo6Char">
    <w:name w:val="Título 6 Char"/>
    <w:basedOn w:val="Fontepargpadro"/>
    <w:link w:val="Ttulo6"/>
    <w:uiPriority w:val="9"/>
    <w:semiHidden/>
    <w:rsid w:val="004B5EB1"/>
    <w:rPr>
      <w:rFonts w:ascii="Calibri" w:eastAsia="Times New Roman" w:hAnsi="Calibri" w:cs="Times New Roman"/>
      <w:b/>
      <w:bCs/>
      <w:lang w:eastAsia="ar-SA"/>
    </w:rPr>
  </w:style>
  <w:style w:type="table" w:styleId="Tabelacomgrade">
    <w:name w:val="Table Grid"/>
    <w:basedOn w:val="Tabelanormal"/>
    <w:uiPriority w:val="59"/>
    <w:rsid w:val="00E8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3C6ACE"/>
  </w:style>
  <w:style w:type="paragraph" w:customStyle="1" w:styleId="Textopadro">
    <w:name w:val="Texto padrão"/>
    <w:basedOn w:val="Normal"/>
    <w:rsid w:val="003C6ACE"/>
    <w:pPr>
      <w:suppressAutoHyphens/>
      <w:spacing w:after="0" w:line="240" w:lineRule="auto"/>
    </w:pPr>
    <w:rPr>
      <w:rFonts w:ascii="Times New Roman" w:eastAsia="Times New Roman"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7112">
      <w:bodyDiv w:val="1"/>
      <w:marLeft w:val="0"/>
      <w:marRight w:val="0"/>
      <w:marTop w:val="0"/>
      <w:marBottom w:val="0"/>
      <w:divBdr>
        <w:top w:val="none" w:sz="0" w:space="0" w:color="auto"/>
        <w:left w:val="none" w:sz="0" w:space="0" w:color="auto"/>
        <w:bottom w:val="none" w:sz="0" w:space="0" w:color="auto"/>
        <w:right w:val="none" w:sz="0" w:space="0" w:color="auto"/>
      </w:divBdr>
    </w:div>
    <w:div w:id="1725443023">
      <w:bodyDiv w:val="1"/>
      <w:marLeft w:val="0"/>
      <w:marRight w:val="0"/>
      <w:marTop w:val="0"/>
      <w:marBottom w:val="0"/>
      <w:divBdr>
        <w:top w:val="none" w:sz="0" w:space="0" w:color="auto"/>
        <w:left w:val="none" w:sz="0" w:space="0" w:color="auto"/>
        <w:bottom w:val="none" w:sz="0" w:space="0" w:color="auto"/>
        <w:right w:val="none" w:sz="0" w:space="0" w:color="auto"/>
      </w:divBdr>
    </w:div>
    <w:div w:id="1860005782">
      <w:bodyDiv w:val="1"/>
      <w:marLeft w:val="0"/>
      <w:marRight w:val="0"/>
      <w:marTop w:val="0"/>
      <w:marBottom w:val="0"/>
      <w:divBdr>
        <w:top w:val="none" w:sz="0" w:space="0" w:color="auto"/>
        <w:left w:val="none" w:sz="0" w:space="0" w:color="auto"/>
        <w:bottom w:val="none" w:sz="0" w:space="0" w:color="auto"/>
        <w:right w:val="none" w:sz="0" w:space="0" w:color="auto"/>
      </w:divBdr>
      <w:divsChild>
        <w:div w:id="1335498355">
          <w:marLeft w:val="0"/>
          <w:marRight w:val="0"/>
          <w:marTop w:val="0"/>
          <w:marBottom w:val="0"/>
          <w:divBdr>
            <w:top w:val="none" w:sz="0" w:space="0" w:color="auto"/>
            <w:left w:val="none" w:sz="0" w:space="0" w:color="auto"/>
            <w:bottom w:val="none" w:sz="0" w:space="0" w:color="auto"/>
            <w:right w:val="none" w:sz="0" w:space="0" w:color="auto"/>
          </w:divBdr>
        </w:div>
        <w:div w:id="1468165574">
          <w:marLeft w:val="0"/>
          <w:marRight w:val="0"/>
          <w:marTop w:val="0"/>
          <w:marBottom w:val="0"/>
          <w:divBdr>
            <w:top w:val="none" w:sz="0" w:space="0" w:color="auto"/>
            <w:left w:val="none" w:sz="0" w:space="0" w:color="auto"/>
            <w:bottom w:val="none" w:sz="0" w:space="0" w:color="auto"/>
            <w:right w:val="none" w:sz="0" w:space="0" w:color="auto"/>
          </w:divBdr>
        </w:div>
        <w:div w:id="1760368123">
          <w:marLeft w:val="0"/>
          <w:marRight w:val="0"/>
          <w:marTop w:val="0"/>
          <w:marBottom w:val="0"/>
          <w:divBdr>
            <w:top w:val="none" w:sz="0" w:space="0" w:color="auto"/>
            <w:left w:val="none" w:sz="0" w:space="0" w:color="auto"/>
            <w:bottom w:val="none" w:sz="0" w:space="0" w:color="auto"/>
            <w:right w:val="none" w:sz="0" w:space="0" w:color="auto"/>
          </w:divBdr>
        </w:div>
        <w:div w:id="1562791573">
          <w:marLeft w:val="0"/>
          <w:marRight w:val="0"/>
          <w:marTop w:val="0"/>
          <w:marBottom w:val="0"/>
          <w:divBdr>
            <w:top w:val="none" w:sz="0" w:space="0" w:color="auto"/>
            <w:left w:val="none" w:sz="0" w:space="0" w:color="auto"/>
            <w:bottom w:val="none" w:sz="0" w:space="0" w:color="auto"/>
            <w:right w:val="none" w:sz="0" w:space="0" w:color="auto"/>
          </w:divBdr>
        </w:div>
        <w:div w:id="1314022150">
          <w:marLeft w:val="0"/>
          <w:marRight w:val="0"/>
          <w:marTop w:val="0"/>
          <w:marBottom w:val="0"/>
          <w:divBdr>
            <w:top w:val="none" w:sz="0" w:space="0" w:color="auto"/>
            <w:left w:val="none" w:sz="0" w:space="0" w:color="auto"/>
            <w:bottom w:val="none" w:sz="0" w:space="0" w:color="auto"/>
            <w:right w:val="none" w:sz="0" w:space="0" w:color="auto"/>
          </w:divBdr>
        </w:div>
        <w:div w:id="95517125">
          <w:marLeft w:val="0"/>
          <w:marRight w:val="0"/>
          <w:marTop w:val="0"/>
          <w:marBottom w:val="0"/>
          <w:divBdr>
            <w:top w:val="none" w:sz="0" w:space="0" w:color="auto"/>
            <w:left w:val="none" w:sz="0" w:space="0" w:color="auto"/>
            <w:bottom w:val="none" w:sz="0" w:space="0" w:color="auto"/>
            <w:right w:val="none" w:sz="0" w:space="0" w:color="auto"/>
          </w:divBdr>
        </w:div>
        <w:div w:id="764349692">
          <w:marLeft w:val="0"/>
          <w:marRight w:val="0"/>
          <w:marTop w:val="0"/>
          <w:marBottom w:val="0"/>
          <w:divBdr>
            <w:top w:val="none" w:sz="0" w:space="0" w:color="auto"/>
            <w:left w:val="none" w:sz="0" w:space="0" w:color="auto"/>
            <w:bottom w:val="none" w:sz="0" w:space="0" w:color="auto"/>
            <w:right w:val="none" w:sz="0" w:space="0" w:color="auto"/>
          </w:divBdr>
        </w:div>
        <w:div w:id="937177054">
          <w:marLeft w:val="0"/>
          <w:marRight w:val="0"/>
          <w:marTop w:val="0"/>
          <w:marBottom w:val="0"/>
          <w:divBdr>
            <w:top w:val="none" w:sz="0" w:space="0" w:color="auto"/>
            <w:left w:val="none" w:sz="0" w:space="0" w:color="auto"/>
            <w:bottom w:val="none" w:sz="0" w:space="0" w:color="auto"/>
            <w:right w:val="none" w:sz="0" w:space="0" w:color="auto"/>
          </w:divBdr>
        </w:div>
        <w:div w:id="168979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5985-167D-4406-B041-7F63265C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2631</Words>
  <Characters>14209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Adonias de Sa Portela</dc:creator>
  <cp:lastModifiedBy>VALDECIR SANTOS NOGUEIRA</cp:lastModifiedBy>
  <cp:revision>13</cp:revision>
  <cp:lastPrinted>2015-04-30T19:16:00Z</cp:lastPrinted>
  <dcterms:created xsi:type="dcterms:W3CDTF">2015-04-22T19:04:00Z</dcterms:created>
  <dcterms:modified xsi:type="dcterms:W3CDTF">2015-04-30T19:16:00Z</dcterms:modified>
</cp:coreProperties>
</file>