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8D" w:rsidRDefault="00281263" w:rsidP="009B2C52">
      <w:r w:rsidRPr="00281263">
        <w:rPr>
          <w:noProof/>
          <w:lang w:eastAsia="pt-BR"/>
        </w:rPr>
        <w:drawing>
          <wp:anchor distT="0" distB="0" distL="114300" distR="114300" simplePos="0" relativeHeight="251665408" behindDoc="0" locked="0" layoutInCell="1" allowOverlap="1" wp14:anchorId="0E25E1D6" wp14:editId="5E559519">
            <wp:simplePos x="0" y="0"/>
            <wp:positionH relativeFrom="column">
              <wp:posOffset>-455930</wp:posOffset>
            </wp:positionH>
            <wp:positionV relativeFrom="paragraph">
              <wp:posOffset>6859353</wp:posOffset>
            </wp:positionV>
            <wp:extent cx="1025718" cy="1025718"/>
            <wp:effectExtent l="0" t="0" r="3175" b="3175"/>
            <wp:wrapNone/>
            <wp:docPr id="2" name="Imagem 2" descr="http://blog.fipecafi.org/wp-content/uploads/2013/05/41372c837b9ad6516aa745452084877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fipecafi.org/wp-content/uploads/2013/05/41372c837b9ad6516aa745452084877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718" cy="102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922" w:rsidRPr="00BD16FC">
        <w:rPr>
          <w:noProof/>
          <w:lang w:eastAsia="pt-BR"/>
        </w:rPr>
        <mc:AlternateContent>
          <mc:Choice Requires="wps">
            <w:drawing>
              <wp:anchor distT="0" distB="0" distL="114300" distR="114300" simplePos="0" relativeHeight="251663360" behindDoc="0" locked="0" layoutInCell="1" allowOverlap="1" wp14:anchorId="1445CF6E" wp14:editId="55335F4A">
                <wp:simplePos x="0" y="0"/>
                <wp:positionH relativeFrom="column">
                  <wp:posOffset>819978</wp:posOffset>
                </wp:positionH>
                <wp:positionV relativeFrom="paragraph">
                  <wp:posOffset>4354223</wp:posOffset>
                </wp:positionV>
                <wp:extent cx="5419725" cy="1638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A95" w:rsidRPr="007512DF" w:rsidRDefault="00F42A95"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5CF6E" id="_x0000_t202" coordsize="21600,21600" o:spt="202" path="m,l,21600r21600,l21600,xe">
                <v:stroke joinstyle="miter"/>
                <v:path gradientshapeok="t" o:connecttype="rect"/>
              </v:shapetype>
              <v:shape id="Text Box 5" o:spid="_x0000_s1026" type="#_x0000_t202" style="position:absolute;margin-left:64.55pt;margin-top:342.85pt;width:426.7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Z7tw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" filled="f" stroked="f">
                <v:textbox>
                  <w:txbxContent>
                    <w:p w:rsidR="00F42A95" w:rsidRPr="007512DF" w:rsidRDefault="00F42A95"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v:textbox>
              </v:shape>
            </w:pict>
          </mc:Fallback>
        </mc:AlternateContent>
      </w:r>
      <w:r w:rsidR="00AB3922">
        <w:rPr>
          <w:noProof/>
          <w:lang w:eastAsia="pt-BR"/>
        </w:rPr>
        <w:drawing>
          <wp:anchor distT="0" distB="0" distL="114300" distR="114300" simplePos="0" relativeHeight="251664384" behindDoc="0" locked="0" layoutInCell="1" allowOverlap="1" wp14:anchorId="2EDB79CB" wp14:editId="34DC2768">
            <wp:simplePos x="0" y="0"/>
            <wp:positionH relativeFrom="column">
              <wp:posOffset>-457200</wp:posOffset>
            </wp:positionH>
            <wp:positionV relativeFrom="paragraph">
              <wp:posOffset>7886700</wp:posOffset>
            </wp:positionV>
            <wp:extent cx="2562225" cy="23717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62225" cy="2371725"/>
                    </a:xfrm>
                    <a:prstGeom prst="rect">
                      <a:avLst/>
                    </a:prstGeom>
                  </pic:spPr>
                </pic:pic>
              </a:graphicData>
            </a:graphic>
          </wp:anchor>
        </w:drawing>
      </w:r>
      <w:r w:rsidR="00AB3922">
        <w:rPr>
          <w:noProof/>
          <w:lang w:eastAsia="pt-BR"/>
        </w:rPr>
        <w:drawing>
          <wp:anchor distT="0" distB="0" distL="114300" distR="114300" simplePos="0" relativeHeight="251659264" behindDoc="1" locked="0" layoutInCell="1" allowOverlap="1" wp14:anchorId="783BDBB6" wp14:editId="2B68C9A2">
            <wp:simplePos x="0" y="0"/>
            <wp:positionH relativeFrom="column">
              <wp:posOffset>-457200</wp:posOffset>
            </wp:positionH>
            <wp:positionV relativeFrom="paragraph">
              <wp:posOffset>-457200</wp:posOffset>
            </wp:positionV>
            <wp:extent cx="8543925" cy="12106331"/>
            <wp:effectExtent l="0" t="0" r="0" b="9525"/>
            <wp:wrapNone/>
            <wp:docPr id="7" name="Imagem 7" descr="cap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3925" cy="12106331"/>
                    </a:xfrm>
                    <a:prstGeom prst="rect">
                      <a:avLst/>
                    </a:prstGeom>
                    <a:noFill/>
                    <a:ln>
                      <a:noFill/>
                    </a:ln>
                  </pic:spPr>
                </pic:pic>
              </a:graphicData>
            </a:graphic>
            <wp14:sizeRelH relativeFrom="page">
              <wp14:pctWidth>0</wp14:pctWidth>
            </wp14:sizeRelH>
            <wp14:sizeRelV relativeFrom="page">
              <wp14:pctHeight>0</wp14:pctHeight>
            </wp14:sizeRelV>
          </wp:anchor>
        </w:drawing>
      </w:r>
      <w:r w:rsidR="00310BDC" w:rsidRPr="00BD16FC">
        <w:rPr>
          <w:noProof/>
          <w:lang w:eastAsia="pt-BR"/>
        </w:rPr>
        <w:drawing>
          <wp:anchor distT="0" distB="0" distL="114300" distR="114300" simplePos="0" relativeHeight="251661312" behindDoc="0" locked="0" layoutInCell="1" allowOverlap="1" wp14:anchorId="669E579E" wp14:editId="63943B90">
            <wp:simplePos x="0" y="0"/>
            <wp:positionH relativeFrom="column">
              <wp:posOffset>4343400</wp:posOffset>
            </wp:positionH>
            <wp:positionV relativeFrom="paragraph">
              <wp:posOffset>342900</wp:posOffset>
            </wp:positionV>
            <wp:extent cx="2453640" cy="735965"/>
            <wp:effectExtent l="0" t="0" r="0" b="0"/>
            <wp:wrapNone/>
            <wp:docPr id="6" name="Imagem 6" descr="i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am"/>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245364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F8D">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476A5C">
        <w:tc>
          <w:tcPr>
            <w:tcW w:w="3235" w:type="dxa"/>
            <w:vAlign w:val="center"/>
          </w:tcPr>
          <w:p w:rsidR="00476A5C" w:rsidRDefault="00476A5C"/>
          <w:p w:rsidR="00476A5C" w:rsidRDefault="00476A5C">
            <w:r>
              <w:rPr>
                <w:noProof/>
                <w:lang w:eastAsia="pt-BR"/>
              </w:rPr>
              <w:drawing>
                <wp:inline distT="0" distB="0" distL="0" distR="0">
                  <wp:extent cx="1716159" cy="514847"/>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2">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tc>
        <w:tc>
          <w:tcPr>
            <w:tcW w:w="7221" w:type="dxa"/>
            <w:vAlign w:val="center"/>
          </w:tcPr>
          <w:p w:rsidR="00476A5C" w:rsidRPr="00476A5C" w:rsidRDefault="00476A5C">
            <w:pPr>
              <w:rPr>
                <w:b/>
              </w:rPr>
            </w:pPr>
            <w:r w:rsidRPr="00476A5C">
              <w:rPr>
                <w:b/>
              </w:rPr>
              <w:t>INSTITUTO FEDERAL DE EDUCAÇÃO, CIÊNCIA E TECNOLOGIA DO AMAZONAS</w:t>
            </w:r>
          </w:p>
          <w:p w:rsidR="00476A5C" w:rsidRDefault="00476A5C"/>
        </w:tc>
      </w:tr>
    </w:tbl>
    <w:p w:rsidR="00711269" w:rsidRDefault="00711269"/>
    <w:p w:rsidR="00476A5C" w:rsidRDefault="00476A5C"/>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P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Pr="00476A5C" w:rsidRDefault="00476A5C" w:rsidP="00476A5C">
      <w:pPr>
        <w:jc w:val="center"/>
        <w:rPr>
          <w:b/>
          <w:sz w:val="24"/>
        </w:rPr>
      </w:pPr>
      <w:r w:rsidRPr="00476A5C">
        <w:rPr>
          <w:b/>
          <w:sz w:val="24"/>
        </w:rPr>
        <w:t>Manaus – Amazonas/2016</w:t>
      </w:r>
    </w:p>
    <w:p w:rsidR="00476A5C" w:rsidRDefault="00476A5C"/>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AC782C">
        <w:tc>
          <w:tcPr>
            <w:tcW w:w="3235" w:type="dxa"/>
            <w:vAlign w:val="center"/>
          </w:tcPr>
          <w:p w:rsidR="00476A5C" w:rsidRDefault="00476A5C" w:rsidP="00AC782C"/>
          <w:p w:rsidR="00476A5C" w:rsidRDefault="00476A5C" w:rsidP="00AC782C">
            <w:r>
              <w:rPr>
                <w:noProof/>
                <w:lang w:eastAsia="pt-BR"/>
              </w:rPr>
              <w:drawing>
                <wp:inline distT="0" distB="0" distL="0" distR="0" wp14:anchorId="5804CF04" wp14:editId="4B86A432">
                  <wp:extent cx="1716159" cy="514847"/>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2">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rsidP="00AC782C"/>
        </w:tc>
        <w:tc>
          <w:tcPr>
            <w:tcW w:w="7221" w:type="dxa"/>
            <w:vAlign w:val="center"/>
          </w:tcPr>
          <w:p w:rsidR="00476A5C" w:rsidRPr="00476A5C" w:rsidRDefault="00476A5C" w:rsidP="00AC782C">
            <w:pPr>
              <w:rPr>
                <w:b/>
              </w:rPr>
            </w:pPr>
            <w:r w:rsidRPr="00476A5C">
              <w:rPr>
                <w:b/>
              </w:rPr>
              <w:t>INSTITUTO FEDERAL DE EDUCAÇÃO, CIÊNCIA E TECNOLOGIA DO AMAZONAS</w:t>
            </w:r>
          </w:p>
          <w:p w:rsidR="00476A5C" w:rsidRDefault="00476A5C" w:rsidP="00AC782C"/>
        </w:tc>
      </w:tr>
    </w:tbl>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9D34E5">
      <w:pPr>
        <w:ind w:left="5220"/>
        <w:jc w:val="both"/>
        <w:rPr>
          <w:rFonts w:ascii="Arial" w:hAnsi="Arial" w:cs="Arial"/>
          <w:b/>
          <w:sz w:val="28"/>
          <w:szCs w:val="28"/>
        </w:rPr>
      </w:pPr>
      <w:r>
        <w:rPr>
          <w:szCs w:val="24"/>
        </w:rPr>
        <w:t xml:space="preserve">Política de Controles Internos, </w:t>
      </w:r>
      <w:r w:rsidR="004C2D22">
        <w:rPr>
          <w:szCs w:val="24"/>
        </w:rPr>
        <w:t xml:space="preserve">Gestão de </w:t>
      </w:r>
      <w:r>
        <w:rPr>
          <w:szCs w:val="24"/>
        </w:rPr>
        <w:t>Risco</w:t>
      </w:r>
      <w:r w:rsidR="004C2D22">
        <w:rPr>
          <w:szCs w:val="24"/>
        </w:rPr>
        <w:t>s</w:t>
      </w:r>
      <w:bookmarkStart w:id="0" w:name="_GoBack"/>
      <w:bookmarkEnd w:id="0"/>
      <w:r>
        <w:rPr>
          <w:szCs w:val="24"/>
        </w:rPr>
        <w:t xml:space="preserve"> e Governança apresentada </w:t>
      </w:r>
      <w:r w:rsidRPr="00BD16FC">
        <w:rPr>
          <w:szCs w:val="24"/>
        </w:rPr>
        <w:t xml:space="preserve">ao </w:t>
      </w:r>
      <w:r w:rsidR="00ED25C7">
        <w:rPr>
          <w:szCs w:val="24"/>
        </w:rPr>
        <w:t>Conselho Superior do IFAM CONSUP em cumprimento a Instrução Normativa Conjunta nº 01 de 10 de maio de 2016</w:t>
      </w:r>
      <w:r w:rsidR="009D34E5">
        <w:rPr>
          <w:szCs w:val="24"/>
        </w:rPr>
        <w:t xml:space="preserve"> </w:t>
      </w:r>
      <w:r w:rsidR="009D34E5" w:rsidRPr="009D34E5">
        <w:rPr>
          <w:szCs w:val="24"/>
        </w:rPr>
        <w:t xml:space="preserve">do </w:t>
      </w:r>
      <w:r w:rsidR="009D34E5">
        <w:rPr>
          <w:szCs w:val="24"/>
        </w:rPr>
        <w:t>M</w:t>
      </w:r>
      <w:r w:rsidR="009D34E5" w:rsidRPr="009D34E5">
        <w:rPr>
          <w:szCs w:val="24"/>
        </w:rPr>
        <w:t xml:space="preserve">inistério de </w:t>
      </w:r>
      <w:r w:rsidR="009D34E5">
        <w:rPr>
          <w:szCs w:val="24"/>
        </w:rPr>
        <w:t>P</w:t>
      </w:r>
      <w:r w:rsidR="009D34E5" w:rsidRPr="009D34E5">
        <w:rPr>
          <w:szCs w:val="24"/>
        </w:rPr>
        <w:t xml:space="preserve">lanejamento </w:t>
      </w:r>
      <w:r w:rsidR="009D34E5">
        <w:rPr>
          <w:szCs w:val="24"/>
        </w:rPr>
        <w:t>O</w:t>
      </w:r>
      <w:r w:rsidR="009D34E5" w:rsidRPr="009D34E5">
        <w:rPr>
          <w:szCs w:val="24"/>
        </w:rPr>
        <w:t xml:space="preserve">rçamento e </w:t>
      </w:r>
      <w:r w:rsidR="009D34E5">
        <w:rPr>
          <w:szCs w:val="24"/>
        </w:rPr>
        <w:t>G</w:t>
      </w:r>
      <w:r w:rsidR="009D34E5" w:rsidRPr="009D34E5">
        <w:rPr>
          <w:szCs w:val="24"/>
        </w:rPr>
        <w:t xml:space="preserve">estão e </w:t>
      </w:r>
      <w:r w:rsidR="009D34E5">
        <w:rPr>
          <w:szCs w:val="24"/>
        </w:rPr>
        <w:t>C</w:t>
      </w:r>
      <w:r w:rsidR="009D34E5" w:rsidRPr="009D34E5">
        <w:rPr>
          <w:szCs w:val="24"/>
        </w:rPr>
        <w:t>ontroladoria-</w:t>
      </w:r>
      <w:r w:rsidR="009D34E5">
        <w:rPr>
          <w:szCs w:val="24"/>
        </w:rPr>
        <w:t>G</w:t>
      </w:r>
      <w:r w:rsidR="009D34E5" w:rsidRPr="009D34E5">
        <w:rPr>
          <w:szCs w:val="24"/>
        </w:rPr>
        <w:t xml:space="preserve">eral da </w:t>
      </w:r>
      <w:r w:rsidR="009D34E5">
        <w:rPr>
          <w:szCs w:val="24"/>
        </w:rPr>
        <w:t>U</w:t>
      </w:r>
      <w:r w:rsidR="009D34E5" w:rsidRPr="009D34E5">
        <w:rPr>
          <w:szCs w:val="24"/>
        </w:rPr>
        <w:t>nião</w:t>
      </w:r>
      <w:r w:rsidR="00ED25C7">
        <w:rPr>
          <w:szCs w:val="24"/>
        </w:rPr>
        <w:t xml:space="preserve"> e Portaria nº 706 GR/IFAM, de 15 de abril de 2016</w:t>
      </w:r>
      <w:r w:rsidRPr="00BD16FC">
        <w:rPr>
          <w:szCs w:val="24"/>
        </w:rPr>
        <w:t>.</w:t>
      </w:r>
      <w:r w:rsidRPr="00BD16FC">
        <w:rPr>
          <w:szCs w:val="24"/>
        </w:rPr>
        <w:cr/>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Pr="00476A5C" w:rsidRDefault="00476A5C" w:rsidP="00476A5C">
      <w:pPr>
        <w:spacing w:after="0" w:line="240" w:lineRule="auto"/>
        <w:jc w:val="center"/>
        <w:rPr>
          <w:rFonts w:ascii="Arial" w:hAnsi="Arial" w:cs="Arial"/>
          <w:b/>
          <w:sz w:val="28"/>
          <w:szCs w:val="28"/>
        </w:rPr>
      </w:pPr>
    </w:p>
    <w:p w:rsidR="00476A5C" w:rsidRDefault="00476A5C"/>
    <w:p w:rsidR="00476A5C" w:rsidRDefault="00476A5C"/>
    <w:p w:rsidR="00476A5C" w:rsidRDefault="00476A5C"/>
    <w:p w:rsidR="00476A5C" w:rsidRDefault="00476A5C" w:rsidP="000836A0">
      <w:pPr>
        <w:jc w:val="center"/>
      </w:pPr>
    </w:p>
    <w:p w:rsidR="000836A0" w:rsidRDefault="000836A0" w:rsidP="000836A0">
      <w:pPr>
        <w:jc w:val="center"/>
      </w:pPr>
    </w:p>
    <w:p w:rsidR="000836A0" w:rsidRDefault="000836A0" w:rsidP="000836A0">
      <w:pPr>
        <w:jc w:val="center"/>
      </w:pPr>
      <w:r>
        <w:t>Manaus, julho/2016</w:t>
      </w:r>
    </w:p>
    <w:p w:rsidR="00476A5C" w:rsidRDefault="00476A5C"/>
    <w:p w:rsidR="00476A5C" w:rsidRDefault="00476A5C"/>
    <w:p w:rsidR="00476A5C" w:rsidRDefault="00476A5C"/>
    <w:p w:rsidR="00476A5C" w:rsidRDefault="00476A5C"/>
    <w:sdt>
      <w:sdtPr>
        <w:rPr>
          <w:rFonts w:asciiTheme="minorHAnsi" w:eastAsiaTheme="minorHAnsi" w:hAnsiTheme="minorHAnsi" w:cstheme="minorBidi"/>
          <w:color w:val="auto"/>
          <w:sz w:val="22"/>
          <w:szCs w:val="22"/>
          <w:lang w:eastAsia="en-US"/>
        </w:rPr>
        <w:id w:val="1573773545"/>
        <w:docPartObj>
          <w:docPartGallery w:val="Table of Contents"/>
          <w:docPartUnique/>
        </w:docPartObj>
      </w:sdtPr>
      <w:sdtEndPr>
        <w:rPr>
          <w:b/>
          <w:bCs/>
        </w:rPr>
      </w:sdtEndPr>
      <w:sdtContent>
        <w:p w:rsidR="008E5AF2" w:rsidRDefault="008E5AF2">
          <w:pPr>
            <w:pStyle w:val="CabealhodoSumrio"/>
          </w:pPr>
          <w:r>
            <w:t>Sumário</w:t>
          </w:r>
        </w:p>
        <w:p w:rsidR="00170C3C" w:rsidRDefault="008E5AF2">
          <w:pPr>
            <w:pStyle w:val="Sumrio1"/>
            <w:tabs>
              <w:tab w:val="left" w:pos="440"/>
              <w:tab w:val="right" w:leader="dot" w:pos="10456"/>
            </w:tabs>
            <w:rPr>
              <w:rFonts w:eastAsiaTheme="minorEastAsia"/>
              <w:noProof/>
              <w:lang w:eastAsia="pt-BR"/>
            </w:rPr>
          </w:pPr>
          <w:r>
            <w:fldChar w:fldCharType="begin"/>
          </w:r>
          <w:r>
            <w:instrText xml:space="preserve"> TOC \o "1-3" \h \z \u </w:instrText>
          </w:r>
          <w:r>
            <w:fldChar w:fldCharType="separate"/>
          </w:r>
          <w:hyperlink w:anchor="_Toc455491360" w:history="1">
            <w:r w:rsidR="00170C3C" w:rsidRPr="007E5B00">
              <w:rPr>
                <w:rStyle w:val="Hyperlink"/>
                <w:rFonts w:ascii="Arial" w:hAnsi="Arial" w:cs="Arial"/>
                <w:b/>
                <w:noProof/>
              </w:rPr>
              <w:t>1.</w:t>
            </w:r>
            <w:r w:rsidR="00170C3C">
              <w:rPr>
                <w:rFonts w:eastAsiaTheme="minorEastAsia"/>
                <w:noProof/>
                <w:lang w:eastAsia="pt-BR"/>
              </w:rPr>
              <w:tab/>
            </w:r>
            <w:r w:rsidR="00170C3C" w:rsidRPr="007E5B00">
              <w:rPr>
                <w:rStyle w:val="Hyperlink"/>
                <w:rFonts w:ascii="Arial" w:hAnsi="Arial" w:cs="Arial"/>
                <w:b/>
                <w:noProof/>
              </w:rPr>
              <w:t>INTRODUÇÃO</w:t>
            </w:r>
            <w:r w:rsidR="00170C3C">
              <w:rPr>
                <w:noProof/>
                <w:webHidden/>
              </w:rPr>
              <w:tab/>
            </w:r>
            <w:r w:rsidR="00170C3C">
              <w:rPr>
                <w:noProof/>
                <w:webHidden/>
              </w:rPr>
              <w:fldChar w:fldCharType="begin"/>
            </w:r>
            <w:r w:rsidR="00170C3C">
              <w:rPr>
                <w:noProof/>
                <w:webHidden/>
              </w:rPr>
              <w:instrText xml:space="preserve"> PAGEREF _Toc455491360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707C96">
          <w:pPr>
            <w:pStyle w:val="Sumrio1"/>
            <w:tabs>
              <w:tab w:val="left" w:pos="440"/>
              <w:tab w:val="right" w:leader="dot" w:pos="10456"/>
            </w:tabs>
            <w:rPr>
              <w:rFonts w:eastAsiaTheme="minorEastAsia"/>
              <w:noProof/>
              <w:lang w:eastAsia="pt-BR"/>
            </w:rPr>
          </w:pPr>
          <w:hyperlink w:anchor="_Toc455491361" w:history="1">
            <w:r w:rsidR="00170C3C" w:rsidRPr="007E5B00">
              <w:rPr>
                <w:rStyle w:val="Hyperlink"/>
                <w:rFonts w:ascii="Arial" w:hAnsi="Arial" w:cs="Arial"/>
                <w:b/>
                <w:noProof/>
              </w:rPr>
              <w:t>2.</w:t>
            </w:r>
            <w:r w:rsidR="00170C3C">
              <w:rPr>
                <w:rFonts w:eastAsiaTheme="minorEastAsia"/>
                <w:noProof/>
                <w:lang w:eastAsia="pt-BR"/>
              </w:rPr>
              <w:tab/>
            </w:r>
            <w:r w:rsidR="00170C3C" w:rsidRPr="007E5B00">
              <w:rPr>
                <w:rStyle w:val="Hyperlink"/>
                <w:rFonts w:ascii="Arial" w:hAnsi="Arial" w:cs="Arial"/>
                <w:b/>
                <w:noProof/>
              </w:rPr>
              <w:t>JUSTIFICATIVA</w:t>
            </w:r>
            <w:r w:rsidR="00170C3C">
              <w:rPr>
                <w:noProof/>
                <w:webHidden/>
              </w:rPr>
              <w:tab/>
            </w:r>
            <w:r w:rsidR="00170C3C">
              <w:rPr>
                <w:noProof/>
                <w:webHidden/>
              </w:rPr>
              <w:fldChar w:fldCharType="begin"/>
            </w:r>
            <w:r w:rsidR="00170C3C">
              <w:rPr>
                <w:noProof/>
                <w:webHidden/>
              </w:rPr>
              <w:instrText xml:space="preserve"> PAGEREF _Toc455491361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707C96">
          <w:pPr>
            <w:pStyle w:val="Sumrio1"/>
            <w:tabs>
              <w:tab w:val="left" w:pos="440"/>
              <w:tab w:val="right" w:leader="dot" w:pos="10456"/>
            </w:tabs>
            <w:rPr>
              <w:rFonts w:eastAsiaTheme="minorEastAsia"/>
              <w:noProof/>
              <w:lang w:eastAsia="pt-BR"/>
            </w:rPr>
          </w:pPr>
          <w:hyperlink w:anchor="_Toc455491362" w:history="1">
            <w:r w:rsidR="00170C3C" w:rsidRPr="007E5B00">
              <w:rPr>
                <w:rStyle w:val="Hyperlink"/>
                <w:rFonts w:ascii="Arial" w:hAnsi="Arial" w:cs="Arial"/>
                <w:b/>
                <w:noProof/>
              </w:rPr>
              <w:t>3.</w:t>
            </w:r>
            <w:r w:rsidR="00170C3C">
              <w:rPr>
                <w:rFonts w:eastAsiaTheme="minorEastAsia"/>
                <w:noProof/>
                <w:lang w:eastAsia="pt-BR"/>
              </w:rPr>
              <w:tab/>
            </w:r>
            <w:r w:rsidR="00170C3C" w:rsidRPr="007E5B00">
              <w:rPr>
                <w:rStyle w:val="Hyperlink"/>
                <w:rFonts w:ascii="Arial" w:hAnsi="Arial" w:cs="Arial"/>
                <w:b/>
                <w:noProof/>
              </w:rPr>
              <w:t>CONCEITOS</w:t>
            </w:r>
            <w:r w:rsidR="00170C3C">
              <w:rPr>
                <w:noProof/>
                <w:webHidden/>
              </w:rPr>
              <w:tab/>
            </w:r>
            <w:r w:rsidR="00170C3C">
              <w:rPr>
                <w:noProof/>
                <w:webHidden/>
              </w:rPr>
              <w:fldChar w:fldCharType="begin"/>
            </w:r>
            <w:r w:rsidR="00170C3C">
              <w:rPr>
                <w:noProof/>
                <w:webHidden/>
              </w:rPr>
              <w:instrText xml:space="preserve"> PAGEREF _Toc455491362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707C96">
          <w:pPr>
            <w:pStyle w:val="Sumrio1"/>
            <w:tabs>
              <w:tab w:val="left" w:pos="440"/>
              <w:tab w:val="right" w:leader="dot" w:pos="10456"/>
            </w:tabs>
            <w:rPr>
              <w:rFonts w:eastAsiaTheme="minorEastAsia"/>
              <w:noProof/>
              <w:lang w:eastAsia="pt-BR"/>
            </w:rPr>
          </w:pPr>
          <w:hyperlink w:anchor="_Toc455491363" w:history="1">
            <w:r w:rsidR="00170C3C" w:rsidRPr="007E5B00">
              <w:rPr>
                <w:rStyle w:val="Hyperlink"/>
                <w:rFonts w:ascii="Arial" w:hAnsi="Arial" w:cs="Arial"/>
                <w:b/>
                <w:noProof/>
              </w:rPr>
              <w:t>4.</w:t>
            </w:r>
            <w:r w:rsidR="00170C3C">
              <w:rPr>
                <w:rFonts w:eastAsiaTheme="minorEastAsia"/>
                <w:noProof/>
                <w:lang w:eastAsia="pt-BR"/>
              </w:rPr>
              <w:tab/>
            </w:r>
            <w:r w:rsidR="00170C3C" w:rsidRPr="007E5B00">
              <w:rPr>
                <w:rStyle w:val="Hyperlink"/>
                <w:rFonts w:ascii="Arial" w:hAnsi="Arial" w:cs="Arial"/>
                <w:b/>
                <w:noProof/>
              </w:rPr>
              <w:t>CONTROLES INTERNOS DA GESTÃO</w:t>
            </w:r>
            <w:r w:rsidR="00170C3C">
              <w:rPr>
                <w:noProof/>
                <w:webHidden/>
              </w:rPr>
              <w:tab/>
            </w:r>
            <w:r w:rsidR="00170C3C">
              <w:rPr>
                <w:noProof/>
                <w:webHidden/>
              </w:rPr>
              <w:fldChar w:fldCharType="begin"/>
            </w:r>
            <w:r w:rsidR="00170C3C">
              <w:rPr>
                <w:noProof/>
                <w:webHidden/>
              </w:rPr>
              <w:instrText xml:space="preserve"> PAGEREF _Toc455491363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64" w:history="1">
            <w:r w:rsidR="00170C3C" w:rsidRPr="007E5B00">
              <w:rPr>
                <w:rStyle w:val="Hyperlink"/>
                <w:rFonts w:ascii="Arial" w:hAnsi="Arial" w:cs="Arial"/>
                <w:b/>
                <w:noProof/>
              </w:rPr>
              <w:t>4.1.</w:t>
            </w:r>
            <w:r w:rsidR="00170C3C">
              <w:rPr>
                <w:rFonts w:eastAsiaTheme="minorEastAsia"/>
                <w:noProof/>
                <w:lang w:eastAsia="pt-BR"/>
              </w:rPr>
              <w:tab/>
            </w:r>
            <w:r w:rsidR="00170C3C" w:rsidRPr="007E5B00">
              <w:rPr>
                <w:rStyle w:val="Hyperlink"/>
                <w:rFonts w:ascii="Arial" w:hAnsi="Arial" w:cs="Arial"/>
                <w:b/>
                <w:noProof/>
              </w:rPr>
              <w:t>Princípios de Controle Interno</w:t>
            </w:r>
            <w:r w:rsidR="00170C3C">
              <w:rPr>
                <w:noProof/>
                <w:webHidden/>
              </w:rPr>
              <w:tab/>
            </w:r>
            <w:r w:rsidR="00170C3C">
              <w:rPr>
                <w:noProof/>
                <w:webHidden/>
              </w:rPr>
              <w:fldChar w:fldCharType="begin"/>
            </w:r>
            <w:r w:rsidR="00170C3C">
              <w:rPr>
                <w:noProof/>
                <w:webHidden/>
              </w:rPr>
              <w:instrText xml:space="preserve"> PAGEREF _Toc455491364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65" w:history="1">
            <w:r w:rsidR="00170C3C" w:rsidRPr="007E5B00">
              <w:rPr>
                <w:rStyle w:val="Hyperlink"/>
                <w:rFonts w:ascii="Arial" w:hAnsi="Arial" w:cs="Arial"/>
                <w:b/>
                <w:noProof/>
              </w:rPr>
              <w:t>4.2.</w:t>
            </w:r>
            <w:r w:rsidR="00170C3C">
              <w:rPr>
                <w:rFonts w:eastAsiaTheme="minorEastAsia"/>
                <w:noProof/>
                <w:lang w:eastAsia="pt-BR"/>
              </w:rPr>
              <w:tab/>
            </w:r>
            <w:r w:rsidR="00170C3C" w:rsidRPr="007E5B00">
              <w:rPr>
                <w:rStyle w:val="Hyperlink"/>
                <w:rFonts w:ascii="Arial" w:hAnsi="Arial" w:cs="Arial"/>
                <w:b/>
                <w:noProof/>
              </w:rPr>
              <w:t>Objetivos dos Controles Internos do IFAM</w:t>
            </w:r>
            <w:r w:rsidR="00170C3C">
              <w:rPr>
                <w:noProof/>
                <w:webHidden/>
              </w:rPr>
              <w:tab/>
            </w:r>
            <w:r w:rsidR="00170C3C">
              <w:rPr>
                <w:noProof/>
                <w:webHidden/>
              </w:rPr>
              <w:fldChar w:fldCharType="begin"/>
            </w:r>
            <w:r w:rsidR="00170C3C">
              <w:rPr>
                <w:noProof/>
                <w:webHidden/>
              </w:rPr>
              <w:instrText xml:space="preserve"> PAGEREF _Toc455491365 \h </w:instrText>
            </w:r>
            <w:r w:rsidR="00170C3C">
              <w:rPr>
                <w:noProof/>
                <w:webHidden/>
              </w:rPr>
            </w:r>
            <w:r w:rsidR="00170C3C">
              <w:rPr>
                <w:noProof/>
                <w:webHidden/>
              </w:rPr>
              <w:fldChar w:fldCharType="separate"/>
            </w:r>
            <w:r w:rsidR="00170C3C">
              <w:rPr>
                <w:noProof/>
                <w:webHidden/>
              </w:rPr>
              <w:t>9</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66" w:history="1">
            <w:r w:rsidR="00170C3C" w:rsidRPr="007E5B00">
              <w:rPr>
                <w:rStyle w:val="Hyperlink"/>
                <w:rFonts w:ascii="Arial" w:hAnsi="Arial" w:cs="Arial"/>
                <w:b/>
                <w:noProof/>
              </w:rPr>
              <w:t>4.3.</w:t>
            </w:r>
            <w:r w:rsidR="00170C3C">
              <w:rPr>
                <w:rFonts w:eastAsiaTheme="minorEastAsia"/>
                <w:noProof/>
                <w:lang w:eastAsia="pt-BR"/>
              </w:rPr>
              <w:tab/>
            </w:r>
            <w:r w:rsidR="00170C3C" w:rsidRPr="007E5B00">
              <w:rPr>
                <w:rStyle w:val="Hyperlink"/>
                <w:rFonts w:ascii="Arial" w:hAnsi="Arial" w:cs="Arial"/>
                <w:b/>
                <w:noProof/>
              </w:rPr>
              <w:t>Estrutura dos Controles Internos da Gestão</w:t>
            </w:r>
            <w:r w:rsidR="00170C3C">
              <w:rPr>
                <w:noProof/>
                <w:webHidden/>
              </w:rPr>
              <w:tab/>
            </w:r>
            <w:r w:rsidR="00170C3C">
              <w:rPr>
                <w:noProof/>
                <w:webHidden/>
              </w:rPr>
              <w:fldChar w:fldCharType="begin"/>
            </w:r>
            <w:r w:rsidR="00170C3C">
              <w:rPr>
                <w:noProof/>
                <w:webHidden/>
              </w:rPr>
              <w:instrText xml:space="preserve"> PAGEREF _Toc455491366 \h </w:instrText>
            </w:r>
            <w:r w:rsidR="00170C3C">
              <w:rPr>
                <w:noProof/>
                <w:webHidden/>
              </w:rPr>
            </w:r>
            <w:r w:rsidR="00170C3C">
              <w:rPr>
                <w:noProof/>
                <w:webHidden/>
              </w:rPr>
              <w:fldChar w:fldCharType="separate"/>
            </w:r>
            <w:r w:rsidR="00170C3C">
              <w:rPr>
                <w:noProof/>
                <w:webHidden/>
              </w:rPr>
              <w:t>10</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67" w:history="1">
            <w:r w:rsidR="00170C3C" w:rsidRPr="007E5B00">
              <w:rPr>
                <w:rStyle w:val="Hyperlink"/>
                <w:rFonts w:ascii="Arial" w:hAnsi="Arial" w:cs="Arial"/>
                <w:b/>
                <w:noProof/>
              </w:rPr>
              <w:t>4.4.</w:t>
            </w:r>
            <w:r w:rsidR="00170C3C">
              <w:rPr>
                <w:rFonts w:eastAsiaTheme="minorEastAsia"/>
                <w:noProof/>
                <w:lang w:eastAsia="pt-BR"/>
              </w:rPr>
              <w:tab/>
            </w:r>
            <w:r w:rsidR="00170C3C" w:rsidRPr="007E5B00">
              <w:rPr>
                <w:rStyle w:val="Hyperlink"/>
                <w:rFonts w:ascii="Arial" w:hAnsi="Arial" w:cs="Arial"/>
                <w:b/>
                <w:noProof/>
              </w:rPr>
              <w:t>Responsabilidades</w:t>
            </w:r>
            <w:r w:rsidR="00170C3C">
              <w:rPr>
                <w:noProof/>
                <w:webHidden/>
              </w:rPr>
              <w:tab/>
            </w:r>
            <w:r w:rsidR="00170C3C">
              <w:rPr>
                <w:noProof/>
                <w:webHidden/>
              </w:rPr>
              <w:fldChar w:fldCharType="begin"/>
            </w:r>
            <w:r w:rsidR="00170C3C">
              <w:rPr>
                <w:noProof/>
                <w:webHidden/>
              </w:rPr>
              <w:instrText xml:space="preserve"> PAGEREF _Toc455491367 \h </w:instrText>
            </w:r>
            <w:r w:rsidR="00170C3C">
              <w:rPr>
                <w:noProof/>
                <w:webHidden/>
              </w:rPr>
            </w:r>
            <w:r w:rsidR="00170C3C">
              <w:rPr>
                <w:noProof/>
                <w:webHidden/>
              </w:rPr>
              <w:fldChar w:fldCharType="separate"/>
            </w:r>
            <w:r w:rsidR="00170C3C">
              <w:rPr>
                <w:noProof/>
                <w:webHidden/>
              </w:rPr>
              <w:t>11</w:t>
            </w:r>
            <w:r w:rsidR="00170C3C">
              <w:rPr>
                <w:noProof/>
                <w:webHidden/>
              </w:rPr>
              <w:fldChar w:fldCharType="end"/>
            </w:r>
          </w:hyperlink>
        </w:p>
        <w:p w:rsidR="00170C3C" w:rsidRDefault="00707C96">
          <w:pPr>
            <w:pStyle w:val="Sumrio1"/>
            <w:tabs>
              <w:tab w:val="left" w:pos="440"/>
              <w:tab w:val="right" w:leader="dot" w:pos="10456"/>
            </w:tabs>
            <w:rPr>
              <w:rFonts w:eastAsiaTheme="minorEastAsia"/>
              <w:noProof/>
              <w:lang w:eastAsia="pt-BR"/>
            </w:rPr>
          </w:pPr>
          <w:hyperlink w:anchor="_Toc455491368" w:history="1">
            <w:r w:rsidR="00170C3C" w:rsidRPr="007E5B00">
              <w:rPr>
                <w:rStyle w:val="Hyperlink"/>
                <w:rFonts w:ascii="Arial" w:hAnsi="Arial" w:cs="Arial"/>
                <w:b/>
                <w:noProof/>
              </w:rPr>
              <w:t>5.</w:t>
            </w:r>
            <w:r w:rsidR="00170C3C">
              <w:rPr>
                <w:rFonts w:eastAsiaTheme="minorEastAsia"/>
                <w:noProof/>
                <w:lang w:eastAsia="pt-BR"/>
              </w:rPr>
              <w:tab/>
            </w:r>
            <w:r w:rsidR="00170C3C" w:rsidRPr="007E5B00">
              <w:rPr>
                <w:rStyle w:val="Hyperlink"/>
                <w:rFonts w:ascii="Arial" w:hAnsi="Arial" w:cs="Arial"/>
                <w:b/>
                <w:noProof/>
              </w:rPr>
              <w:t>GESTÃO DE RISCOS</w:t>
            </w:r>
            <w:r w:rsidR="00170C3C">
              <w:rPr>
                <w:noProof/>
                <w:webHidden/>
              </w:rPr>
              <w:tab/>
            </w:r>
            <w:r w:rsidR="00170C3C">
              <w:rPr>
                <w:noProof/>
                <w:webHidden/>
              </w:rPr>
              <w:fldChar w:fldCharType="begin"/>
            </w:r>
            <w:r w:rsidR="00170C3C">
              <w:rPr>
                <w:noProof/>
                <w:webHidden/>
              </w:rPr>
              <w:instrText xml:space="preserve"> PAGEREF _Toc455491368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69" w:history="1">
            <w:r w:rsidR="00170C3C" w:rsidRPr="007E5B00">
              <w:rPr>
                <w:rStyle w:val="Hyperlink"/>
                <w:rFonts w:ascii="Arial" w:hAnsi="Arial" w:cs="Arial"/>
                <w:b/>
                <w:noProof/>
              </w:rPr>
              <w:t>5.1.</w:t>
            </w:r>
            <w:r w:rsidR="00170C3C">
              <w:rPr>
                <w:rFonts w:eastAsiaTheme="minorEastAsia"/>
                <w:noProof/>
                <w:lang w:eastAsia="pt-BR"/>
              </w:rPr>
              <w:tab/>
            </w:r>
            <w:r w:rsidR="00170C3C" w:rsidRPr="007E5B00">
              <w:rPr>
                <w:rStyle w:val="Hyperlink"/>
                <w:rFonts w:ascii="Arial" w:hAnsi="Arial" w:cs="Arial"/>
                <w:b/>
                <w:noProof/>
              </w:rPr>
              <w:t>Princípios da Gestão de Riscos</w:t>
            </w:r>
            <w:r w:rsidR="00170C3C">
              <w:rPr>
                <w:noProof/>
                <w:webHidden/>
              </w:rPr>
              <w:tab/>
            </w:r>
            <w:r w:rsidR="00170C3C">
              <w:rPr>
                <w:noProof/>
                <w:webHidden/>
              </w:rPr>
              <w:fldChar w:fldCharType="begin"/>
            </w:r>
            <w:r w:rsidR="00170C3C">
              <w:rPr>
                <w:noProof/>
                <w:webHidden/>
              </w:rPr>
              <w:instrText xml:space="preserve"> PAGEREF _Toc455491369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70" w:history="1">
            <w:r w:rsidR="00170C3C" w:rsidRPr="007E5B00">
              <w:rPr>
                <w:rStyle w:val="Hyperlink"/>
                <w:rFonts w:ascii="Arial" w:hAnsi="Arial" w:cs="Arial"/>
                <w:b/>
                <w:noProof/>
              </w:rPr>
              <w:t>5.2.</w:t>
            </w:r>
            <w:r w:rsidR="00170C3C">
              <w:rPr>
                <w:rFonts w:eastAsiaTheme="minorEastAsia"/>
                <w:noProof/>
                <w:lang w:eastAsia="pt-BR"/>
              </w:rPr>
              <w:tab/>
            </w:r>
            <w:r w:rsidR="00170C3C" w:rsidRPr="007E5B00">
              <w:rPr>
                <w:rStyle w:val="Hyperlink"/>
                <w:rFonts w:ascii="Arial" w:hAnsi="Arial" w:cs="Arial"/>
                <w:b/>
                <w:noProof/>
              </w:rPr>
              <w:t>Objetivos da Gestão de Riscos</w:t>
            </w:r>
            <w:r w:rsidR="00170C3C">
              <w:rPr>
                <w:noProof/>
                <w:webHidden/>
              </w:rPr>
              <w:tab/>
            </w:r>
            <w:r w:rsidR="00170C3C">
              <w:rPr>
                <w:noProof/>
                <w:webHidden/>
              </w:rPr>
              <w:fldChar w:fldCharType="begin"/>
            </w:r>
            <w:r w:rsidR="00170C3C">
              <w:rPr>
                <w:noProof/>
                <w:webHidden/>
              </w:rPr>
              <w:instrText xml:space="preserve"> PAGEREF _Toc455491370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71" w:history="1">
            <w:r w:rsidR="00170C3C" w:rsidRPr="007E5B00">
              <w:rPr>
                <w:rStyle w:val="Hyperlink"/>
                <w:rFonts w:ascii="Arial" w:hAnsi="Arial" w:cs="Arial"/>
                <w:b/>
                <w:noProof/>
              </w:rPr>
              <w:t>5.3.</w:t>
            </w:r>
            <w:r w:rsidR="00170C3C">
              <w:rPr>
                <w:rFonts w:eastAsiaTheme="minorEastAsia"/>
                <w:noProof/>
                <w:lang w:eastAsia="pt-BR"/>
              </w:rPr>
              <w:tab/>
            </w:r>
            <w:r w:rsidR="00170C3C" w:rsidRPr="007E5B00">
              <w:rPr>
                <w:rStyle w:val="Hyperlink"/>
                <w:rFonts w:ascii="Arial" w:hAnsi="Arial" w:cs="Arial"/>
                <w:b/>
                <w:noProof/>
              </w:rPr>
              <w:t>Estrutura do Modelo de Gestão de Riscos</w:t>
            </w:r>
            <w:r w:rsidR="00170C3C">
              <w:rPr>
                <w:noProof/>
                <w:webHidden/>
              </w:rPr>
              <w:tab/>
            </w:r>
            <w:r w:rsidR="00170C3C">
              <w:rPr>
                <w:noProof/>
                <w:webHidden/>
              </w:rPr>
              <w:fldChar w:fldCharType="begin"/>
            </w:r>
            <w:r w:rsidR="00170C3C">
              <w:rPr>
                <w:noProof/>
                <w:webHidden/>
              </w:rPr>
              <w:instrText xml:space="preserve"> PAGEREF _Toc455491371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707C96">
          <w:pPr>
            <w:pStyle w:val="Sumrio1"/>
            <w:tabs>
              <w:tab w:val="left" w:pos="440"/>
              <w:tab w:val="right" w:leader="dot" w:pos="10456"/>
            </w:tabs>
            <w:rPr>
              <w:rFonts w:eastAsiaTheme="minorEastAsia"/>
              <w:noProof/>
              <w:lang w:eastAsia="pt-BR"/>
            </w:rPr>
          </w:pPr>
          <w:hyperlink w:anchor="_Toc455491372" w:history="1">
            <w:r w:rsidR="00170C3C" w:rsidRPr="007E5B00">
              <w:rPr>
                <w:rStyle w:val="Hyperlink"/>
                <w:rFonts w:ascii="Arial" w:hAnsi="Arial" w:cs="Arial"/>
                <w:b/>
                <w:noProof/>
              </w:rPr>
              <w:t>6.</w:t>
            </w:r>
            <w:r w:rsidR="00170C3C">
              <w:rPr>
                <w:rFonts w:eastAsiaTheme="minorEastAsia"/>
                <w:noProof/>
                <w:lang w:eastAsia="pt-BR"/>
              </w:rPr>
              <w:tab/>
            </w:r>
            <w:r w:rsidR="00170C3C" w:rsidRPr="007E5B00">
              <w:rPr>
                <w:rStyle w:val="Hyperlink"/>
                <w:rFonts w:ascii="Arial" w:hAnsi="Arial" w:cs="Arial"/>
                <w:b/>
                <w:noProof/>
              </w:rPr>
              <w:t>POLÍTICA DE GESTÃO DE RISCOS</w:t>
            </w:r>
            <w:r w:rsidR="00170C3C">
              <w:rPr>
                <w:noProof/>
                <w:webHidden/>
              </w:rPr>
              <w:tab/>
            </w:r>
            <w:r w:rsidR="00170C3C">
              <w:rPr>
                <w:noProof/>
                <w:webHidden/>
              </w:rPr>
              <w:fldChar w:fldCharType="begin"/>
            </w:r>
            <w:r w:rsidR="00170C3C">
              <w:rPr>
                <w:noProof/>
                <w:webHidden/>
              </w:rPr>
              <w:instrText xml:space="preserve"> PAGEREF _Toc455491372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73" w:history="1">
            <w:r w:rsidR="00170C3C" w:rsidRPr="007E5B00">
              <w:rPr>
                <w:rStyle w:val="Hyperlink"/>
                <w:rFonts w:ascii="Arial" w:hAnsi="Arial" w:cs="Arial"/>
                <w:b/>
                <w:noProof/>
              </w:rPr>
              <w:t>6.1.</w:t>
            </w:r>
            <w:r w:rsidR="00170C3C">
              <w:rPr>
                <w:rFonts w:eastAsiaTheme="minorEastAsia"/>
                <w:noProof/>
                <w:lang w:eastAsia="pt-BR"/>
              </w:rPr>
              <w:tab/>
            </w:r>
            <w:r w:rsidR="00170C3C" w:rsidRPr="007E5B00">
              <w:rPr>
                <w:rStyle w:val="Hyperlink"/>
                <w:rFonts w:ascii="Arial" w:hAnsi="Arial" w:cs="Arial"/>
                <w:b/>
                <w:noProof/>
              </w:rPr>
              <w:t>Princípios organizacionais</w:t>
            </w:r>
            <w:r w:rsidR="00170C3C">
              <w:rPr>
                <w:noProof/>
                <w:webHidden/>
              </w:rPr>
              <w:tab/>
            </w:r>
            <w:r w:rsidR="00170C3C">
              <w:rPr>
                <w:noProof/>
                <w:webHidden/>
              </w:rPr>
              <w:fldChar w:fldCharType="begin"/>
            </w:r>
            <w:r w:rsidR="00170C3C">
              <w:rPr>
                <w:noProof/>
                <w:webHidden/>
              </w:rPr>
              <w:instrText xml:space="preserve"> PAGEREF _Toc455491373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74" w:history="1">
            <w:r w:rsidR="00170C3C" w:rsidRPr="007E5B00">
              <w:rPr>
                <w:rStyle w:val="Hyperlink"/>
                <w:rFonts w:ascii="Arial" w:hAnsi="Arial" w:cs="Arial"/>
                <w:b/>
                <w:noProof/>
              </w:rPr>
              <w:t>6.2.</w:t>
            </w:r>
            <w:r w:rsidR="00170C3C">
              <w:rPr>
                <w:rFonts w:eastAsiaTheme="minorEastAsia"/>
                <w:noProof/>
                <w:lang w:eastAsia="pt-BR"/>
              </w:rPr>
              <w:tab/>
            </w:r>
            <w:r w:rsidR="00170C3C" w:rsidRPr="007E5B00">
              <w:rPr>
                <w:rStyle w:val="Hyperlink"/>
                <w:rFonts w:ascii="Arial" w:hAnsi="Arial" w:cs="Arial"/>
                <w:b/>
                <w:noProof/>
              </w:rPr>
              <w:t>Objetivos organizacionais</w:t>
            </w:r>
            <w:r w:rsidR="00170C3C">
              <w:rPr>
                <w:noProof/>
                <w:webHidden/>
              </w:rPr>
              <w:tab/>
            </w:r>
            <w:r w:rsidR="00170C3C">
              <w:rPr>
                <w:noProof/>
                <w:webHidden/>
              </w:rPr>
              <w:fldChar w:fldCharType="begin"/>
            </w:r>
            <w:r w:rsidR="00170C3C">
              <w:rPr>
                <w:noProof/>
                <w:webHidden/>
              </w:rPr>
              <w:instrText xml:space="preserve"> PAGEREF _Toc455491374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707C96">
          <w:pPr>
            <w:pStyle w:val="Sumrio2"/>
            <w:tabs>
              <w:tab w:val="left" w:pos="880"/>
              <w:tab w:val="right" w:leader="dot" w:pos="10456"/>
            </w:tabs>
            <w:rPr>
              <w:rFonts w:eastAsiaTheme="minorEastAsia"/>
              <w:noProof/>
              <w:lang w:eastAsia="pt-BR"/>
            </w:rPr>
          </w:pPr>
          <w:hyperlink w:anchor="_Toc455491375" w:history="1">
            <w:r w:rsidR="00170C3C" w:rsidRPr="007E5B00">
              <w:rPr>
                <w:rStyle w:val="Hyperlink"/>
                <w:rFonts w:ascii="Arial" w:hAnsi="Arial" w:cs="Arial"/>
                <w:b/>
                <w:noProof/>
              </w:rPr>
              <w:t>6.3.</w:t>
            </w:r>
            <w:r w:rsidR="00170C3C">
              <w:rPr>
                <w:rFonts w:eastAsiaTheme="minorEastAsia"/>
                <w:noProof/>
                <w:lang w:eastAsia="pt-BR"/>
              </w:rPr>
              <w:tab/>
            </w:r>
            <w:r w:rsidR="00170C3C" w:rsidRPr="007E5B00">
              <w:rPr>
                <w:rStyle w:val="Hyperlink"/>
                <w:rFonts w:ascii="Arial" w:hAnsi="Arial" w:cs="Arial"/>
                <w:b/>
                <w:noProof/>
              </w:rPr>
              <w:t>Integração da Gestão de Riscos com o PDI processos e políticas</w:t>
            </w:r>
            <w:r w:rsidR="00170C3C">
              <w:rPr>
                <w:noProof/>
                <w:webHidden/>
              </w:rPr>
              <w:tab/>
            </w:r>
            <w:r w:rsidR="00170C3C">
              <w:rPr>
                <w:noProof/>
                <w:webHidden/>
              </w:rPr>
              <w:fldChar w:fldCharType="begin"/>
            </w:r>
            <w:r w:rsidR="00170C3C">
              <w:rPr>
                <w:noProof/>
                <w:webHidden/>
              </w:rPr>
              <w:instrText xml:space="preserve"> PAGEREF _Toc455491375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707C96">
          <w:pPr>
            <w:pStyle w:val="Sumrio3"/>
            <w:tabs>
              <w:tab w:val="left" w:pos="1320"/>
              <w:tab w:val="right" w:leader="dot" w:pos="10456"/>
            </w:tabs>
            <w:rPr>
              <w:rFonts w:eastAsiaTheme="minorEastAsia"/>
              <w:noProof/>
              <w:lang w:eastAsia="pt-BR"/>
            </w:rPr>
          </w:pPr>
          <w:hyperlink w:anchor="_Toc455491376" w:history="1">
            <w:r w:rsidR="00170C3C" w:rsidRPr="007E5B00">
              <w:rPr>
                <w:rStyle w:val="Hyperlink"/>
                <w:rFonts w:ascii="Arial" w:hAnsi="Arial" w:cs="Arial"/>
                <w:b/>
                <w:noProof/>
              </w:rPr>
              <w:t>6.3.1.</w:t>
            </w:r>
            <w:r w:rsidR="00170C3C">
              <w:rPr>
                <w:rFonts w:eastAsiaTheme="minorEastAsia"/>
                <w:noProof/>
                <w:lang w:eastAsia="pt-BR"/>
              </w:rPr>
              <w:tab/>
            </w:r>
            <w:r w:rsidR="00170C3C" w:rsidRPr="007E5B00">
              <w:rPr>
                <w:rStyle w:val="Hyperlink"/>
                <w:rFonts w:ascii="Arial" w:hAnsi="Arial" w:cs="Arial"/>
                <w:b/>
                <w:noProof/>
              </w:rPr>
              <w:t>Identificação dos eventos</w:t>
            </w:r>
            <w:r w:rsidR="00170C3C">
              <w:rPr>
                <w:noProof/>
                <w:webHidden/>
              </w:rPr>
              <w:tab/>
            </w:r>
            <w:r w:rsidR="00170C3C">
              <w:rPr>
                <w:noProof/>
                <w:webHidden/>
              </w:rPr>
              <w:fldChar w:fldCharType="begin"/>
            </w:r>
            <w:r w:rsidR="00170C3C">
              <w:rPr>
                <w:noProof/>
                <w:webHidden/>
              </w:rPr>
              <w:instrText xml:space="preserve"> PAGEREF _Toc455491376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707C96">
          <w:pPr>
            <w:pStyle w:val="Sumrio3"/>
            <w:tabs>
              <w:tab w:val="left" w:pos="1320"/>
              <w:tab w:val="right" w:leader="dot" w:pos="10456"/>
            </w:tabs>
            <w:rPr>
              <w:rFonts w:eastAsiaTheme="minorEastAsia"/>
              <w:noProof/>
              <w:lang w:eastAsia="pt-BR"/>
            </w:rPr>
          </w:pPr>
          <w:hyperlink w:anchor="_Toc455491377" w:history="1">
            <w:r w:rsidR="00170C3C" w:rsidRPr="007E5B00">
              <w:rPr>
                <w:rStyle w:val="Hyperlink"/>
                <w:rFonts w:ascii="Arial" w:hAnsi="Arial" w:cs="Arial"/>
                <w:b/>
                <w:noProof/>
              </w:rPr>
              <w:t>6.3.2.</w:t>
            </w:r>
            <w:r w:rsidR="00170C3C">
              <w:rPr>
                <w:rFonts w:eastAsiaTheme="minorEastAsia"/>
                <w:noProof/>
                <w:lang w:eastAsia="pt-BR"/>
              </w:rPr>
              <w:tab/>
            </w:r>
            <w:r w:rsidR="00170C3C" w:rsidRPr="007E5B00">
              <w:rPr>
                <w:rStyle w:val="Hyperlink"/>
                <w:rFonts w:ascii="Arial" w:hAnsi="Arial" w:cs="Arial"/>
                <w:b/>
                <w:noProof/>
              </w:rPr>
              <w:t>Avaliação do Risco</w:t>
            </w:r>
            <w:r w:rsidR="00170C3C">
              <w:rPr>
                <w:noProof/>
                <w:webHidden/>
              </w:rPr>
              <w:tab/>
            </w:r>
            <w:r w:rsidR="00170C3C">
              <w:rPr>
                <w:noProof/>
                <w:webHidden/>
              </w:rPr>
              <w:fldChar w:fldCharType="begin"/>
            </w:r>
            <w:r w:rsidR="00170C3C">
              <w:rPr>
                <w:noProof/>
                <w:webHidden/>
              </w:rPr>
              <w:instrText xml:space="preserve"> PAGEREF _Toc455491377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707C96">
          <w:pPr>
            <w:pStyle w:val="Sumrio3"/>
            <w:tabs>
              <w:tab w:val="left" w:pos="1320"/>
              <w:tab w:val="right" w:leader="dot" w:pos="10456"/>
            </w:tabs>
            <w:rPr>
              <w:rFonts w:eastAsiaTheme="minorEastAsia"/>
              <w:noProof/>
              <w:lang w:eastAsia="pt-BR"/>
            </w:rPr>
          </w:pPr>
          <w:hyperlink w:anchor="_Toc455491378" w:history="1">
            <w:r w:rsidR="00170C3C" w:rsidRPr="007E5B00">
              <w:rPr>
                <w:rStyle w:val="Hyperlink"/>
                <w:rFonts w:ascii="Arial" w:hAnsi="Arial" w:cs="Arial"/>
                <w:b/>
                <w:noProof/>
              </w:rPr>
              <w:t>6.3.3.</w:t>
            </w:r>
            <w:r w:rsidR="00170C3C">
              <w:rPr>
                <w:rFonts w:eastAsiaTheme="minorEastAsia"/>
                <w:noProof/>
                <w:lang w:eastAsia="pt-BR"/>
              </w:rPr>
              <w:tab/>
            </w:r>
            <w:r w:rsidR="00170C3C" w:rsidRPr="007E5B00">
              <w:rPr>
                <w:rStyle w:val="Hyperlink"/>
                <w:rFonts w:ascii="Arial" w:hAnsi="Arial" w:cs="Arial"/>
                <w:b/>
                <w:noProof/>
              </w:rPr>
              <w:t>Resposta ao Risco</w:t>
            </w:r>
            <w:r w:rsidR="00170C3C">
              <w:rPr>
                <w:noProof/>
                <w:webHidden/>
              </w:rPr>
              <w:tab/>
            </w:r>
            <w:r w:rsidR="00170C3C">
              <w:rPr>
                <w:noProof/>
                <w:webHidden/>
              </w:rPr>
              <w:fldChar w:fldCharType="begin"/>
            </w:r>
            <w:r w:rsidR="00170C3C">
              <w:rPr>
                <w:noProof/>
                <w:webHidden/>
              </w:rPr>
              <w:instrText xml:space="preserve"> PAGEREF _Toc455491378 \h </w:instrText>
            </w:r>
            <w:r w:rsidR="00170C3C">
              <w:rPr>
                <w:noProof/>
                <w:webHidden/>
              </w:rPr>
            </w:r>
            <w:r w:rsidR="00170C3C">
              <w:rPr>
                <w:noProof/>
                <w:webHidden/>
              </w:rPr>
              <w:fldChar w:fldCharType="separate"/>
            </w:r>
            <w:r w:rsidR="00170C3C">
              <w:rPr>
                <w:noProof/>
                <w:webHidden/>
              </w:rPr>
              <w:t>18</w:t>
            </w:r>
            <w:r w:rsidR="00170C3C">
              <w:rPr>
                <w:noProof/>
                <w:webHidden/>
              </w:rPr>
              <w:fldChar w:fldCharType="end"/>
            </w:r>
          </w:hyperlink>
        </w:p>
        <w:p w:rsidR="00170C3C" w:rsidRDefault="00707C96">
          <w:pPr>
            <w:pStyle w:val="Sumrio1"/>
            <w:tabs>
              <w:tab w:val="left" w:pos="440"/>
              <w:tab w:val="right" w:leader="dot" w:pos="10456"/>
            </w:tabs>
            <w:rPr>
              <w:rFonts w:eastAsiaTheme="minorEastAsia"/>
              <w:noProof/>
              <w:lang w:eastAsia="pt-BR"/>
            </w:rPr>
          </w:pPr>
          <w:hyperlink w:anchor="_Toc455491379" w:history="1">
            <w:r w:rsidR="00170C3C" w:rsidRPr="007E5B00">
              <w:rPr>
                <w:rStyle w:val="Hyperlink"/>
                <w:rFonts w:ascii="Arial" w:hAnsi="Arial" w:cs="Arial"/>
                <w:b/>
                <w:noProof/>
              </w:rPr>
              <w:t>7.</w:t>
            </w:r>
            <w:r w:rsidR="00170C3C">
              <w:rPr>
                <w:rFonts w:eastAsiaTheme="minorEastAsia"/>
                <w:noProof/>
                <w:lang w:eastAsia="pt-BR"/>
              </w:rPr>
              <w:tab/>
            </w:r>
            <w:r w:rsidR="00170C3C" w:rsidRPr="007E5B00">
              <w:rPr>
                <w:rStyle w:val="Hyperlink"/>
                <w:rFonts w:ascii="Arial" w:hAnsi="Arial" w:cs="Arial"/>
                <w:b/>
                <w:noProof/>
              </w:rPr>
              <w:t>GOVERNANÇA</w:t>
            </w:r>
            <w:r w:rsidR="00170C3C">
              <w:rPr>
                <w:noProof/>
                <w:webHidden/>
              </w:rPr>
              <w:tab/>
            </w:r>
            <w:r w:rsidR="00170C3C">
              <w:rPr>
                <w:noProof/>
                <w:webHidden/>
              </w:rPr>
              <w:fldChar w:fldCharType="begin"/>
            </w:r>
            <w:r w:rsidR="00170C3C">
              <w:rPr>
                <w:noProof/>
                <w:webHidden/>
              </w:rPr>
              <w:instrText xml:space="preserve"> PAGEREF _Toc455491379 \h </w:instrText>
            </w:r>
            <w:r w:rsidR="00170C3C">
              <w:rPr>
                <w:noProof/>
                <w:webHidden/>
              </w:rPr>
            </w:r>
            <w:r w:rsidR="00170C3C">
              <w:rPr>
                <w:noProof/>
                <w:webHidden/>
              </w:rPr>
              <w:fldChar w:fldCharType="separate"/>
            </w:r>
            <w:r w:rsidR="00170C3C">
              <w:rPr>
                <w:noProof/>
                <w:webHidden/>
              </w:rPr>
              <w:t>23</w:t>
            </w:r>
            <w:r w:rsidR="00170C3C">
              <w:rPr>
                <w:noProof/>
                <w:webHidden/>
              </w:rPr>
              <w:fldChar w:fldCharType="end"/>
            </w:r>
          </w:hyperlink>
        </w:p>
        <w:p w:rsidR="00170C3C" w:rsidRDefault="00707C96">
          <w:pPr>
            <w:pStyle w:val="Sumrio1"/>
            <w:tabs>
              <w:tab w:val="left" w:pos="440"/>
              <w:tab w:val="right" w:leader="dot" w:pos="10456"/>
            </w:tabs>
            <w:rPr>
              <w:rFonts w:eastAsiaTheme="minorEastAsia"/>
              <w:noProof/>
              <w:lang w:eastAsia="pt-BR"/>
            </w:rPr>
          </w:pPr>
          <w:hyperlink w:anchor="_Toc455491380" w:history="1">
            <w:r w:rsidR="00170C3C" w:rsidRPr="007E5B00">
              <w:rPr>
                <w:rStyle w:val="Hyperlink"/>
                <w:rFonts w:ascii="Arial" w:hAnsi="Arial" w:cs="Arial"/>
                <w:b/>
                <w:noProof/>
              </w:rPr>
              <w:t>8.</w:t>
            </w:r>
            <w:r w:rsidR="00170C3C">
              <w:rPr>
                <w:rFonts w:eastAsiaTheme="minorEastAsia"/>
                <w:noProof/>
                <w:lang w:eastAsia="pt-BR"/>
              </w:rPr>
              <w:tab/>
            </w:r>
            <w:r w:rsidR="00170C3C" w:rsidRPr="007E5B00">
              <w:rPr>
                <w:rStyle w:val="Hyperlink"/>
                <w:rFonts w:ascii="Arial" w:hAnsi="Arial" w:cs="Arial"/>
                <w:b/>
                <w:noProof/>
              </w:rPr>
              <w:t>COMITÊ DE GOVERNANÇA, RISCOS E CONTROLES</w:t>
            </w:r>
            <w:r w:rsidR="00170C3C">
              <w:rPr>
                <w:noProof/>
                <w:webHidden/>
              </w:rPr>
              <w:tab/>
            </w:r>
            <w:r w:rsidR="00170C3C">
              <w:rPr>
                <w:noProof/>
                <w:webHidden/>
              </w:rPr>
              <w:fldChar w:fldCharType="begin"/>
            </w:r>
            <w:r w:rsidR="00170C3C">
              <w:rPr>
                <w:noProof/>
                <w:webHidden/>
              </w:rPr>
              <w:instrText xml:space="preserve"> PAGEREF _Toc455491380 \h </w:instrText>
            </w:r>
            <w:r w:rsidR="00170C3C">
              <w:rPr>
                <w:noProof/>
                <w:webHidden/>
              </w:rPr>
            </w:r>
            <w:r w:rsidR="00170C3C">
              <w:rPr>
                <w:noProof/>
                <w:webHidden/>
              </w:rPr>
              <w:fldChar w:fldCharType="separate"/>
            </w:r>
            <w:r w:rsidR="00170C3C">
              <w:rPr>
                <w:noProof/>
                <w:webHidden/>
              </w:rPr>
              <w:t>24</w:t>
            </w:r>
            <w:r w:rsidR="00170C3C">
              <w:rPr>
                <w:noProof/>
                <w:webHidden/>
              </w:rPr>
              <w:fldChar w:fldCharType="end"/>
            </w:r>
          </w:hyperlink>
        </w:p>
        <w:p w:rsidR="008E5AF2" w:rsidRDefault="008E5AF2">
          <w:r>
            <w:rPr>
              <w:b/>
              <w:bCs/>
            </w:rPr>
            <w:fldChar w:fldCharType="end"/>
          </w:r>
        </w:p>
      </w:sdtContent>
    </w:sdt>
    <w:p w:rsidR="00476A5C" w:rsidRDefault="00476A5C"/>
    <w:p w:rsidR="008E5AF2" w:rsidRDefault="008E5AF2"/>
    <w:p w:rsidR="008E5AF2" w:rsidRDefault="008E5AF2"/>
    <w:p w:rsidR="008E5AF2" w:rsidRDefault="008E5AF2"/>
    <w:p w:rsidR="008E5AF2" w:rsidRDefault="008E5AF2"/>
    <w:p w:rsidR="000664A6" w:rsidRDefault="000664A6"/>
    <w:p w:rsidR="000664A6" w:rsidRDefault="000664A6"/>
    <w:p w:rsidR="000664A6" w:rsidRDefault="000664A6"/>
    <w:p w:rsidR="000664A6" w:rsidRDefault="000664A6"/>
    <w:p w:rsidR="000664A6" w:rsidRDefault="000664A6"/>
    <w:p w:rsidR="000664A6" w:rsidRDefault="000664A6"/>
    <w:p w:rsidR="000664A6" w:rsidRDefault="000664A6"/>
    <w:p w:rsidR="004325C6" w:rsidRPr="00AB3922" w:rsidRDefault="00745784" w:rsidP="00F93611">
      <w:pPr>
        <w:pStyle w:val="PargrafodaLista"/>
        <w:numPr>
          <w:ilvl w:val="0"/>
          <w:numId w:val="3"/>
        </w:numPr>
        <w:outlineLvl w:val="0"/>
        <w:rPr>
          <w:rFonts w:ascii="Arial" w:hAnsi="Arial" w:cs="Arial"/>
          <w:b/>
        </w:rPr>
      </w:pPr>
      <w:bookmarkStart w:id="1" w:name="_Toc455491360"/>
      <w:r w:rsidRPr="00AB3922">
        <w:rPr>
          <w:rFonts w:ascii="Arial" w:hAnsi="Arial" w:cs="Arial"/>
          <w:b/>
          <w:sz w:val="24"/>
          <w:szCs w:val="24"/>
        </w:rPr>
        <w:t>INTRODUÇ</w:t>
      </w:r>
      <w:r w:rsidR="006872BB" w:rsidRPr="00AB3922">
        <w:rPr>
          <w:rFonts w:ascii="Arial" w:hAnsi="Arial" w:cs="Arial"/>
          <w:b/>
          <w:sz w:val="24"/>
          <w:szCs w:val="24"/>
        </w:rPr>
        <w:t>ÃO</w:t>
      </w:r>
      <w:bookmarkEnd w:id="1"/>
    </w:p>
    <w:p w:rsidR="004325C6" w:rsidRPr="004F5E97" w:rsidRDefault="004325C6" w:rsidP="004F5E97">
      <w:pPr>
        <w:ind w:firstLine="900"/>
        <w:jc w:val="both"/>
        <w:rPr>
          <w:rFonts w:ascii="Times New Roman" w:hAnsi="Times New Roman" w:cs="Times New Roman"/>
          <w:sz w:val="24"/>
          <w:szCs w:val="24"/>
        </w:rPr>
      </w:pPr>
      <w:r w:rsidRPr="004F5E97">
        <w:rPr>
          <w:rFonts w:ascii="Times New Roman" w:hAnsi="Times New Roman" w:cs="Times New Roman"/>
          <w:sz w:val="24"/>
          <w:szCs w:val="24"/>
        </w:rPr>
        <w:t xml:space="preserve">O Instituto Federal de Educação, Ciência e Tecnologia do Amazonas (IFAM) </w:t>
      </w:r>
      <w:r w:rsidR="00C26C73" w:rsidRPr="004F5E97">
        <w:rPr>
          <w:rFonts w:ascii="Times New Roman" w:hAnsi="Times New Roman" w:cs="Times New Roman"/>
          <w:sz w:val="24"/>
          <w:szCs w:val="24"/>
        </w:rPr>
        <w:t xml:space="preserve">declara seus critérios, e marco de atuação </w:t>
      </w:r>
      <w:r w:rsidRPr="004F5E97">
        <w:rPr>
          <w:rFonts w:ascii="Times New Roman" w:hAnsi="Times New Roman" w:cs="Times New Roman"/>
          <w:sz w:val="24"/>
          <w:szCs w:val="24"/>
        </w:rPr>
        <w:t>se compromete</w:t>
      </w:r>
      <w:r w:rsidR="00C26C73" w:rsidRPr="004F5E97">
        <w:rPr>
          <w:rFonts w:ascii="Times New Roman" w:hAnsi="Times New Roman" w:cs="Times New Roman"/>
          <w:sz w:val="24"/>
          <w:szCs w:val="24"/>
        </w:rPr>
        <w:t>ndo</w:t>
      </w:r>
      <w:r w:rsidRPr="004F5E97">
        <w:rPr>
          <w:rFonts w:ascii="Times New Roman" w:hAnsi="Times New Roman" w:cs="Times New Roman"/>
          <w:sz w:val="24"/>
          <w:szCs w:val="24"/>
        </w:rPr>
        <w:t xml:space="preserve"> com o fortalecimento da Gestão, apoiando-se em um sistema de Controle Interno que gere uma garantia razoável do cumprimento de seus objetivos Institucionais, e que permita que a Instituição opere com um nível aceitável de risco.</w:t>
      </w:r>
    </w:p>
    <w:p w:rsidR="00170A4F" w:rsidRPr="007D1876" w:rsidRDefault="00170A4F" w:rsidP="00AB3922">
      <w:pPr>
        <w:ind w:firstLine="709"/>
        <w:jc w:val="both"/>
        <w:rPr>
          <w:rFonts w:ascii="Times New Roman" w:hAnsi="Times New Roman" w:cs="Times New Roman"/>
          <w:sz w:val="24"/>
          <w:szCs w:val="24"/>
        </w:rPr>
      </w:pPr>
    </w:p>
    <w:p w:rsidR="00EE1A61" w:rsidRPr="007D1876" w:rsidRDefault="006872BB" w:rsidP="00F93611">
      <w:pPr>
        <w:pStyle w:val="PargrafodaLista"/>
        <w:numPr>
          <w:ilvl w:val="0"/>
          <w:numId w:val="3"/>
        </w:numPr>
        <w:outlineLvl w:val="0"/>
        <w:rPr>
          <w:rFonts w:ascii="Arial" w:hAnsi="Arial" w:cs="Arial"/>
          <w:b/>
          <w:sz w:val="24"/>
          <w:szCs w:val="24"/>
        </w:rPr>
      </w:pPr>
      <w:bookmarkStart w:id="2" w:name="_Toc455491361"/>
      <w:r w:rsidRPr="007D1876">
        <w:rPr>
          <w:rFonts w:ascii="Arial" w:hAnsi="Arial" w:cs="Arial"/>
          <w:b/>
          <w:sz w:val="24"/>
          <w:szCs w:val="24"/>
        </w:rPr>
        <w:t>JUSTIFICATIVA</w:t>
      </w:r>
      <w:bookmarkEnd w:id="2"/>
    </w:p>
    <w:p w:rsidR="007A4590" w:rsidRPr="00333F9C" w:rsidRDefault="007A4590" w:rsidP="004F5E97">
      <w:pPr>
        <w:ind w:firstLine="900"/>
        <w:jc w:val="both"/>
        <w:rPr>
          <w:rFonts w:ascii="Times New Roman" w:hAnsi="Times New Roman" w:cs="Times New Roman"/>
          <w:sz w:val="24"/>
          <w:szCs w:val="24"/>
        </w:rPr>
      </w:pPr>
      <w:r w:rsidRPr="00333F9C">
        <w:rPr>
          <w:rFonts w:ascii="Times New Roman" w:hAnsi="Times New Roman" w:cs="Times New Roman"/>
          <w:sz w:val="24"/>
          <w:szCs w:val="24"/>
        </w:rPr>
        <w:t>Esta política visa atender a Instrução Normativa Conjunta nº 01 de 10 de maio de 2016 do MINISTÉRIO DE PLANEJAMENTO ORÇAMENTO E GESTÃO E CONTROLADORIA-GERAL DA UNIÃO.</w:t>
      </w:r>
    </w:p>
    <w:p w:rsidR="007512DF" w:rsidRPr="007D1876" w:rsidRDefault="007512DF" w:rsidP="00AB3922">
      <w:pPr>
        <w:ind w:firstLine="709"/>
        <w:jc w:val="both"/>
        <w:rPr>
          <w:rFonts w:ascii="Times New Roman" w:hAnsi="Times New Roman" w:cs="Times New Roman"/>
          <w:sz w:val="24"/>
          <w:szCs w:val="24"/>
        </w:rPr>
      </w:pPr>
    </w:p>
    <w:p w:rsidR="00EE1B79" w:rsidRPr="007D1876" w:rsidRDefault="0008157B" w:rsidP="00F93611">
      <w:pPr>
        <w:pStyle w:val="PargrafodaLista"/>
        <w:numPr>
          <w:ilvl w:val="0"/>
          <w:numId w:val="3"/>
        </w:numPr>
        <w:outlineLvl w:val="0"/>
        <w:rPr>
          <w:rFonts w:ascii="Arial" w:hAnsi="Arial" w:cs="Arial"/>
          <w:b/>
          <w:sz w:val="24"/>
          <w:szCs w:val="24"/>
        </w:rPr>
      </w:pPr>
      <w:bookmarkStart w:id="3" w:name="_Toc455491362"/>
      <w:r>
        <w:rPr>
          <w:rFonts w:ascii="Arial" w:hAnsi="Arial" w:cs="Arial"/>
          <w:b/>
          <w:sz w:val="24"/>
          <w:szCs w:val="24"/>
        </w:rPr>
        <w:t>CONCEITOS</w:t>
      </w:r>
      <w:bookmarkEnd w:id="3"/>
    </w:p>
    <w:p w:rsidR="006C60C9" w:rsidRDefault="006C60C9" w:rsidP="00333F9C">
      <w:pPr>
        <w:pStyle w:val="PargrafodaLista"/>
        <w:ind w:left="0" w:firstLine="708"/>
        <w:jc w:val="both"/>
        <w:rPr>
          <w:b/>
        </w:rPr>
      </w:pPr>
    </w:p>
    <w:p w:rsidR="004F5E97" w:rsidRDefault="0008157B" w:rsidP="004F5E97">
      <w:pPr>
        <w:pStyle w:val="PargrafodaLista"/>
        <w:jc w:val="both"/>
        <w:rPr>
          <w:rFonts w:ascii="Times New Roman" w:hAnsi="Times New Roman" w:cs="Times New Roman"/>
          <w:sz w:val="24"/>
          <w:szCs w:val="24"/>
        </w:rPr>
      </w:pPr>
      <w:r w:rsidRPr="00333F9C">
        <w:rPr>
          <w:rFonts w:ascii="Times New Roman" w:hAnsi="Times New Roman" w:cs="Times New Roman"/>
          <w:sz w:val="24"/>
          <w:szCs w:val="24"/>
        </w:rPr>
        <w:t xml:space="preserve">Para fins desta Política de </w:t>
      </w:r>
      <w:r w:rsidR="003736C1" w:rsidRPr="00333F9C">
        <w:rPr>
          <w:rFonts w:ascii="Times New Roman" w:hAnsi="Times New Roman" w:cs="Times New Roman"/>
          <w:sz w:val="24"/>
          <w:szCs w:val="24"/>
        </w:rPr>
        <w:t>Controles Internos</w:t>
      </w:r>
      <w:r w:rsidRPr="00333F9C">
        <w:rPr>
          <w:rFonts w:ascii="Times New Roman" w:hAnsi="Times New Roman" w:cs="Times New Roman"/>
          <w:sz w:val="24"/>
          <w:szCs w:val="24"/>
        </w:rPr>
        <w:t>,</w:t>
      </w:r>
      <w:r w:rsidR="003736C1" w:rsidRPr="00333F9C">
        <w:rPr>
          <w:rFonts w:ascii="Times New Roman" w:hAnsi="Times New Roman" w:cs="Times New Roman"/>
          <w:sz w:val="24"/>
          <w:szCs w:val="24"/>
        </w:rPr>
        <w:t xml:space="preserve"> Gestão de Riscos e Governança</w:t>
      </w:r>
      <w:r w:rsidRPr="00333F9C">
        <w:rPr>
          <w:rFonts w:ascii="Times New Roman" w:hAnsi="Times New Roman" w:cs="Times New Roman"/>
          <w:sz w:val="24"/>
          <w:szCs w:val="24"/>
        </w:rPr>
        <w:t xml:space="preserve"> considera-se:</w:t>
      </w:r>
    </w:p>
    <w:p w:rsidR="004F5E97"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accountability</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w:t>
      </w:r>
      <w:r w:rsidR="00B56872" w:rsidRPr="00333F9C">
        <w:rPr>
          <w:rFonts w:ascii="Times New Roman" w:hAnsi="Times New Roman" w:cs="Times New Roman"/>
          <w:sz w:val="24"/>
          <w:szCs w:val="24"/>
        </w:rPr>
        <w:t>conjunto de procedimentos adotados pelas organizações</w:t>
      </w:r>
      <w:r w:rsidRPr="00333F9C">
        <w:rPr>
          <w:rFonts w:ascii="Times New Roman" w:hAnsi="Times New Roman" w:cs="Times New Roman"/>
          <w:sz w:val="24"/>
          <w:szCs w:val="24"/>
        </w:rPr>
        <w:t xml:space="preserve"> públicas e pelos indivíduos que as integram que evidenciam sua responsabilidade por decisões tomadas e ações implementadas, incluindo a salvaguarda de recursos públicos, a imparcialidade e o desempenho das organizações;</w:t>
      </w:r>
    </w:p>
    <w:p w:rsidR="004F5E97" w:rsidRPr="00333F9C"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apetite</w:t>
      </w:r>
      <w:proofErr w:type="gramEnd"/>
      <w:r w:rsidRPr="00333F9C">
        <w:rPr>
          <w:rFonts w:ascii="Times New Roman" w:hAnsi="Times New Roman" w:cs="Times New Roman"/>
          <w:b/>
          <w:sz w:val="24"/>
          <w:szCs w:val="24"/>
        </w:rPr>
        <w:t xml:space="preserve"> a risco</w:t>
      </w:r>
      <w:r w:rsidRPr="00333F9C">
        <w:rPr>
          <w:rFonts w:ascii="Times New Roman" w:hAnsi="Times New Roman" w:cs="Times New Roman"/>
          <w:sz w:val="24"/>
          <w:szCs w:val="24"/>
        </w:rPr>
        <w:t>: nível de risco que uma organização está disposta a aceitar;</w:t>
      </w:r>
    </w:p>
    <w:p w:rsidR="004F5E97" w:rsidRPr="00333F9C" w:rsidRDefault="004F5E97" w:rsidP="004F5E97">
      <w:pPr>
        <w:pStyle w:val="PargrafodaLista"/>
        <w:jc w:val="both"/>
        <w:rPr>
          <w:rFonts w:ascii="Times New Roman" w:hAnsi="Times New Roman" w:cs="Times New Roman"/>
          <w:sz w:val="24"/>
          <w:szCs w:val="24"/>
        </w:rPr>
      </w:pPr>
    </w:p>
    <w:p w:rsidR="00975819" w:rsidRDefault="00B56872"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auditoria</w:t>
      </w:r>
      <w:proofErr w:type="gramEnd"/>
      <w:r w:rsidRPr="00333F9C">
        <w:rPr>
          <w:rFonts w:ascii="Times New Roman" w:hAnsi="Times New Roman" w:cs="Times New Roman"/>
          <w:b/>
          <w:sz w:val="24"/>
          <w:szCs w:val="24"/>
        </w:rPr>
        <w:t xml:space="preserve"> interna</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atividade independente e objetiva de avaliação e de</w:t>
      </w:r>
      <w:r w:rsidR="00975819" w:rsidRPr="00333F9C">
        <w:rPr>
          <w:rFonts w:ascii="Times New Roman" w:hAnsi="Times New Roman" w:cs="Times New Roman"/>
          <w:sz w:val="24"/>
          <w:szCs w:val="24"/>
        </w:rPr>
        <w:t xml:space="preserve"> consultoria, desenhada para adicionar valor e melhorar as operações de uma organização. Ela auxilia a organização a realizar seus objetivos, a partir da aplicação de uma abordagem sistemática e disciplinada para avaliar e melhorar a eficácia dos processos de gerenciamento de riscos, de controles internos, de integridade e de governança.  As auditorias internas no âmbito da Administração Pública se constituem na terceira linha ou camada de defesa das organizações, uma vez que são responsáveis por proceder à avaliação da operacionalização dos controles internos da gestão (primeira linha ou camada de defesa, executada por todos os níveis de gestão dentro da organização) e da supervisão dos controles internos (segunda linha ou camada de defesa, executada por instâncias específicas, como comitês de risco e controles internos). Compete às auditorias internas oferecer avaliações e assessoramento às organizações públicas, destinadas ao aprimoramento dos controles internos, de forma que controles mais eficientes e eficazes mitiguem os principais riscos de que os órgãos e entidades não alcancem seus objetivos;</w:t>
      </w:r>
    </w:p>
    <w:p w:rsidR="004F5E97" w:rsidRPr="00333F9C" w:rsidRDefault="004F5E97" w:rsidP="004F5E97">
      <w:pPr>
        <w:pStyle w:val="PargrafodaLista"/>
        <w:jc w:val="both"/>
        <w:rPr>
          <w:rFonts w:ascii="Times New Roman" w:hAnsi="Times New Roman" w:cs="Times New Roman"/>
          <w:sz w:val="24"/>
          <w:szCs w:val="24"/>
        </w:rPr>
      </w:pPr>
    </w:p>
    <w:p w:rsidR="004F5E97"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componentes</w:t>
      </w:r>
      <w:proofErr w:type="gramEnd"/>
      <w:r w:rsidRPr="00333F9C">
        <w:rPr>
          <w:rFonts w:ascii="Times New Roman" w:hAnsi="Times New Roman" w:cs="Times New Roman"/>
          <w:b/>
          <w:sz w:val="24"/>
          <w:szCs w:val="24"/>
        </w:rPr>
        <w:t xml:space="preserve"> dos controles internos da gestão</w:t>
      </w:r>
      <w:r w:rsidRPr="00333F9C">
        <w:rPr>
          <w:rFonts w:ascii="Times New Roman" w:hAnsi="Times New Roman" w:cs="Times New Roman"/>
          <w:sz w:val="24"/>
          <w:szCs w:val="24"/>
        </w:rPr>
        <w:t xml:space="preserve">: são o ambiente de controle interno da entidade, a avaliação de risco, as atividades de controles internos, a informação e comunicação e o monitoramento; </w:t>
      </w:r>
    </w:p>
    <w:p w:rsidR="008D481F" w:rsidRPr="008D481F" w:rsidRDefault="008D481F" w:rsidP="008D481F">
      <w:pPr>
        <w:pStyle w:val="PargrafodaLista"/>
        <w:rPr>
          <w:rFonts w:ascii="Times New Roman" w:hAnsi="Times New Roman" w:cs="Times New Roman"/>
          <w:sz w:val="24"/>
          <w:szCs w:val="24"/>
        </w:rPr>
      </w:pPr>
    </w:p>
    <w:p w:rsidR="008D481F" w:rsidRDefault="008D481F" w:rsidP="008D481F">
      <w:pPr>
        <w:jc w:val="both"/>
        <w:rPr>
          <w:rFonts w:ascii="Times New Roman" w:hAnsi="Times New Roman" w:cs="Times New Roman"/>
          <w:sz w:val="24"/>
          <w:szCs w:val="24"/>
        </w:rPr>
      </w:pPr>
    </w:p>
    <w:p w:rsidR="008D481F" w:rsidRDefault="008D481F" w:rsidP="008D481F">
      <w:pPr>
        <w:jc w:val="both"/>
        <w:rPr>
          <w:rFonts w:ascii="Times New Roman" w:hAnsi="Times New Roman" w:cs="Times New Roman"/>
          <w:sz w:val="24"/>
          <w:szCs w:val="24"/>
        </w:rPr>
      </w:pPr>
    </w:p>
    <w:p w:rsidR="008D481F" w:rsidRPr="008D481F" w:rsidRDefault="008D481F" w:rsidP="008D481F">
      <w:pPr>
        <w:jc w:val="both"/>
        <w:rPr>
          <w:rFonts w:ascii="Times New Roman" w:hAnsi="Times New Roman" w:cs="Times New Roman"/>
          <w:sz w:val="24"/>
          <w:szCs w:val="24"/>
        </w:rPr>
      </w:pPr>
    </w:p>
    <w:p w:rsidR="00975819" w:rsidRPr="00333F9C"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lastRenderedPageBreak/>
        <w:t>controles</w:t>
      </w:r>
      <w:proofErr w:type="gramEnd"/>
      <w:r w:rsidRPr="00333F9C">
        <w:rPr>
          <w:rFonts w:ascii="Times New Roman" w:hAnsi="Times New Roman" w:cs="Times New Roman"/>
          <w:b/>
          <w:sz w:val="24"/>
          <w:szCs w:val="24"/>
        </w:rPr>
        <w:t xml:space="preserve"> internos da gestão</w:t>
      </w:r>
      <w:r w:rsidRPr="00333F9C">
        <w:rPr>
          <w:rFonts w:ascii="Times New Roman" w:hAnsi="Times New Roman" w:cs="Times New Roman"/>
          <w:sz w:val="24"/>
          <w:szCs w:val="24"/>
        </w:rPr>
        <w:t>: conjunto de regras, procedimentos, diretrizes, protocolos, rotinas de sistemas informatizados, conferências e trâmites de documentos e informações, entre outros, operacionalizados de forma integrada pela direção e pelo corpo de servidores das organizações, destinados a enfrentar os riscos e fornecer</w:t>
      </w:r>
      <w:r w:rsidR="00CC09A2"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segurança razoável de que, na consecução da missão da entidade, os seguintes objetivos gerais serão alcançados: </w:t>
      </w:r>
    </w:p>
    <w:p w:rsidR="00405993" w:rsidRDefault="00405993" w:rsidP="00405993">
      <w:pPr>
        <w:pStyle w:val="PargrafodaLista"/>
        <w:ind w:left="1080" w:firstLine="540"/>
        <w:jc w:val="both"/>
        <w:rPr>
          <w:rFonts w:ascii="Times New Roman" w:hAnsi="Times New Roman" w:cs="Times New Roman"/>
          <w:sz w:val="24"/>
          <w:szCs w:val="24"/>
        </w:rPr>
      </w:pP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execução</w:t>
      </w:r>
      <w:proofErr w:type="gramEnd"/>
      <w:r w:rsidRPr="00333F9C">
        <w:rPr>
          <w:rFonts w:ascii="Times New Roman" w:hAnsi="Times New Roman" w:cs="Times New Roman"/>
          <w:sz w:val="24"/>
          <w:szCs w:val="24"/>
        </w:rPr>
        <w:t xml:space="preserve"> ordenada, ética, econômica, eficiente e eficaz das operações; </w:t>
      </w: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cumprimento</w:t>
      </w:r>
      <w:proofErr w:type="gramEnd"/>
      <w:r w:rsidRPr="00333F9C">
        <w:rPr>
          <w:rFonts w:ascii="Times New Roman" w:hAnsi="Times New Roman" w:cs="Times New Roman"/>
          <w:sz w:val="24"/>
          <w:szCs w:val="24"/>
        </w:rPr>
        <w:t xml:space="preserve"> das obrigações de accountability;</w:t>
      </w:r>
    </w:p>
    <w:p w:rsidR="00975819" w:rsidRPr="00405993" w:rsidRDefault="00975819" w:rsidP="00405993">
      <w:pPr>
        <w:pStyle w:val="PargrafodaLista"/>
        <w:numPr>
          <w:ilvl w:val="2"/>
          <w:numId w:val="24"/>
        </w:numPr>
        <w:jc w:val="both"/>
        <w:rPr>
          <w:rFonts w:ascii="Times New Roman" w:hAnsi="Times New Roman" w:cs="Times New Roman"/>
          <w:sz w:val="24"/>
          <w:szCs w:val="24"/>
        </w:rPr>
      </w:pPr>
      <w:proofErr w:type="gramStart"/>
      <w:r w:rsidRPr="00405993">
        <w:rPr>
          <w:rFonts w:ascii="Times New Roman" w:hAnsi="Times New Roman" w:cs="Times New Roman"/>
          <w:sz w:val="24"/>
          <w:szCs w:val="24"/>
        </w:rPr>
        <w:t>cumprimento</w:t>
      </w:r>
      <w:proofErr w:type="gramEnd"/>
      <w:r w:rsidRPr="00405993">
        <w:rPr>
          <w:rFonts w:ascii="Times New Roman" w:hAnsi="Times New Roman" w:cs="Times New Roman"/>
          <w:sz w:val="24"/>
          <w:szCs w:val="24"/>
        </w:rPr>
        <w:t xml:space="preserve"> das leis e regulamentos aplicáveis; e </w:t>
      </w:r>
    </w:p>
    <w:p w:rsidR="00975819" w:rsidRDefault="009A310E"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salvaguarda</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dos recursos para evitar perdas, mau uso e danos</w:t>
      </w:r>
      <w:r w:rsidR="00975819" w:rsidRPr="00333F9C">
        <w:rPr>
          <w:rFonts w:ascii="Times New Roman" w:hAnsi="Times New Roman" w:cs="Times New Roman"/>
          <w:sz w:val="24"/>
          <w:szCs w:val="24"/>
        </w:rPr>
        <w:t>.  O</w:t>
      </w:r>
      <w:r w:rsidR="00C90EE7"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estabelecimento de controles internos no âmbito da gestão pública visa essencialmente aumentar a probabilidade de que os objetivos e metas estabelecidos sejam alcançados, de forma eficaz, eficiente, efetiva e econômica;</w:t>
      </w:r>
    </w:p>
    <w:p w:rsidR="003C53B6" w:rsidRPr="00333F9C" w:rsidRDefault="003C53B6" w:rsidP="003C53B6">
      <w:pPr>
        <w:pStyle w:val="PargrafodaLista"/>
        <w:ind w:left="126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fraude</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quaisquer atos ilegais caracterizados por desonestidade</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dissimulação ou quebra de confiança</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Estes atos não implicam o uso de ameaça de</w:t>
      </w:r>
      <w:r w:rsidRPr="00333F9C">
        <w:rPr>
          <w:rFonts w:ascii="Times New Roman" w:hAnsi="Times New Roman" w:cs="Times New Roman"/>
          <w:sz w:val="24"/>
          <w:szCs w:val="24"/>
        </w:rPr>
        <w:t xml:space="preserve"> violência ou de força física;</w:t>
      </w:r>
    </w:p>
    <w:p w:rsidR="003C53B6" w:rsidRPr="00333F9C" w:rsidRDefault="003C53B6" w:rsidP="003C53B6">
      <w:pPr>
        <w:pStyle w:val="PargrafodaLista"/>
        <w:ind w:left="1224"/>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gerenciamento</w:t>
      </w:r>
      <w:proofErr w:type="gramEnd"/>
      <w:r w:rsidRPr="00333F9C">
        <w:rPr>
          <w:rFonts w:ascii="Times New Roman" w:hAnsi="Times New Roman" w:cs="Times New Roman"/>
          <w:b/>
          <w:sz w:val="24"/>
          <w:szCs w:val="24"/>
        </w:rPr>
        <w:t xml:space="preserve"> de riscos</w:t>
      </w:r>
      <w:r w:rsidRPr="00333F9C">
        <w:rPr>
          <w:rFonts w:ascii="Times New Roman" w:hAnsi="Times New Roman" w:cs="Times New Roman"/>
          <w:sz w:val="24"/>
          <w:szCs w:val="24"/>
        </w:rPr>
        <w:t>: processo para identificar, avaliar, administrar e controlar potenciais eventos ou situações, para fornecer razoável certeza quanto ao</w:t>
      </w:r>
      <w:r w:rsidR="00C90EE7" w:rsidRPr="00333F9C">
        <w:rPr>
          <w:rFonts w:ascii="Times New Roman" w:hAnsi="Times New Roman" w:cs="Times New Roman"/>
          <w:sz w:val="24"/>
          <w:szCs w:val="24"/>
        </w:rPr>
        <w:t xml:space="preserve"> </w:t>
      </w:r>
      <w:r w:rsidRPr="00333F9C">
        <w:rPr>
          <w:rFonts w:ascii="Times New Roman" w:hAnsi="Times New Roman" w:cs="Times New Roman"/>
          <w:sz w:val="24"/>
          <w:szCs w:val="24"/>
        </w:rPr>
        <w:t>alcance dos objetivos da organização;</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sz w:val="24"/>
          <w:szCs w:val="24"/>
        </w:rPr>
        <w:t xml:space="preserve">: combinação de processos e estruturas implantadas pela alta </w:t>
      </w:r>
      <w:r w:rsidR="005870F7" w:rsidRPr="00333F9C">
        <w:rPr>
          <w:rFonts w:ascii="Times New Roman" w:hAnsi="Times New Roman" w:cs="Times New Roman"/>
          <w:sz w:val="24"/>
          <w:szCs w:val="24"/>
        </w:rPr>
        <w:t>administração, para informar, dirigir, administrar e monitorar as atividades da</w:t>
      </w:r>
      <w:r w:rsidRPr="00333F9C">
        <w:rPr>
          <w:rFonts w:ascii="Times New Roman" w:hAnsi="Times New Roman" w:cs="Times New Roman"/>
          <w:sz w:val="24"/>
          <w:szCs w:val="24"/>
        </w:rPr>
        <w:t xml:space="preserve"> organização, com o intuito de alcançar os seus objetivos;</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b/>
          <w:sz w:val="24"/>
          <w:szCs w:val="24"/>
        </w:rPr>
        <w:t xml:space="preserve"> no</w:t>
      </w:r>
      <w:r w:rsidR="00975819" w:rsidRPr="00333F9C">
        <w:rPr>
          <w:rFonts w:ascii="Times New Roman" w:hAnsi="Times New Roman" w:cs="Times New Roman"/>
          <w:b/>
          <w:sz w:val="24"/>
          <w:szCs w:val="24"/>
        </w:rPr>
        <w:t xml:space="preserve"> setor público</w:t>
      </w:r>
      <w:r w:rsidR="00975819" w:rsidRPr="00333F9C">
        <w:rPr>
          <w:rFonts w:ascii="Times New Roman" w:hAnsi="Times New Roman" w:cs="Times New Roman"/>
          <w:sz w:val="24"/>
          <w:szCs w:val="24"/>
        </w:rPr>
        <w:t>: compreende essencialmente os mecanismos</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de liderança, estratégia e controle postos em prática para avaliar, direcionar e monitorar</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a atuação da gestão, com vistas à condução de políticas públicas e à prestação de serviços de interesse da sociedade;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incerteza</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incapacidade de saber com antecedência a real probabilidade ou impacto de eventos futuros;</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975819" w:rsidP="00311441">
      <w:pPr>
        <w:pStyle w:val="PargrafodaLista"/>
        <w:numPr>
          <w:ilvl w:val="0"/>
          <w:numId w:val="22"/>
        </w:numPr>
        <w:rPr>
          <w:rFonts w:ascii="Times New Roman" w:hAnsi="Times New Roman" w:cs="Times New Roman"/>
          <w:sz w:val="24"/>
          <w:szCs w:val="24"/>
        </w:rPr>
      </w:pPr>
      <w:proofErr w:type="gramStart"/>
      <w:r w:rsidRPr="00333F9C">
        <w:rPr>
          <w:rFonts w:ascii="Times New Roman" w:hAnsi="Times New Roman" w:cs="Times New Roman"/>
          <w:b/>
          <w:sz w:val="24"/>
          <w:szCs w:val="24"/>
        </w:rPr>
        <w:t>mensuração</w:t>
      </w:r>
      <w:proofErr w:type="gramEnd"/>
      <w:r w:rsidRPr="00333F9C">
        <w:rPr>
          <w:rFonts w:ascii="Times New Roman" w:hAnsi="Times New Roman" w:cs="Times New Roman"/>
          <w:b/>
          <w:sz w:val="24"/>
          <w:szCs w:val="24"/>
        </w:rPr>
        <w:t xml:space="preserve"> de risco</w:t>
      </w:r>
      <w:r w:rsidRPr="00333F9C">
        <w:rPr>
          <w:rFonts w:ascii="Times New Roman" w:hAnsi="Times New Roman" w:cs="Times New Roman"/>
          <w:sz w:val="24"/>
          <w:szCs w:val="24"/>
        </w:rPr>
        <w:t>: significa estimar a importância de um risco e calcular a probabilidade e o impacto de sua ocorrência;</w:t>
      </w:r>
    </w:p>
    <w:p w:rsidR="003C53B6"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rPr>
          <w:rFonts w:ascii="Times New Roman" w:hAnsi="Times New Roman" w:cs="Times New Roman"/>
          <w:sz w:val="24"/>
          <w:szCs w:val="24"/>
        </w:rPr>
      </w:pPr>
      <w:r w:rsidRPr="00333F9C">
        <w:rPr>
          <w:rFonts w:ascii="Times New Roman" w:hAnsi="Times New Roman" w:cs="Times New Roman"/>
          <w:b/>
          <w:sz w:val="24"/>
          <w:szCs w:val="24"/>
        </w:rPr>
        <w:t>Política de gestão de riscos:</w:t>
      </w:r>
      <w:r w:rsidRPr="00333F9C">
        <w:rPr>
          <w:rFonts w:ascii="Times New Roman" w:hAnsi="Times New Roman" w:cs="Times New Roman"/>
          <w:sz w:val="24"/>
          <w:szCs w:val="24"/>
        </w:rPr>
        <w:t xml:space="preserve"> declaração das intenções e diretrizes gerais de</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uma organização relacionadas à gestão de riscos;</w:t>
      </w:r>
    </w:p>
    <w:p w:rsidR="003C53B6" w:rsidRPr="00333F9C"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possibilidade de ocorrência de um evento que venha a ter impacto</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no cumprimento dos objetivos.  O risco é medido em termos de impacto e de probabilidade;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inerente</w:t>
      </w:r>
      <w:r w:rsidRPr="00333F9C">
        <w:rPr>
          <w:rFonts w:ascii="Times New Roman" w:hAnsi="Times New Roman" w:cs="Times New Roman"/>
          <w:sz w:val="24"/>
          <w:szCs w:val="24"/>
        </w:rPr>
        <w:t xml:space="preserve">: risco a que uma organização está exposta sem considerar quaisquer ações gerenciais que possam reduzir a probabilidade de sua ocorrência ou seu impacto; </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residual</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risco a que uma organização está exposta após a</w:t>
      </w:r>
      <w:r w:rsidR="00975819" w:rsidRPr="00333F9C">
        <w:rPr>
          <w:rFonts w:ascii="Times New Roman" w:hAnsi="Times New Roman" w:cs="Times New Roman"/>
          <w:sz w:val="24"/>
          <w:szCs w:val="24"/>
        </w:rPr>
        <w:t xml:space="preserve"> implementação de ações gerenciais para o tratamento do risco; e </w:t>
      </w:r>
    </w:p>
    <w:p w:rsidR="003C53B6" w:rsidRDefault="003C53B6" w:rsidP="00321932">
      <w:pPr>
        <w:pStyle w:val="PargrafodaLista"/>
        <w:ind w:left="680"/>
        <w:jc w:val="both"/>
        <w:rPr>
          <w:rFonts w:ascii="Times New Roman" w:hAnsi="Times New Roman" w:cs="Times New Roman"/>
          <w:sz w:val="24"/>
          <w:szCs w:val="24"/>
        </w:rPr>
      </w:pPr>
    </w:p>
    <w:p w:rsidR="003736C1" w:rsidRDefault="00975819" w:rsidP="00311441">
      <w:pPr>
        <w:pStyle w:val="PargrafodaLista"/>
        <w:numPr>
          <w:ilvl w:val="0"/>
          <w:numId w:val="22"/>
        </w:numPr>
        <w:jc w:val="both"/>
        <w:rPr>
          <w:rFonts w:ascii="Times New Roman" w:hAnsi="Times New Roman" w:cs="Times New Roman"/>
          <w:sz w:val="24"/>
          <w:szCs w:val="24"/>
        </w:rPr>
      </w:pPr>
      <w:r w:rsidRPr="00333F9C">
        <w:rPr>
          <w:rFonts w:ascii="Times New Roman" w:hAnsi="Times New Roman" w:cs="Times New Roman"/>
          <w:b/>
          <w:sz w:val="24"/>
          <w:szCs w:val="24"/>
        </w:rPr>
        <w:t>Sistema de Controle Interno do Poder Executivo federal</w:t>
      </w:r>
      <w:r w:rsidRPr="00333F9C">
        <w:rPr>
          <w:rFonts w:ascii="Times New Roman" w:hAnsi="Times New Roman" w:cs="Times New Roman"/>
          <w:sz w:val="24"/>
          <w:szCs w:val="24"/>
        </w:rPr>
        <w:t xml:space="preserve">: compreende as atividades de avaliação do cumprimento das metas previstas no plano plurianual, da execução dos programas de governo e dos orçamentos da União e de avaliação da gestão dos administradores públicos </w:t>
      </w:r>
      <w:r w:rsidRPr="00333F9C">
        <w:rPr>
          <w:rFonts w:ascii="Times New Roman" w:hAnsi="Times New Roman" w:cs="Times New Roman"/>
          <w:sz w:val="24"/>
          <w:szCs w:val="24"/>
        </w:rPr>
        <w:lastRenderedPageBreak/>
        <w:t xml:space="preserve">federais, utilizando como instrumentos a auditoria e a fiscalização, e tendo como órgão central a Controladoria-Geral da União.  Não se confunde com os controles internos da gestão, de responsabilidade de </w:t>
      </w:r>
      <w:r w:rsidR="009125B1" w:rsidRPr="00333F9C">
        <w:rPr>
          <w:rFonts w:ascii="Times New Roman" w:hAnsi="Times New Roman" w:cs="Times New Roman"/>
          <w:sz w:val="24"/>
          <w:szCs w:val="24"/>
        </w:rPr>
        <w:t>cada órgão</w:t>
      </w:r>
      <w:r w:rsidRPr="00333F9C">
        <w:rPr>
          <w:rFonts w:ascii="Times New Roman" w:hAnsi="Times New Roman" w:cs="Times New Roman"/>
          <w:sz w:val="24"/>
          <w:szCs w:val="24"/>
        </w:rPr>
        <w:t xml:space="preserve"> e entidade do Poder Executivo federal.</w:t>
      </w:r>
    </w:p>
    <w:p w:rsidR="00D17159" w:rsidRPr="00D17159" w:rsidRDefault="00D17159" w:rsidP="00D17159">
      <w:pPr>
        <w:pStyle w:val="PargrafodaLista"/>
        <w:rPr>
          <w:rFonts w:ascii="Times New Roman" w:hAnsi="Times New Roman" w:cs="Times New Roman"/>
          <w:sz w:val="24"/>
          <w:szCs w:val="24"/>
        </w:rPr>
      </w:pPr>
    </w:p>
    <w:p w:rsidR="00D17159" w:rsidRPr="00D17159" w:rsidRDefault="00D17159" w:rsidP="00D17159">
      <w:pPr>
        <w:pStyle w:val="PargrafodaLista"/>
        <w:numPr>
          <w:ilvl w:val="0"/>
          <w:numId w:val="22"/>
        </w:numPr>
        <w:jc w:val="both"/>
        <w:rPr>
          <w:rFonts w:ascii="Times New Roman" w:hAnsi="Times New Roman" w:cs="Times New Roman"/>
          <w:sz w:val="24"/>
          <w:szCs w:val="24"/>
        </w:rPr>
      </w:pPr>
      <w:r w:rsidRPr="00D17159">
        <w:rPr>
          <w:rFonts w:ascii="Times New Roman" w:hAnsi="Times New Roman" w:cs="Times New Roman"/>
          <w:b/>
          <w:sz w:val="24"/>
          <w:szCs w:val="24"/>
        </w:rPr>
        <w:t>Ética:</w:t>
      </w:r>
      <w:r>
        <w:rPr>
          <w:rFonts w:ascii="Times New Roman" w:hAnsi="Times New Roman" w:cs="Times New Roman"/>
          <w:sz w:val="24"/>
          <w:szCs w:val="24"/>
        </w:rPr>
        <w:t xml:space="preserve"> </w:t>
      </w:r>
      <w:r w:rsidRPr="00D17159">
        <w:rPr>
          <w:rFonts w:ascii="Times New Roman" w:hAnsi="Times New Roman" w:cs="Times New Roman"/>
          <w:sz w:val="24"/>
          <w:szCs w:val="24"/>
        </w:rPr>
        <w:t xml:space="preserve">se refere aos princípios morais, sendo pré-requisito e suporte para a confiança pública.  </w:t>
      </w:r>
    </w:p>
    <w:p w:rsidR="007312F0" w:rsidRPr="007312F0" w:rsidRDefault="00D17159" w:rsidP="007312F0">
      <w:pPr>
        <w:pStyle w:val="PargrafodaLista"/>
        <w:numPr>
          <w:ilvl w:val="0"/>
          <w:numId w:val="22"/>
        </w:numPr>
        <w:jc w:val="both"/>
        <w:rPr>
          <w:rFonts w:ascii="Times New Roman" w:hAnsi="Times New Roman" w:cs="Times New Roman"/>
          <w:sz w:val="24"/>
          <w:szCs w:val="24"/>
        </w:rPr>
      </w:pPr>
      <w:r w:rsidRPr="007312F0">
        <w:rPr>
          <w:rFonts w:ascii="Times New Roman" w:hAnsi="Times New Roman" w:cs="Times New Roman"/>
          <w:b/>
          <w:sz w:val="24"/>
          <w:szCs w:val="24"/>
        </w:rPr>
        <w:t>Economicidade:</w:t>
      </w:r>
      <w:r>
        <w:rPr>
          <w:rFonts w:ascii="Times New Roman" w:hAnsi="Times New Roman" w:cs="Times New Roman"/>
          <w:sz w:val="24"/>
          <w:szCs w:val="24"/>
        </w:rPr>
        <w:t xml:space="preserve"> </w:t>
      </w:r>
      <w:r w:rsidR="007312F0" w:rsidRPr="007312F0">
        <w:rPr>
          <w:rFonts w:ascii="Times New Roman" w:hAnsi="Times New Roman" w:cs="Times New Roman"/>
          <w:sz w:val="24"/>
          <w:szCs w:val="24"/>
        </w:rPr>
        <w:t xml:space="preserve">As operações de um órgão ou entidade serão econômicas quando a aquisição dos insumos necessários se der na quantidade e qualidade adequadas, forem entregues no lugar certo e no momento preciso, ao custo mais baixo. </w:t>
      </w:r>
    </w:p>
    <w:p w:rsidR="00D17725" w:rsidRPr="00D17725" w:rsidRDefault="00D17725" w:rsidP="00D17725">
      <w:pPr>
        <w:pStyle w:val="PargrafodaLista"/>
        <w:numPr>
          <w:ilvl w:val="0"/>
          <w:numId w:val="22"/>
        </w:numPr>
        <w:jc w:val="both"/>
        <w:rPr>
          <w:rFonts w:ascii="Times New Roman" w:hAnsi="Times New Roman" w:cs="Times New Roman"/>
          <w:sz w:val="24"/>
          <w:szCs w:val="24"/>
        </w:rPr>
      </w:pPr>
      <w:r w:rsidRPr="00D17725">
        <w:rPr>
          <w:rFonts w:ascii="Times New Roman" w:hAnsi="Times New Roman" w:cs="Times New Roman"/>
          <w:b/>
          <w:sz w:val="24"/>
          <w:szCs w:val="24"/>
        </w:rPr>
        <w:t>Eficiência:</w:t>
      </w:r>
      <w:r>
        <w:rPr>
          <w:rFonts w:ascii="Times New Roman" w:hAnsi="Times New Roman" w:cs="Times New Roman"/>
          <w:sz w:val="24"/>
          <w:szCs w:val="24"/>
        </w:rPr>
        <w:t xml:space="preserve"> </w:t>
      </w:r>
      <w:r w:rsidRPr="00D17725">
        <w:rPr>
          <w:rFonts w:ascii="Times New Roman" w:hAnsi="Times New Roman" w:cs="Times New Roman"/>
          <w:sz w:val="24"/>
          <w:szCs w:val="24"/>
        </w:rPr>
        <w:t>As operações de um órgão ou entidade serão eficientes quando consumirem o mínimo de recursos para alcançar uma dada quantidade e qualidade de resultados, ou alcançarem o máximo de resultado com uma dada qualidade e quantidade de recursos empregados.</w:t>
      </w:r>
    </w:p>
    <w:p w:rsidR="00C067D8" w:rsidRPr="00C067D8" w:rsidRDefault="00C067D8" w:rsidP="00C067D8">
      <w:pPr>
        <w:pStyle w:val="PargrafodaLista"/>
        <w:numPr>
          <w:ilvl w:val="0"/>
          <w:numId w:val="22"/>
        </w:numPr>
        <w:jc w:val="both"/>
        <w:rPr>
          <w:rFonts w:ascii="Times New Roman" w:hAnsi="Times New Roman" w:cs="Times New Roman"/>
          <w:sz w:val="24"/>
          <w:szCs w:val="24"/>
        </w:rPr>
      </w:pPr>
      <w:r w:rsidRPr="00C067D8">
        <w:rPr>
          <w:rFonts w:ascii="Times New Roman" w:hAnsi="Times New Roman" w:cs="Times New Roman"/>
          <w:b/>
          <w:sz w:val="24"/>
          <w:szCs w:val="24"/>
        </w:rPr>
        <w:t>Eficácia:</w:t>
      </w:r>
      <w:r>
        <w:rPr>
          <w:rFonts w:ascii="Times New Roman" w:hAnsi="Times New Roman" w:cs="Times New Roman"/>
          <w:sz w:val="24"/>
          <w:szCs w:val="24"/>
        </w:rPr>
        <w:t xml:space="preserve"> </w:t>
      </w:r>
      <w:r w:rsidRPr="00C067D8">
        <w:rPr>
          <w:rFonts w:ascii="Times New Roman" w:hAnsi="Times New Roman" w:cs="Times New Roman"/>
          <w:sz w:val="24"/>
          <w:szCs w:val="24"/>
        </w:rPr>
        <w:t xml:space="preserve">As operações de um órgão ou entidade serão eficazes quando cumprirem objetivos imediatos, traduzidos em metas de produção ou de atendimento, de acordo com o estabelecido no planejamento das ações. </w:t>
      </w:r>
    </w:p>
    <w:p w:rsidR="007A42E2" w:rsidRPr="007A42E2" w:rsidRDefault="007A42E2" w:rsidP="007A42E2">
      <w:pPr>
        <w:pStyle w:val="PargrafodaLista"/>
        <w:numPr>
          <w:ilvl w:val="0"/>
          <w:numId w:val="22"/>
        </w:numPr>
        <w:jc w:val="both"/>
        <w:rPr>
          <w:rFonts w:ascii="Times New Roman" w:hAnsi="Times New Roman" w:cs="Times New Roman"/>
          <w:sz w:val="24"/>
          <w:szCs w:val="24"/>
        </w:rPr>
      </w:pPr>
      <w:r w:rsidRPr="007A42E2">
        <w:rPr>
          <w:rFonts w:ascii="Times New Roman" w:hAnsi="Times New Roman" w:cs="Times New Roman"/>
          <w:b/>
          <w:sz w:val="24"/>
          <w:szCs w:val="24"/>
        </w:rPr>
        <w:t>Efetividade:</w:t>
      </w:r>
      <w:r>
        <w:rPr>
          <w:rFonts w:ascii="Times New Roman" w:hAnsi="Times New Roman" w:cs="Times New Roman"/>
          <w:sz w:val="24"/>
          <w:szCs w:val="24"/>
        </w:rPr>
        <w:t xml:space="preserve"> </w:t>
      </w:r>
      <w:r w:rsidRPr="007A42E2">
        <w:rPr>
          <w:rFonts w:ascii="Times New Roman" w:hAnsi="Times New Roman" w:cs="Times New Roman"/>
          <w:sz w:val="24"/>
          <w:szCs w:val="24"/>
        </w:rPr>
        <w:t>As operações de um órgão ou entidade serão efetivas quando alcançarem os resultados pretendidos a longo prazo, produzindo impacto positivo e resultando no cumprimento dos objetivos das organizações.</w:t>
      </w:r>
    </w:p>
    <w:p w:rsidR="00D17159" w:rsidRDefault="00D17159" w:rsidP="007A42E2">
      <w:pPr>
        <w:pStyle w:val="PargrafodaLista"/>
        <w:ind w:left="1440"/>
        <w:jc w:val="both"/>
        <w:rPr>
          <w:rFonts w:ascii="Times New Roman" w:hAnsi="Times New Roman" w:cs="Times New Roman"/>
          <w:sz w:val="24"/>
          <w:szCs w:val="24"/>
        </w:rPr>
      </w:pPr>
    </w:p>
    <w:p w:rsidR="003C53B6" w:rsidRDefault="003C53B6"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7D1876" w:rsidRDefault="00EB7695" w:rsidP="00F93611">
      <w:pPr>
        <w:pStyle w:val="PargrafodaLista"/>
        <w:numPr>
          <w:ilvl w:val="0"/>
          <w:numId w:val="3"/>
        </w:numPr>
        <w:outlineLvl w:val="0"/>
        <w:rPr>
          <w:rFonts w:ascii="Arial" w:hAnsi="Arial" w:cs="Arial"/>
          <w:b/>
          <w:sz w:val="24"/>
          <w:szCs w:val="24"/>
        </w:rPr>
      </w:pPr>
      <w:bookmarkStart w:id="4" w:name="_Toc455491363"/>
      <w:r w:rsidRPr="00EB7695">
        <w:rPr>
          <w:rFonts w:ascii="Arial" w:hAnsi="Arial" w:cs="Arial"/>
          <w:b/>
          <w:sz w:val="24"/>
          <w:szCs w:val="24"/>
        </w:rPr>
        <w:lastRenderedPageBreak/>
        <w:t>CONTROLES INTERNOS DA GESTÃO</w:t>
      </w:r>
      <w:bookmarkEnd w:id="4"/>
    </w:p>
    <w:p w:rsidR="003C53B6" w:rsidRDefault="003C53B6" w:rsidP="003C53B6">
      <w:pPr>
        <w:pStyle w:val="PargrafodaLista"/>
        <w:ind w:left="360"/>
        <w:rPr>
          <w:rFonts w:ascii="Arial" w:hAnsi="Arial" w:cs="Arial"/>
          <w:b/>
          <w:sz w:val="24"/>
          <w:szCs w:val="24"/>
        </w:rPr>
      </w:pPr>
    </w:p>
    <w:p w:rsidR="00EB7695" w:rsidRDefault="00EB7695" w:rsidP="003C53B6">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 xml:space="preserve">IFAM se compromete em manter, monitorar e revisar os controles internos da gestão, tendo por base a identificação, a avaliação e o gerenciamento de riscos que possam impactar a consecução dos objetivos estabelecidos pelo Poder Público.  Os controles internos da gestão se constituem na primeira linha (ou camada) de defesa para propiciar o alcance de seus objetivos. Esses controles são operados por todos os </w:t>
      </w:r>
      <w:r w:rsidR="00466068">
        <w:rPr>
          <w:rFonts w:ascii="Times New Roman" w:hAnsi="Times New Roman" w:cs="Times New Roman"/>
          <w:sz w:val="24"/>
          <w:szCs w:val="24"/>
        </w:rPr>
        <w:t>servidores</w:t>
      </w:r>
      <w:r w:rsidRPr="00333F9C">
        <w:rPr>
          <w:rFonts w:ascii="Times New Roman" w:hAnsi="Times New Roman" w:cs="Times New Roman"/>
          <w:sz w:val="24"/>
          <w:szCs w:val="24"/>
        </w:rPr>
        <w:t xml:space="preserve"> responsáveis pela condução de atividades e tarefas, no âmbito dos macroprocessos finalísticos e de apoio do </w:t>
      </w:r>
      <w:r w:rsidR="00466068">
        <w:rPr>
          <w:rFonts w:ascii="Times New Roman" w:hAnsi="Times New Roman" w:cs="Times New Roman"/>
          <w:sz w:val="24"/>
          <w:szCs w:val="24"/>
        </w:rPr>
        <w:t>IFAM</w:t>
      </w:r>
      <w:r w:rsidRPr="00333F9C">
        <w:rPr>
          <w:rFonts w:ascii="Times New Roman" w:hAnsi="Times New Roman" w:cs="Times New Roman"/>
          <w:sz w:val="24"/>
          <w:szCs w:val="24"/>
        </w:rPr>
        <w:t xml:space="preserve">. A definição e a operacionalização dos controles internos devem levar em conta os riscos que se pretende mitigar, tendo em vista os objetivos </w:t>
      </w:r>
      <w:r w:rsidR="00AC551D">
        <w:rPr>
          <w:rFonts w:ascii="Times New Roman" w:hAnsi="Times New Roman" w:cs="Times New Roman"/>
          <w:sz w:val="24"/>
          <w:szCs w:val="24"/>
        </w:rPr>
        <w:t xml:space="preserve">estratégicos </w:t>
      </w:r>
      <w:r w:rsidRPr="00333F9C">
        <w:rPr>
          <w:rFonts w:ascii="Times New Roman" w:hAnsi="Times New Roman" w:cs="Times New Roman"/>
          <w:sz w:val="24"/>
          <w:szCs w:val="24"/>
        </w:rPr>
        <w:t>d</w:t>
      </w:r>
      <w:r w:rsidR="00AC551D">
        <w:rPr>
          <w:rFonts w:ascii="Times New Roman" w:hAnsi="Times New Roman" w:cs="Times New Roman"/>
          <w:sz w:val="24"/>
          <w:szCs w:val="24"/>
        </w:rPr>
        <w:t>o</w:t>
      </w:r>
      <w:r w:rsidRPr="00333F9C">
        <w:rPr>
          <w:rFonts w:ascii="Times New Roman" w:hAnsi="Times New Roman" w:cs="Times New Roman"/>
          <w:sz w:val="24"/>
          <w:szCs w:val="24"/>
        </w:rPr>
        <w:t xml:space="preserve"> </w:t>
      </w:r>
      <w:r w:rsidR="00AC551D">
        <w:rPr>
          <w:rFonts w:ascii="Times New Roman" w:hAnsi="Times New Roman" w:cs="Times New Roman"/>
          <w:sz w:val="24"/>
          <w:szCs w:val="24"/>
        </w:rPr>
        <w:t>IFAM</w:t>
      </w:r>
      <w:r w:rsidRPr="00333F9C">
        <w:rPr>
          <w:rFonts w:ascii="Times New Roman" w:hAnsi="Times New Roman" w:cs="Times New Roman"/>
          <w:sz w:val="24"/>
          <w:szCs w:val="24"/>
        </w:rPr>
        <w:t xml:space="preserve">. Assim, tendo em vista os objetivos estabelecidos pelo </w:t>
      </w:r>
      <w:r w:rsidR="00127F6C">
        <w:rPr>
          <w:rFonts w:ascii="Times New Roman" w:hAnsi="Times New Roman" w:cs="Times New Roman"/>
          <w:sz w:val="24"/>
          <w:szCs w:val="24"/>
        </w:rPr>
        <w:t>IFAM</w:t>
      </w:r>
      <w:r w:rsidRPr="00333F9C">
        <w:rPr>
          <w:rFonts w:ascii="Times New Roman" w:hAnsi="Times New Roman" w:cs="Times New Roman"/>
          <w:sz w:val="24"/>
          <w:szCs w:val="24"/>
        </w:rPr>
        <w:t>, e os riscos decorrentes de eventos internos ou externos que possam obstaculizar o alcance desses objetivos, devem ser posicionados os controles internos mais adequados para mitigar a probabilidade de ocorrência dos riscos, ou o seu impacto sobre os objetivos</w:t>
      </w:r>
      <w:r w:rsidR="00D90624" w:rsidRPr="00333F9C">
        <w:rPr>
          <w:rFonts w:ascii="Times New Roman" w:hAnsi="Times New Roman" w:cs="Times New Roman"/>
          <w:sz w:val="24"/>
          <w:szCs w:val="24"/>
        </w:rPr>
        <w:t xml:space="preserve"> </w:t>
      </w:r>
      <w:r w:rsidRPr="00333F9C">
        <w:rPr>
          <w:rFonts w:ascii="Times New Roman" w:hAnsi="Times New Roman" w:cs="Times New Roman"/>
          <w:sz w:val="24"/>
          <w:szCs w:val="24"/>
        </w:rPr>
        <w:t>organizacionais.</w:t>
      </w:r>
    </w:p>
    <w:p w:rsidR="00C175CE" w:rsidRPr="008C449B" w:rsidRDefault="00DC7632"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devem ser efetivos e consistentes com a natureza, complexidade e risco das operações realizadas.</w:t>
      </w:r>
      <w:r w:rsidR="00C810D7">
        <w:rPr>
          <w:rFonts w:ascii="Times New Roman" w:hAnsi="Times New Roman" w:cs="Times New Roman"/>
          <w:sz w:val="24"/>
          <w:szCs w:val="24"/>
        </w:rPr>
        <w:t xml:space="preserve"> Estes</w:t>
      </w:r>
      <w:r w:rsidRPr="008C449B">
        <w:rPr>
          <w:rFonts w:ascii="Times New Roman" w:hAnsi="Times New Roman" w:cs="Times New Roman"/>
          <w:sz w:val="24"/>
          <w:szCs w:val="24"/>
        </w:rPr>
        <w:t xml:space="preserve"> baseiam-se no gerenciamento de riscos e integram o processo de gestão.</w:t>
      </w:r>
      <w:r w:rsidR="00C810D7">
        <w:rPr>
          <w:rFonts w:ascii="Times New Roman" w:hAnsi="Times New Roman" w:cs="Times New Roman"/>
          <w:sz w:val="24"/>
          <w:szCs w:val="24"/>
        </w:rPr>
        <w:t xml:space="preserve"> </w:t>
      </w:r>
      <w:r w:rsidR="00C175CE" w:rsidRPr="008C449B">
        <w:rPr>
          <w:rFonts w:ascii="Times New Roman" w:hAnsi="Times New Roman" w:cs="Times New Roman"/>
          <w:sz w:val="24"/>
          <w:szCs w:val="24"/>
        </w:rPr>
        <w:t xml:space="preserve">Os componentes dos controles internos da gestão e do gerenciamento de riscos aplicam-se a todos os níveis, unidades e dependências do </w:t>
      </w:r>
      <w:r w:rsidR="00C810D7">
        <w:rPr>
          <w:rFonts w:ascii="Times New Roman" w:hAnsi="Times New Roman" w:cs="Times New Roman"/>
          <w:sz w:val="24"/>
          <w:szCs w:val="24"/>
        </w:rPr>
        <w:t>IFAM</w:t>
      </w:r>
      <w:r w:rsidR="00C175CE" w:rsidRPr="008C449B">
        <w:rPr>
          <w:rFonts w:ascii="Times New Roman" w:hAnsi="Times New Roman" w:cs="Times New Roman"/>
          <w:sz w:val="24"/>
          <w:szCs w:val="24"/>
        </w:rPr>
        <w:t>.</w:t>
      </w:r>
    </w:p>
    <w:p w:rsidR="00C810D7" w:rsidRDefault="00694B85"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dirigentes máximos do</w:t>
      </w:r>
      <w:r w:rsidR="00E23F14">
        <w:rPr>
          <w:rFonts w:ascii="Times New Roman" w:hAnsi="Times New Roman" w:cs="Times New Roman"/>
          <w:sz w:val="24"/>
          <w:szCs w:val="24"/>
        </w:rPr>
        <w:t xml:space="preserve"> IFAM Reitoria e Campus</w:t>
      </w:r>
      <w:r w:rsidRPr="008C449B">
        <w:rPr>
          <w:rFonts w:ascii="Times New Roman" w:hAnsi="Times New Roman" w:cs="Times New Roman"/>
          <w:sz w:val="24"/>
          <w:szCs w:val="24"/>
        </w:rPr>
        <w:t xml:space="preserve"> devem assegurar que procedimentos efetivos de implementação de controles internos da gestão façam parte de suas prát</w:t>
      </w:r>
      <w:r w:rsidR="00C810D7">
        <w:rPr>
          <w:rFonts w:ascii="Times New Roman" w:hAnsi="Times New Roman" w:cs="Times New Roman"/>
          <w:sz w:val="24"/>
          <w:szCs w:val="24"/>
        </w:rPr>
        <w:t>icas de gerenciamento de riscos, devendo</w:t>
      </w:r>
      <w:r w:rsidR="008A235F" w:rsidRPr="008C449B">
        <w:rPr>
          <w:rFonts w:ascii="Times New Roman" w:hAnsi="Times New Roman" w:cs="Times New Roman"/>
          <w:sz w:val="24"/>
          <w:szCs w:val="24"/>
        </w:rPr>
        <w:t xml:space="preserve"> considerar todos os componentes definidos na Seção </w:t>
      </w:r>
      <w:r w:rsidR="003C53B6" w:rsidRPr="008C449B">
        <w:rPr>
          <w:rFonts w:ascii="Times New Roman" w:hAnsi="Times New Roman" w:cs="Times New Roman"/>
          <w:sz w:val="24"/>
          <w:szCs w:val="24"/>
        </w:rPr>
        <w:t>3</w:t>
      </w:r>
      <w:r w:rsidR="008A235F" w:rsidRPr="008C449B">
        <w:rPr>
          <w:rFonts w:ascii="Times New Roman" w:hAnsi="Times New Roman" w:cs="Times New Roman"/>
          <w:sz w:val="24"/>
          <w:szCs w:val="24"/>
        </w:rPr>
        <w:t xml:space="preserve"> </w:t>
      </w:r>
      <w:r w:rsidR="00C810D7">
        <w:rPr>
          <w:rFonts w:ascii="Times New Roman" w:hAnsi="Times New Roman" w:cs="Times New Roman"/>
          <w:sz w:val="24"/>
          <w:szCs w:val="24"/>
        </w:rPr>
        <w:t>os quais</w:t>
      </w:r>
      <w:r w:rsidR="008A235F" w:rsidRPr="008C449B">
        <w:rPr>
          <w:rFonts w:ascii="Times New Roman" w:hAnsi="Times New Roman" w:cs="Times New Roman"/>
          <w:sz w:val="24"/>
          <w:szCs w:val="24"/>
        </w:rPr>
        <w:t xml:space="preserve"> devem ser integrados ao processo de gestão, dimensionados e desenvolvidos na proporção requerida pelos riscos, de acordo com a natureza, complexidade, estrutura e missão </w:t>
      </w:r>
      <w:r w:rsidR="00E03590" w:rsidRPr="008C449B">
        <w:rPr>
          <w:rFonts w:ascii="Times New Roman" w:hAnsi="Times New Roman" w:cs="Times New Roman"/>
          <w:sz w:val="24"/>
          <w:szCs w:val="24"/>
        </w:rPr>
        <w:t>do IFAM</w:t>
      </w:r>
      <w:r w:rsidR="008A235F" w:rsidRPr="008C449B">
        <w:rPr>
          <w:rFonts w:ascii="Times New Roman" w:hAnsi="Times New Roman" w:cs="Times New Roman"/>
          <w:sz w:val="24"/>
          <w:szCs w:val="24"/>
        </w:rPr>
        <w:t>.</w:t>
      </w:r>
      <w:r w:rsidR="00E03590" w:rsidRPr="008C449B">
        <w:rPr>
          <w:rFonts w:ascii="Times New Roman" w:hAnsi="Times New Roman" w:cs="Times New Roman"/>
          <w:sz w:val="24"/>
          <w:szCs w:val="24"/>
        </w:rPr>
        <w:t xml:space="preserve"> </w:t>
      </w:r>
    </w:p>
    <w:p w:rsidR="002329CF" w:rsidRPr="008C449B" w:rsidRDefault="008A235F"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Os controles internos </w:t>
      </w:r>
      <w:r w:rsidR="00E03590" w:rsidRPr="008C449B">
        <w:rPr>
          <w:rFonts w:ascii="Times New Roman" w:hAnsi="Times New Roman" w:cs="Times New Roman"/>
          <w:sz w:val="24"/>
          <w:szCs w:val="24"/>
        </w:rPr>
        <w:t xml:space="preserve">devem </w:t>
      </w:r>
      <w:r w:rsidRPr="008C449B">
        <w:rPr>
          <w:rFonts w:ascii="Times New Roman" w:hAnsi="Times New Roman" w:cs="Times New Roman"/>
          <w:sz w:val="24"/>
          <w:szCs w:val="24"/>
        </w:rPr>
        <w:t>integrar as atividades, planos, ações, políticas, sistemas, recursos e esforços de todos que trabalhem na organização, sendo projetados para fornecer segurança razoável de que a organização atingirá seus objetivos e missão</w:t>
      </w:r>
      <w:r w:rsidR="00C810D7">
        <w:rPr>
          <w:rFonts w:ascii="Times New Roman" w:hAnsi="Times New Roman" w:cs="Times New Roman"/>
          <w:sz w:val="24"/>
          <w:szCs w:val="24"/>
        </w:rPr>
        <w:t>, bem como</w:t>
      </w:r>
      <w:r w:rsidR="002329CF" w:rsidRPr="008C449B">
        <w:rPr>
          <w:rFonts w:ascii="Times New Roman" w:hAnsi="Times New Roman" w:cs="Times New Roman"/>
          <w:sz w:val="24"/>
          <w:szCs w:val="24"/>
        </w:rPr>
        <w:t xml:space="preserve"> não devem ser implementados de forma circunstancial, mas como uma série de ações que permeiam as atividades da organização. Essas ações se dão em todas as operações da organização de modo contínuo, inerentes à maneira pela qual o gestor administra a organização.</w:t>
      </w:r>
    </w:p>
    <w:p w:rsidR="004878C0" w:rsidRPr="008C449B" w:rsidRDefault="004E2B03"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Além dos controles internos o IFAM poderá estabelecer instâncias de segunda linha (ou camada) de defesa, para supervisão e monitoramento desses controles internos. Assim, comitês, diretorias ou assessorias específicas para tratar de riscos, controles internos, integridade e </w:t>
      </w:r>
      <w:r w:rsidR="009125B1" w:rsidRPr="008C449B">
        <w:rPr>
          <w:rFonts w:ascii="Times New Roman" w:hAnsi="Times New Roman" w:cs="Times New Roman"/>
          <w:sz w:val="24"/>
          <w:szCs w:val="24"/>
        </w:rPr>
        <w:t>compliance, por</w:t>
      </w:r>
      <w:r w:rsidRPr="008C449B">
        <w:rPr>
          <w:rFonts w:ascii="Times New Roman" w:hAnsi="Times New Roman" w:cs="Times New Roman"/>
          <w:sz w:val="24"/>
          <w:szCs w:val="24"/>
        </w:rPr>
        <w:t xml:space="preserve"> exemplo, podem se constituir em instâncias de supervisão de controles internos.</w:t>
      </w:r>
    </w:p>
    <w:p w:rsidR="004E2B03" w:rsidRPr="008C449B" w:rsidRDefault="008269BA"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da gestão tratados nesta Política não devem ser confundidos com as atividades do Sistema de Controle Interno relacionadas no artigo 74 da Constituição federal de 1988, nem com as atribuições da auditoria interna, cuja finalidade específica é a medição e avaliação da eficácia e eficiência dos controles internos da gestão da organização.</w:t>
      </w:r>
    </w:p>
    <w:p w:rsidR="00475427" w:rsidRDefault="00475427" w:rsidP="008C449B">
      <w:pPr>
        <w:pStyle w:val="PargrafodaLista"/>
        <w:ind w:left="0" w:firstLine="720"/>
        <w:jc w:val="both"/>
        <w:rPr>
          <w:rFonts w:ascii="Times New Roman" w:hAnsi="Times New Roman" w:cs="Times New Roman"/>
          <w:sz w:val="24"/>
          <w:szCs w:val="24"/>
        </w:rPr>
      </w:pPr>
    </w:p>
    <w:p w:rsidR="00C32F2D" w:rsidRDefault="00C32F2D" w:rsidP="00F93611">
      <w:pPr>
        <w:pStyle w:val="PargrafodaLista"/>
        <w:numPr>
          <w:ilvl w:val="1"/>
          <w:numId w:val="3"/>
        </w:numPr>
        <w:outlineLvl w:val="1"/>
        <w:rPr>
          <w:rFonts w:ascii="Arial" w:hAnsi="Arial" w:cs="Arial"/>
          <w:b/>
          <w:sz w:val="24"/>
          <w:szCs w:val="24"/>
        </w:rPr>
      </w:pPr>
      <w:bookmarkStart w:id="5" w:name="_Toc455491364"/>
      <w:r w:rsidRPr="00C32F2D">
        <w:rPr>
          <w:rFonts w:ascii="Arial" w:hAnsi="Arial" w:cs="Arial"/>
          <w:b/>
          <w:sz w:val="24"/>
          <w:szCs w:val="24"/>
        </w:rPr>
        <w:t>Princípios de Controle Interno</w:t>
      </w:r>
      <w:bookmarkEnd w:id="5"/>
    </w:p>
    <w:p w:rsidR="00C32F2D" w:rsidRDefault="00C32F2D" w:rsidP="00C32F2D">
      <w:pPr>
        <w:pStyle w:val="PargrafodaLista"/>
        <w:ind w:left="792"/>
        <w:rPr>
          <w:rFonts w:ascii="Arial" w:hAnsi="Arial" w:cs="Arial"/>
          <w:b/>
          <w:sz w:val="24"/>
          <w:szCs w:val="24"/>
        </w:rPr>
      </w:pPr>
    </w:p>
    <w:p w:rsidR="00C32F2D" w:rsidRDefault="00C32F2D" w:rsidP="00475427">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Os controles internos da gestão do IFAM devem ser desenhados e implementados em consonância com os seguintes princípios:</w:t>
      </w:r>
    </w:p>
    <w:p w:rsidR="00A0185C" w:rsidRPr="00333F9C" w:rsidRDefault="00A0185C" w:rsidP="00475427">
      <w:pPr>
        <w:pStyle w:val="PargrafodaLista"/>
        <w:ind w:left="0" w:firstLine="900"/>
        <w:jc w:val="both"/>
        <w:rPr>
          <w:rFonts w:ascii="Times New Roman" w:hAnsi="Times New Roman" w:cs="Times New Roman"/>
          <w:sz w:val="24"/>
          <w:szCs w:val="24"/>
        </w:rPr>
      </w:pP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aderência</w:t>
      </w:r>
      <w:proofErr w:type="gramEnd"/>
      <w:r w:rsidRPr="00333F9C">
        <w:rPr>
          <w:rFonts w:ascii="Times New Roman" w:hAnsi="Times New Roman" w:cs="Times New Roman"/>
          <w:sz w:val="24"/>
          <w:szCs w:val="24"/>
        </w:rPr>
        <w:t xml:space="preserve"> à integridade e a valores éticos;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competência</w:t>
      </w:r>
      <w:proofErr w:type="gramEnd"/>
      <w:r w:rsidRPr="00333F9C">
        <w:rPr>
          <w:rFonts w:ascii="Times New Roman" w:hAnsi="Times New Roman" w:cs="Times New Roman"/>
          <w:sz w:val="24"/>
          <w:szCs w:val="24"/>
        </w:rPr>
        <w:t xml:space="preserve"> da alta administração em exercer a supervisão do</w:t>
      </w:r>
      <w:r w:rsidR="00C32F2D" w:rsidRPr="00333F9C">
        <w:rPr>
          <w:rFonts w:ascii="Times New Roman" w:hAnsi="Times New Roman" w:cs="Times New Roman"/>
          <w:sz w:val="24"/>
          <w:szCs w:val="24"/>
        </w:rPr>
        <w:t xml:space="preserve"> desenvolvimento e do desempenho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coerência</w:t>
      </w:r>
      <w:proofErr w:type="gramEnd"/>
      <w:r w:rsidRPr="00333F9C">
        <w:rPr>
          <w:rFonts w:ascii="Times New Roman" w:hAnsi="Times New Roman" w:cs="Times New Roman"/>
          <w:sz w:val="24"/>
          <w:szCs w:val="24"/>
        </w:rPr>
        <w:t xml:space="preserve"> e harmonização da estrutura de competências e reponsabilidades dos diversos níveis de gestão do órgão ou entidade;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lastRenderedPageBreak/>
        <w:t>compromisso</w:t>
      </w:r>
      <w:proofErr w:type="gramEnd"/>
      <w:r w:rsidRPr="00333F9C">
        <w:rPr>
          <w:rFonts w:ascii="Times New Roman" w:hAnsi="Times New Roman" w:cs="Times New Roman"/>
          <w:sz w:val="24"/>
          <w:szCs w:val="24"/>
        </w:rPr>
        <w:t xml:space="preserve"> da alta administração em atrair, desenvolver e reter pessoas com competências técnicas, em alinhamento com os objetivos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dos responsáveis pelos diversos controles internos da gestão no âmbito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de objetivos que possibilitem o eficaz gerenciamento de riscos;</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mapeamento</w:t>
      </w:r>
      <w:proofErr w:type="gramEnd"/>
      <w:r w:rsidRPr="00333F9C">
        <w:rPr>
          <w:rFonts w:ascii="Times New Roman" w:hAnsi="Times New Roman" w:cs="Times New Roman"/>
          <w:sz w:val="24"/>
          <w:szCs w:val="24"/>
        </w:rPr>
        <w:t xml:space="preserve"> das vulnerabilidades que impactam os objetivos, de forma que sejam adequadamente identificados os riscos a serem geridos;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identificação</w:t>
      </w:r>
      <w:proofErr w:type="gramEnd"/>
      <w:r w:rsidRPr="00333F9C">
        <w:rPr>
          <w:rFonts w:ascii="Times New Roman" w:hAnsi="Times New Roman" w:cs="Times New Roman"/>
          <w:sz w:val="24"/>
          <w:szCs w:val="24"/>
        </w:rPr>
        <w:t xml:space="preserve"> e avaliação das mudanças internas e externas ao órgão ou</w:t>
      </w:r>
      <w:r w:rsidR="00C73CAC"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entidade que possam afetar significativamente os controles internos da gestão;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desenvolvimento</w:t>
      </w:r>
      <w:proofErr w:type="gramEnd"/>
      <w:r w:rsidRPr="00333F9C">
        <w:rPr>
          <w:rFonts w:ascii="Times New Roman" w:hAnsi="Times New Roman" w:cs="Times New Roman"/>
          <w:sz w:val="24"/>
          <w:szCs w:val="24"/>
        </w:rPr>
        <w:t xml:space="preserve"> e implementação de atividades de controle que</w:t>
      </w:r>
      <w:r w:rsidR="00C73CAC" w:rsidRPr="00333F9C">
        <w:rPr>
          <w:rFonts w:ascii="Times New Roman" w:hAnsi="Times New Roman" w:cs="Times New Roman"/>
          <w:sz w:val="24"/>
          <w:szCs w:val="24"/>
        </w:rPr>
        <w:t xml:space="preserve"> </w:t>
      </w:r>
      <w:r w:rsidR="00C32F2D" w:rsidRPr="00333F9C">
        <w:rPr>
          <w:rFonts w:ascii="Times New Roman" w:hAnsi="Times New Roman" w:cs="Times New Roman"/>
          <w:sz w:val="24"/>
          <w:szCs w:val="24"/>
        </w:rPr>
        <w:t xml:space="preserve">contribuam para a obtenção de níveis aceitáveis de riscos;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adequado</w:t>
      </w:r>
      <w:proofErr w:type="gramEnd"/>
      <w:r w:rsidRPr="00333F9C">
        <w:rPr>
          <w:rFonts w:ascii="Times New Roman" w:hAnsi="Times New Roman" w:cs="Times New Roman"/>
          <w:sz w:val="24"/>
          <w:szCs w:val="24"/>
        </w:rPr>
        <w:t xml:space="preserve"> suporte de tecnologia da informação para apoiar a implementação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definição</w:t>
      </w:r>
      <w:proofErr w:type="gramEnd"/>
      <w:r w:rsidRPr="00333F9C">
        <w:rPr>
          <w:rFonts w:ascii="Times New Roman" w:hAnsi="Times New Roman" w:cs="Times New Roman"/>
          <w:sz w:val="24"/>
          <w:szCs w:val="24"/>
        </w:rPr>
        <w:t xml:space="preserve"> de políticas e normas que suportem as atividades de controles internos da gestão; </w:t>
      </w:r>
    </w:p>
    <w:p w:rsidR="00C32F2D" w:rsidRPr="00333F9C" w:rsidRDefault="00FE5632"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utilização</w:t>
      </w:r>
      <w:proofErr w:type="gramEnd"/>
      <w:r w:rsidRPr="00333F9C">
        <w:rPr>
          <w:rFonts w:ascii="Times New Roman" w:hAnsi="Times New Roman" w:cs="Times New Roman"/>
          <w:sz w:val="24"/>
          <w:szCs w:val="24"/>
        </w:rPr>
        <w:t xml:space="preserve"> de informações relevantes e de qualidade para apoiar o</w:t>
      </w:r>
      <w:r w:rsidR="00C32F2D" w:rsidRPr="00333F9C">
        <w:rPr>
          <w:rFonts w:ascii="Times New Roman" w:hAnsi="Times New Roman" w:cs="Times New Roman"/>
          <w:sz w:val="24"/>
          <w:szCs w:val="24"/>
        </w:rPr>
        <w:t xml:space="preserve"> funcionamento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disseminação</w:t>
      </w:r>
      <w:proofErr w:type="gramEnd"/>
      <w:r w:rsidRPr="00333F9C">
        <w:rPr>
          <w:rFonts w:ascii="Times New Roman" w:hAnsi="Times New Roman" w:cs="Times New Roman"/>
          <w:sz w:val="24"/>
          <w:szCs w:val="24"/>
        </w:rPr>
        <w:t xml:space="preserve"> de informações necessárias ao fortalecimento da cultura e da valorização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realização</w:t>
      </w:r>
      <w:proofErr w:type="gramEnd"/>
      <w:r w:rsidRPr="00333F9C">
        <w:rPr>
          <w:rFonts w:ascii="Times New Roman" w:hAnsi="Times New Roman" w:cs="Times New Roman"/>
          <w:sz w:val="24"/>
          <w:szCs w:val="24"/>
        </w:rPr>
        <w:t xml:space="preserve"> de avaliações periódicas para verificar a eficácia do funcionamento dos controles internos da gestão; e</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comunicação</w:t>
      </w:r>
      <w:proofErr w:type="gramEnd"/>
      <w:r w:rsidRPr="00333F9C">
        <w:rPr>
          <w:rFonts w:ascii="Times New Roman" w:hAnsi="Times New Roman" w:cs="Times New Roman"/>
          <w:sz w:val="24"/>
          <w:szCs w:val="24"/>
        </w:rPr>
        <w:t xml:space="preserve"> do resultado da avaliação dos controles internos da gestão aos responsáveis pela adoção de ações corretivas, incluindo a alta administração</w:t>
      </w:r>
      <w:r w:rsidR="00A4093B" w:rsidRPr="00333F9C">
        <w:rPr>
          <w:rFonts w:ascii="Times New Roman" w:hAnsi="Times New Roman" w:cs="Times New Roman"/>
          <w:sz w:val="24"/>
          <w:szCs w:val="24"/>
        </w:rPr>
        <w:t>.</w:t>
      </w:r>
    </w:p>
    <w:p w:rsidR="006E1EB6" w:rsidRDefault="006E1EB6" w:rsidP="00C73CAC">
      <w:pPr>
        <w:ind w:left="720" w:hanging="11"/>
        <w:jc w:val="both"/>
        <w:rPr>
          <w:rFonts w:ascii="Times New Roman" w:hAnsi="Times New Roman" w:cs="Times New Roman"/>
          <w:sz w:val="24"/>
          <w:szCs w:val="24"/>
        </w:rPr>
      </w:pPr>
    </w:p>
    <w:p w:rsidR="00A4093B" w:rsidRDefault="00A4093B" w:rsidP="00F93611">
      <w:pPr>
        <w:pStyle w:val="PargrafodaLista"/>
        <w:numPr>
          <w:ilvl w:val="1"/>
          <w:numId w:val="3"/>
        </w:numPr>
        <w:outlineLvl w:val="1"/>
        <w:rPr>
          <w:rFonts w:ascii="Arial" w:hAnsi="Arial" w:cs="Arial"/>
          <w:b/>
          <w:sz w:val="24"/>
          <w:szCs w:val="24"/>
        </w:rPr>
      </w:pPr>
      <w:bookmarkStart w:id="6" w:name="_Toc455491365"/>
      <w:r w:rsidRPr="00A4093B">
        <w:rPr>
          <w:rFonts w:ascii="Arial" w:hAnsi="Arial" w:cs="Arial"/>
          <w:b/>
          <w:sz w:val="24"/>
          <w:szCs w:val="24"/>
        </w:rPr>
        <w:t>Objetivos dos Controles Internos do IFAM</w:t>
      </w:r>
      <w:bookmarkEnd w:id="6"/>
    </w:p>
    <w:p w:rsidR="00A4093B" w:rsidRDefault="00A4093B" w:rsidP="005963DE">
      <w:pPr>
        <w:pStyle w:val="PargrafodaLista"/>
        <w:ind w:left="792"/>
        <w:rPr>
          <w:rFonts w:ascii="Arial" w:hAnsi="Arial" w:cs="Arial"/>
          <w:b/>
          <w:sz w:val="24"/>
          <w:szCs w:val="24"/>
        </w:rPr>
      </w:pPr>
    </w:p>
    <w:p w:rsidR="00A4093B" w:rsidRDefault="00A4093B" w:rsidP="00673FFF">
      <w:pPr>
        <w:pStyle w:val="PargrafodaLista"/>
        <w:ind w:left="0" w:firstLine="900"/>
        <w:jc w:val="both"/>
        <w:rPr>
          <w:rFonts w:ascii="Times New Roman" w:hAnsi="Times New Roman" w:cs="Times New Roman"/>
          <w:sz w:val="24"/>
          <w:szCs w:val="24"/>
        </w:rPr>
      </w:pPr>
      <w:r w:rsidRPr="00A4093B">
        <w:rPr>
          <w:rFonts w:ascii="Times New Roman" w:hAnsi="Times New Roman" w:cs="Times New Roman"/>
          <w:sz w:val="24"/>
          <w:szCs w:val="24"/>
        </w:rPr>
        <w:t>Os controles internos d</w:t>
      </w:r>
      <w:r>
        <w:rPr>
          <w:rFonts w:ascii="Times New Roman" w:hAnsi="Times New Roman" w:cs="Times New Roman"/>
          <w:sz w:val="24"/>
          <w:szCs w:val="24"/>
        </w:rPr>
        <w:t>o</w:t>
      </w:r>
      <w:r w:rsidRPr="00A4093B">
        <w:rPr>
          <w:rFonts w:ascii="Times New Roman" w:hAnsi="Times New Roman" w:cs="Times New Roman"/>
          <w:sz w:val="24"/>
          <w:szCs w:val="24"/>
        </w:rPr>
        <w:t xml:space="preserve"> </w:t>
      </w:r>
      <w:r>
        <w:rPr>
          <w:rFonts w:ascii="Times New Roman" w:hAnsi="Times New Roman" w:cs="Times New Roman"/>
          <w:sz w:val="24"/>
          <w:szCs w:val="24"/>
        </w:rPr>
        <w:t>IFAM</w:t>
      </w:r>
      <w:r w:rsidRPr="00A4093B">
        <w:rPr>
          <w:rFonts w:ascii="Times New Roman" w:hAnsi="Times New Roman" w:cs="Times New Roman"/>
          <w:sz w:val="24"/>
          <w:szCs w:val="24"/>
        </w:rPr>
        <w:t xml:space="preserve"> devem ser estruturados para oferecer segurança razoável de que os objetivos </w:t>
      </w:r>
      <w:r w:rsidR="008D6578">
        <w:rPr>
          <w:rFonts w:ascii="Times New Roman" w:hAnsi="Times New Roman" w:cs="Times New Roman"/>
          <w:sz w:val="24"/>
          <w:szCs w:val="24"/>
        </w:rPr>
        <w:t xml:space="preserve">institucionais </w:t>
      </w:r>
      <w:r w:rsidRPr="00A4093B">
        <w:rPr>
          <w:rFonts w:ascii="Times New Roman" w:hAnsi="Times New Roman" w:cs="Times New Roman"/>
          <w:sz w:val="24"/>
          <w:szCs w:val="24"/>
        </w:rPr>
        <w:t xml:space="preserve">serão alcançados. A existência de objetivos claros é pré-requisito para a </w:t>
      </w:r>
      <w:r>
        <w:rPr>
          <w:rFonts w:ascii="Times New Roman" w:hAnsi="Times New Roman" w:cs="Times New Roman"/>
          <w:sz w:val="24"/>
          <w:szCs w:val="24"/>
        </w:rPr>
        <w:t>e</w:t>
      </w:r>
      <w:r w:rsidRPr="00A4093B">
        <w:rPr>
          <w:rFonts w:ascii="Times New Roman" w:hAnsi="Times New Roman" w:cs="Times New Roman"/>
          <w:sz w:val="24"/>
          <w:szCs w:val="24"/>
        </w:rPr>
        <w:t>ficácia do funcionamento dos controles internos da gestão.</w:t>
      </w:r>
    </w:p>
    <w:p w:rsidR="00475427" w:rsidRPr="00A4093B" w:rsidRDefault="00475427" w:rsidP="00475427">
      <w:pPr>
        <w:pStyle w:val="PargrafodaLista"/>
        <w:ind w:left="0" w:firstLine="1440"/>
        <w:jc w:val="both"/>
        <w:rPr>
          <w:rFonts w:ascii="Times New Roman" w:hAnsi="Times New Roman" w:cs="Times New Roman"/>
          <w:sz w:val="24"/>
          <w:szCs w:val="24"/>
        </w:rPr>
      </w:pPr>
    </w:p>
    <w:p w:rsidR="00A4093B" w:rsidRPr="00333F9C" w:rsidRDefault="00DA5E59" w:rsidP="00673FFF">
      <w:pPr>
        <w:pStyle w:val="PargrafodaLista"/>
        <w:spacing w:line="276" w:lineRule="auto"/>
        <w:ind w:left="1440" w:hanging="540"/>
        <w:rPr>
          <w:rFonts w:ascii="Times New Roman" w:hAnsi="Times New Roman" w:cs="Times New Roman"/>
          <w:sz w:val="24"/>
          <w:szCs w:val="24"/>
        </w:rPr>
      </w:pPr>
      <w:r w:rsidRPr="00333F9C">
        <w:rPr>
          <w:rFonts w:ascii="Times New Roman" w:hAnsi="Times New Roman" w:cs="Times New Roman"/>
          <w:sz w:val="24"/>
          <w:szCs w:val="24"/>
        </w:rPr>
        <w:t>Os objetivos dos controles internos da gestão são:</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dar</w:t>
      </w:r>
      <w:proofErr w:type="gramEnd"/>
      <w:r w:rsidRPr="00333F9C">
        <w:rPr>
          <w:rFonts w:ascii="Times New Roman" w:hAnsi="Times New Roman" w:cs="Times New Roman"/>
          <w:sz w:val="24"/>
          <w:szCs w:val="24"/>
        </w:rPr>
        <w:t xml:space="preserve"> suporte à missão, à continuidade e à sustentabilidade institucional, pela garantia razoável de atingimento dos objetivos estratégicos do órgão ou entidade;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proporcionar</w:t>
      </w:r>
      <w:proofErr w:type="gramEnd"/>
      <w:r w:rsidRPr="00333F9C">
        <w:rPr>
          <w:rFonts w:ascii="Times New Roman" w:hAnsi="Times New Roman" w:cs="Times New Roman"/>
          <w:sz w:val="24"/>
          <w:szCs w:val="24"/>
        </w:rPr>
        <w:t xml:space="preserve"> a eficiência, a eficácia e a efetividade operacional, mediante execução ordenada, ética e econômica das operações; </w:t>
      </w:r>
    </w:p>
    <w:p w:rsidR="00DA5E59" w:rsidRPr="00333F9C" w:rsidRDefault="00FE5632" w:rsidP="00673FFF">
      <w:pPr>
        <w:pStyle w:val="PargrafodaLista"/>
        <w:numPr>
          <w:ilvl w:val="0"/>
          <w:numId w:val="21"/>
        </w:numPr>
        <w:spacing w:line="276" w:lineRule="auto"/>
        <w:ind w:left="1260" w:hanging="180"/>
        <w:jc w:val="both"/>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que as informações produzidas sejam íntegras e confiáveis à</w:t>
      </w:r>
      <w:r w:rsidR="00DA5E59" w:rsidRPr="00333F9C">
        <w:rPr>
          <w:rFonts w:ascii="Times New Roman" w:hAnsi="Times New Roman" w:cs="Times New Roman"/>
          <w:sz w:val="24"/>
          <w:szCs w:val="24"/>
        </w:rPr>
        <w:t xml:space="preserve"> tomada de </w:t>
      </w:r>
      <w:r w:rsidRPr="00333F9C">
        <w:rPr>
          <w:rFonts w:ascii="Times New Roman" w:hAnsi="Times New Roman" w:cs="Times New Roman"/>
          <w:sz w:val="24"/>
          <w:szCs w:val="24"/>
        </w:rPr>
        <w:t>decisões, ao cumprimento</w:t>
      </w:r>
      <w:r w:rsidR="00DA5E59" w:rsidRPr="00333F9C">
        <w:rPr>
          <w:rFonts w:ascii="Times New Roman" w:hAnsi="Times New Roman" w:cs="Times New Roman"/>
          <w:sz w:val="24"/>
          <w:szCs w:val="24"/>
        </w:rPr>
        <w:t xml:space="preserve"> de obrigações de transparência </w:t>
      </w:r>
      <w:r w:rsidRPr="00333F9C">
        <w:rPr>
          <w:rFonts w:ascii="Times New Roman" w:hAnsi="Times New Roman" w:cs="Times New Roman"/>
          <w:sz w:val="24"/>
          <w:szCs w:val="24"/>
        </w:rPr>
        <w:t>e à</w:t>
      </w:r>
      <w:r w:rsidR="00DA5E59" w:rsidRPr="00333F9C">
        <w:rPr>
          <w:rFonts w:ascii="Times New Roman" w:hAnsi="Times New Roman" w:cs="Times New Roman"/>
          <w:sz w:val="24"/>
          <w:szCs w:val="24"/>
        </w:rPr>
        <w:t xml:space="preserve"> prestação de contas;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a conformidade com as leis e regulamentos aplicáveis, incluindo normas, políticas, programas, planos e procedimentos de governo e da própria organização; e </w:t>
      </w:r>
    </w:p>
    <w:p w:rsidR="00DA5E59"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salvaguardar</w:t>
      </w:r>
      <w:proofErr w:type="gramEnd"/>
      <w:r w:rsidRPr="00333F9C">
        <w:rPr>
          <w:rFonts w:ascii="Times New Roman" w:hAnsi="Times New Roman" w:cs="Times New Roman"/>
          <w:sz w:val="24"/>
          <w:szCs w:val="24"/>
        </w:rPr>
        <w:t xml:space="preserve"> e proteger bens, ativos e recursos públicos contra desperdício, perda, mau uso, dano, utilização não autorizada ou apropriação indevida. </w:t>
      </w:r>
    </w:p>
    <w:p w:rsidR="00475427" w:rsidRDefault="00475427" w:rsidP="00475427">
      <w:pPr>
        <w:pStyle w:val="PargrafodaLista"/>
        <w:spacing w:line="276" w:lineRule="auto"/>
        <w:ind w:left="1728"/>
        <w:rPr>
          <w:rFonts w:ascii="Times New Roman" w:hAnsi="Times New Roman" w:cs="Times New Roman"/>
          <w:sz w:val="24"/>
          <w:szCs w:val="24"/>
        </w:rPr>
      </w:pPr>
    </w:p>
    <w:p w:rsidR="004D34FC" w:rsidRDefault="004D34FC" w:rsidP="004D34FC">
      <w:pPr>
        <w:pStyle w:val="PargrafodaLista"/>
        <w:ind w:left="2160"/>
        <w:jc w:val="both"/>
        <w:rPr>
          <w:rFonts w:ascii="Times New Roman" w:hAnsi="Times New Roman" w:cs="Times New Roman"/>
          <w:sz w:val="24"/>
          <w:szCs w:val="24"/>
        </w:rPr>
      </w:pPr>
    </w:p>
    <w:p w:rsidR="00695C30" w:rsidRDefault="00695C30" w:rsidP="004D34FC">
      <w:pPr>
        <w:pStyle w:val="PargrafodaLista"/>
        <w:ind w:left="2160"/>
        <w:jc w:val="both"/>
        <w:rPr>
          <w:rFonts w:ascii="Times New Roman" w:hAnsi="Times New Roman" w:cs="Times New Roman"/>
          <w:sz w:val="24"/>
          <w:szCs w:val="24"/>
        </w:rPr>
      </w:pPr>
    </w:p>
    <w:p w:rsidR="00695C30" w:rsidRDefault="00695C30" w:rsidP="004D34FC">
      <w:pPr>
        <w:pStyle w:val="PargrafodaLista"/>
        <w:ind w:left="2160"/>
        <w:jc w:val="both"/>
        <w:rPr>
          <w:rFonts w:ascii="Times New Roman" w:hAnsi="Times New Roman" w:cs="Times New Roman"/>
          <w:sz w:val="24"/>
          <w:szCs w:val="24"/>
        </w:rPr>
      </w:pPr>
    </w:p>
    <w:p w:rsidR="00695C30" w:rsidRPr="00915A2F" w:rsidRDefault="00695C30" w:rsidP="004D34FC">
      <w:pPr>
        <w:pStyle w:val="PargrafodaLista"/>
        <w:ind w:left="2160"/>
        <w:jc w:val="both"/>
        <w:rPr>
          <w:rFonts w:ascii="Times New Roman" w:hAnsi="Times New Roman" w:cs="Times New Roman"/>
          <w:sz w:val="24"/>
          <w:szCs w:val="24"/>
        </w:rPr>
      </w:pPr>
    </w:p>
    <w:p w:rsidR="00A4093B" w:rsidRDefault="004D34FC" w:rsidP="00F93611">
      <w:pPr>
        <w:pStyle w:val="PargrafodaLista"/>
        <w:numPr>
          <w:ilvl w:val="1"/>
          <w:numId w:val="3"/>
        </w:numPr>
        <w:outlineLvl w:val="1"/>
        <w:rPr>
          <w:rFonts w:ascii="Arial" w:hAnsi="Arial" w:cs="Arial"/>
          <w:b/>
          <w:sz w:val="24"/>
          <w:szCs w:val="24"/>
        </w:rPr>
      </w:pPr>
      <w:bookmarkStart w:id="7" w:name="_Toc455491366"/>
      <w:r w:rsidRPr="004D34FC">
        <w:rPr>
          <w:rFonts w:ascii="Arial" w:hAnsi="Arial" w:cs="Arial"/>
          <w:b/>
          <w:sz w:val="24"/>
          <w:szCs w:val="24"/>
        </w:rPr>
        <w:lastRenderedPageBreak/>
        <w:t>Estrutura dos Controles Internos da Gestão</w:t>
      </w:r>
      <w:bookmarkEnd w:id="7"/>
    </w:p>
    <w:p w:rsidR="004D34FC" w:rsidRDefault="004D34FC" w:rsidP="004D34FC">
      <w:pPr>
        <w:pStyle w:val="PargrafodaLista"/>
        <w:ind w:left="792"/>
        <w:rPr>
          <w:rFonts w:ascii="Arial" w:hAnsi="Arial" w:cs="Arial"/>
          <w:b/>
          <w:sz w:val="24"/>
          <w:szCs w:val="24"/>
        </w:rPr>
      </w:pPr>
    </w:p>
    <w:p w:rsidR="004D34FC" w:rsidRDefault="00237C9E" w:rsidP="00484F85">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4D34FC">
        <w:rPr>
          <w:rFonts w:ascii="Times New Roman" w:hAnsi="Times New Roman" w:cs="Times New Roman"/>
          <w:sz w:val="24"/>
          <w:szCs w:val="24"/>
        </w:rPr>
        <w:t>alta administração,</w:t>
      </w:r>
      <w:r>
        <w:rPr>
          <w:rFonts w:ascii="Times New Roman" w:hAnsi="Times New Roman" w:cs="Times New Roman"/>
          <w:sz w:val="24"/>
          <w:szCs w:val="24"/>
        </w:rPr>
        <w:t xml:space="preserve"> </w:t>
      </w:r>
      <w:r w:rsidRPr="004D34FC">
        <w:rPr>
          <w:rFonts w:ascii="Times New Roman" w:hAnsi="Times New Roman" w:cs="Times New Roman"/>
          <w:sz w:val="24"/>
          <w:szCs w:val="24"/>
        </w:rPr>
        <w:t>bem</w:t>
      </w:r>
      <w:r>
        <w:rPr>
          <w:rFonts w:ascii="Times New Roman" w:hAnsi="Times New Roman" w:cs="Times New Roman"/>
          <w:sz w:val="24"/>
          <w:szCs w:val="24"/>
        </w:rPr>
        <w:t xml:space="preserve"> </w:t>
      </w:r>
      <w:r w:rsidRPr="004D34FC">
        <w:rPr>
          <w:rFonts w:ascii="Times New Roman" w:hAnsi="Times New Roman" w:cs="Times New Roman"/>
          <w:sz w:val="24"/>
          <w:szCs w:val="24"/>
        </w:rPr>
        <w:t>como</w:t>
      </w:r>
      <w:r>
        <w:rPr>
          <w:rFonts w:ascii="Times New Roman" w:hAnsi="Times New Roman" w:cs="Times New Roman"/>
          <w:sz w:val="24"/>
          <w:szCs w:val="24"/>
        </w:rPr>
        <w:t xml:space="preserve"> </w:t>
      </w:r>
      <w:r w:rsidRPr="004D34FC">
        <w:rPr>
          <w:rFonts w:ascii="Times New Roman" w:hAnsi="Times New Roman" w:cs="Times New Roman"/>
          <w:sz w:val="24"/>
          <w:szCs w:val="24"/>
        </w:rPr>
        <w:t>os</w:t>
      </w:r>
      <w:r>
        <w:rPr>
          <w:rFonts w:ascii="Times New Roman" w:hAnsi="Times New Roman" w:cs="Times New Roman"/>
          <w:sz w:val="24"/>
          <w:szCs w:val="24"/>
        </w:rPr>
        <w:t xml:space="preserve"> </w:t>
      </w:r>
      <w:r w:rsidRPr="004D34FC">
        <w:rPr>
          <w:rFonts w:ascii="Times New Roman" w:hAnsi="Times New Roman" w:cs="Times New Roman"/>
          <w:sz w:val="24"/>
          <w:szCs w:val="24"/>
        </w:rPr>
        <w:t>servidores</w:t>
      </w:r>
      <w:r>
        <w:rPr>
          <w:rFonts w:ascii="Times New Roman" w:hAnsi="Times New Roman" w:cs="Times New Roman"/>
          <w:sz w:val="24"/>
          <w:szCs w:val="24"/>
        </w:rPr>
        <w:t xml:space="preserve"> </w:t>
      </w:r>
      <w:r w:rsidRPr="004D34FC">
        <w:rPr>
          <w:rFonts w:ascii="Times New Roman" w:hAnsi="Times New Roman" w:cs="Times New Roman"/>
          <w:sz w:val="24"/>
          <w:szCs w:val="24"/>
        </w:rPr>
        <w:t>d</w:t>
      </w:r>
      <w:r>
        <w:rPr>
          <w:rFonts w:ascii="Times New Roman" w:hAnsi="Times New Roman" w:cs="Times New Roman"/>
          <w:sz w:val="24"/>
          <w:szCs w:val="24"/>
        </w:rPr>
        <w:t xml:space="preserve">o IFAM e seus </w:t>
      </w:r>
      <w:r w:rsidRPr="004D34FC">
        <w:rPr>
          <w:rFonts w:ascii="Times New Roman" w:hAnsi="Times New Roman" w:cs="Times New Roman"/>
          <w:i/>
          <w:sz w:val="24"/>
          <w:szCs w:val="24"/>
        </w:rPr>
        <w:t>Campi</w:t>
      </w:r>
      <w:r>
        <w:rPr>
          <w:rFonts w:ascii="Times New Roman" w:hAnsi="Times New Roman" w:cs="Times New Roman"/>
          <w:sz w:val="24"/>
          <w:szCs w:val="24"/>
        </w:rPr>
        <w:t xml:space="preserve">, </w:t>
      </w:r>
      <w:r w:rsidRPr="004D34FC">
        <w:rPr>
          <w:rFonts w:ascii="Times New Roman" w:hAnsi="Times New Roman" w:cs="Times New Roman"/>
          <w:sz w:val="24"/>
          <w:szCs w:val="24"/>
        </w:rPr>
        <w:t>dever</w:t>
      </w:r>
      <w:r>
        <w:rPr>
          <w:rFonts w:ascii="Times New Roman" w:hAnsi="Times New Roman" w:cs="Times New Roman"/>
          <w:sz w:val="24"/>
          <w:szCs w:val="24"/>
        </w:rPr>
        <w:t>á</w:t>
      </w:r>
      <w:r w:rsidR="004D34FC" w:rsidRPr="004D34FC">
        <w:rPr>
          <w:rFonts w:ascii="Times New Roman" w:hAnsi="Times New Roman" w:cs="Times New Roman"/>
          <w:sz w:val="24"/>
          <w:szCs w:val="24"/>
        </w:rPr>
        <w:t xml:space="preserve"> observar os componentes da estrutura de controles internos, a seguir descritos:</w:t>
      </w:r>
    </w:p>
    <w:p w:rsidR="00C810D7" w:rsidRDefault="00C810D7" w:rsidP="00484F85">
      <w:pPr>
        <w:pStyle w:val="PargrafodaLista"/>
        <w:ind w:left="0" w:firstLine="720"/>
        <w:jc w:val="both"/>
        <w:rPr>
          <w:rFonts w:ascii="Times New Roman" w:hAnsi="Times New Roman" w:cs="Times New Roman"/>
          <w:sz w:val="24"/>
          <w:szCs w:val="24"/>
        </w:rPr>
      </w:pPr>
    </w:p>
    <w:p w:rsidR="00830A0D" w:rsidRDefault="00830A0D" w:rsidP="00685DC9">
      <w:pPr>
        <w:pStyle w:val="PargrafodaLista"/>
        <w:numPr>
          <w:ilvl w:val="0"/>
          <w:numId w:val="26"/>
        </w:numPr>
        <w:jc w:val="both"/>
        <w:rPr>
          <w:rFonts w:ascii="Times New Roman" w:hAnsi="Times New Roman" w:cs="Times New Roman"/>
          <w:sz w:val="24"/>
          <w:szCs w:val="24"/>
        </w:rPr>
      </w:pPr>
      <w:proofErr w:type="gramStart"/>
      <w:r w:rsidRPr="00830A0D">
        <w:rPr>
          <w:rFonts w:ascii="Times New Roman" w:hAnsi="Times New Roman" w:cs="Times New Roman"/>
          <w:b/>
          <w:sz w:val="24"/>
          <w:szCs w:val="24"/>
        </w:rPr>
        <w:t>ambiente</w:t>
      </w:r>
      <w:proofErr w:type="gramEnd"/>
      <w:r w:rsidRPr="00830A0D">
        <w:rPr>
          <w:rFonts w:ascii="Times New Roman" w:hAnsi="Times New Roman" w:cs="Times New Roman"/>
          <w:b/>
          <w:sz w:val="24"/>
          <w:szCs w:val="24"/>
        </w:rPr>
        <w:t xml:space="preserve"> de controle</w:t>
      </w:r>
      <w:r w:rsidRPr="00830A0D">
        <w:rPr>
          <w:rFonts w:ascii="Times New Roman" w:hAnsi="Times New Roman" w:cs="Times New Roman"/>
          <w:sz w:val="24"/>
          <w:szCs w:val="24"/>
        </w:rPr>
        <w:t xml:space="preserve">: é a base </w:t>
      </w:r>
      <w:r w:rsidR="00E56923" w:rsidRPr="00830A0D">
        <w:rPr>
          <w:rFonts w:ascii="Times New Roman" w:hAnsi="Times New Roman" w:cs="Times New Roman"/>
          <w:sz w:val="24"/>
          <w:szCs w:val="24"/>
        </w:rPr>
        <w:t>de todos</w:t>
      </w:r>
      <w:r w:rsidRPr="00830A0D">
        <w:rPr>
          <w:rFonts w:ascii="Times New Roman" w:hAnsi="Times New Roman" w:cs="Times New Roman"/>
          <w:sz w:val="24"/>
          <w:szCs w:val="24"/>
        </w:rPr>
        <w:t xml:space="preserve"> os controles internos da gestão, sendo</w:t>
      </w:r>
      <w:r>
        <w:rPr>
          <w:rFonts w:ascii="Times New Roman" w:hAnsi="Times New Roman" w:cs="Times New Roman"/>
          <w:sz w:val="24"/>
          <w:szCs w:val="24"/>
        </w:rPr>
        <w:t xml:space="preserve"> </w:t>
      </w:r>
      <w:r w:rsidRPr="00830A0D">
        <w:rPr>
          <w:rFonts w:ascii="Times New Roman" w:hAnsi="Times New Roman" w:cs="Times New Roman"/>
          <w:sz w:val="24"/>
          <w:szCs w:val="24"/>
        </w:rPr>
        <w:t xml:space="preserve">formado pelo conjunto de regras e estrutura que determinam a qualidade dos controles </w:t>
      </w:r>
      <w:r w:rsidR="00E56923" w:rsidRPr="00830A0D">
        <w:rPr>
          <w:rFonts w:ascii="Times New Roman" w:hAnsi="Times New Roman" w:cs="Times New Roman"/>
          <w:sz w:val="24"/>
          <w:szCs w:val="24"/>
        </w:rPr>
        <w:t>internos da gestão</w:t>
      </w:r>
      <w:r w:rsidRPr="00830A0D">
        <w:rPr>
          <w:rFonts w:ascii="Times New Roman" w:hAnsi="Times New Roman" w:cs="Times New Roman"/>
          <w:sz w:val="24"/>
          <w:szCs w:val="24"/>
        </w:rPr>
        <w:t xml:space="preserve">.  O ambiente de controle deve influenciar a forma pela qual se estabelecem as estratégias e os objetivos e na maneira como os procedimentos de controle interno são estruturados. Alguns dos elementos do ambiente de controle são: </w:t>
      </w:r>
    </w:p>
    <w:p w:rsidR="00830A0D"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integridade</w:t>
      </w:r>
      <w:proofErr w:type="gramEnd"/>
      <w:r w:rsidRPr="00484F85">
        <w:rPr>
          <w:rFonts w:ascii="Times New Roman" w:hAnsi="Times New Roman" w:cs="Times New Roman"/>
          <w:sz w:val="24"/>
          <w:szCs w:val="24"/>
        </w:rPr>
        <w:t xml:space="preserve"> pessoal e profissional e valores éticos assumidos pela direção e pelo quadro de servidores, incluindo inequívoca atitude de apoio à manutenção de adequados controles internos da gestão, durante todo o tempo e por toda a organização;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comprometimento</w:t>
      </w:r>
      <w:proofErr w:type="gramEnd"/>
      <w:r w:rsidRPr="00484F85">
        <w:rPr>
          <w:rFonts w:ascii="Times New Roman" w:hAnsi="Times New Roman" w:cs="Times New Roman"/>
          <w:sz w:val="24"/>
          <w:szCs w:val="24"/>
        </w:rPr>
        <w:t xml:space="preserve"> para reunir, desenvolver e manter colaboradores competentes;</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filosofia</w:t>
      </w:r>
      <w:proofErr w:type="gramEnd"/>
      <w:r w:rsidRPr="00484F85">
        <w:rPr>
          <w:rFonts w:ascii="Times New Roman" w:hAnsi="Times New Roman" w:cs="Times New Roman"/>
          <w:sz w:val="24"/>
          <w:szCs w:val="24"/>
        </w:rPr>
        <w:t xml:space="preserve"> da direção e estilo gerencial, com clara assunção da responsabilidade de supervisionar os controles internos da gestão;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estrutura</w:t>
      </w:r>
      <w:proofErr w:type="gramEnd"/>
      <w:r w:rsidRPr="00484F85">
        <w:rPr>
          <w:rFonts w:ascii="Times New Roman" w:hAnsi="Times New Roman" w:cs="Times New Roman"/>
          <w:sz w:val="24"/>
          <w:szCs w:val="24"/>
        </w:rPr>
        <w:t xml:space="preserve"> organizacional na </w:t>
      </w:r>
      <w:r w:rsidR="00D14597" w:rsidRPr="00484F85">
        <w:rPr>
          <w:rFonts w:ascii="Times New Roman" w:hAnsi="Times New Roman" w:cs="Times New Roman"/>
          <w:sz w:val="24"/>
          <w:szCs w:val="24"/>
        </w:rPr>
        <w:t xml:space="preserve">qual </w:t>
      </w:r>
      <w:r w:rsidRPr="00484F85">
        <w:rPr>
          <w:rFonts w:ascii="Times New Roman" w:hAnsi="Times New Roman" w:cs="Times New Roman"/>
          <w:sz w:val="24"/>
          <w:szCs w:val="24"/>
        </w:rPr>
        <w:t xml:space="preserve">estejam claramente atribuídas responsabilidades e delegação de autoridade, para que sejam alcançados os objetivos da organização ou das políticas públicas; e </w:t>
      </w:r>
    </w:p>
    <w:p w:rsidR="004D34FC"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políticas</w:t>
      </w:r>
      <w:proofErr w:type="gramEnd"/>
      <w:r w:rsidRPr="00484F85">
        <w:rPr>
          <w:rFonts w:ascii="Times New Roman" w:hAnsi="Times New Roman" w:cs="Times New Roman"/>
          <w:sz w:val="24"/>
          <w:szCs w:val="24"/>
        </w:rPr>
        <w:t xml:space="preserve"> e práticas de recursos humanos, especialmente a avaliação do desempenho e prestação de contas dos colaboradores pelas suas responsabilidades pelos controles internos da gestão da organização ou política pública;</w:t>
      </w:r>
    </w:p>
    <w:p w:rsidR="004D34FC" w:rsidRPr="00333F9C" w:rsidRDefault="00A95976"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avaliação</w:t>
      </w:r>
      <w:proofErr w:type="gramEnd"/>
      <w:r w:rsidRPr="00333F9C">
        <w:rPr>
          <w:rFonts w:ascii="Times New Roman" w:hAnsi="Times New Roman" w:cs="Times New Roman"/>
          <w:b/>
          <w:sz w:val="24"/>
          <w:szCs w:val="24"/>
        </w:rPr>
        <w:t xml:space="preserve"> </w:t>
      </w:r>
      <w:r w:rsidR="00E56923" w:rsidRPr="00333F9C">
        <w:rPr>
          <w:rFonts w:ascii="Times New Roman" w:hAnsi="Times New Roman" w:cs="Times New Roman"/>
          <w:b/>
          <w:sz w:val="24"/>
          <w:szCs w:val="24"/>
        </w:rPr>
        <w:t>de risco</w:t>
      </w:r>
      <w:r w:rsidRPr="00333F9C">
        <w:rPr>
          <w:rFonts w:ascii="Times New Roman" w:hAnsi="Times New Roman" w:cs="Times New Roman"/>
          <w:sz w:val="24"/>
          <w:szCs w:val="24"/>
        </w:rPr>
        <w:t xml:space="preserve">: é o processo permanente de identificação e análise dos riscos relevantes que impactam o alcance dos objetivos da </w:t>
      </w:r>
      <w:r w:rsidR="00E56923" w:rsidRPr="00333F9C">
        <w:rPr>
          <w:rFonts w:ascii="Times New Roman" w:hAnsi="Times New Roman" w:cs="Times New Roman"/>
          <w:sz w:val="24"/>
          <w:szCs w:val="24"/>
        </w:rPr>
        <w:t>organização e</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determina 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resposta apropriada ao risco</w:t>
      </w:r>
      <w:r w:rsidRPr="00333F9C">
        <w:rPr>
          <w:rFonts w:ascii="Times New Roman" w:hAnsi="Times New Roman" w:cs="Times New Roman"/>
          <w:sz w:val="24"/>
          <w:szCs w:val="24"/>
        </w:rPr>
        <w:t>.  Envolve identificação, avaliação e resposta aos riscos, devendo ser um processo permanente;</w:t>
      </w:r>
    </w:p>
    <w:p w:rsidR="00A04475" w:rsidRPr="00333F9C" w:rsidRDefault="00517328"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atividades</w:t>
      </w:r>
      <w:proofErr w:type="gramEnd"/>
      <w:r w:rsidRPr="00333F9C">
        <w:rPr>
          <w:rFonts w:ascii="Times New Roman" w:hAnsi="Times New Roman" w:cs="Times New Roman"/>
          <w:b/>
          <w:sz w:val="24"/>
          <w:szCs w:val="24"/>
        </w:rPr>
        <w:t xml:space="preserve"> de controles internos</w:t>
      </w:r>
      <w:r w:rsidRPr="00333F9C">
        <w:rPr>
          <w:rFonts w:ascii="Times New Roman" w:hAnsi="Times New Roman" w:cs="Times New Roman"/>
          <w:sz w:val="24"/>
          <w:szCs w:val="24"/>
        </w:rPr>
        <w:t xml:space="preserve">: são atividades materiais e formais, como </w:t>
      </w:r>
      <w:r w:rsidR="00E56923" w:rsidRPr="00333F9C">
        <w:rPr>
          <w:rFonts w:ascii="Times New Roman" w:hAnsi="Times New Roman" w:cs="Times New Roman"/>
          <w:sz w:val="24"/>
          <w:szCs w:val="24"/>
        </w:rPr>
        <w:t>políticas, procedimentos, técnicas e ferramentas, implementadas pela gestão para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diminuir os riscos e assegurar o alcance de objetivos organizacionais e de políticas</w:t>
      </w:r>
      <w:r w:rsidRPr="00333F9C">
        <w:rPr>
          <w:rFonts w:ascii="Times New Roman" w:hAnsi="Times New Roman" w:cs="Times New Roman"/>
          <w:sz w:val="24"/>
          <w:szCs w:val="24"/>
        </w:rPr>
        <w:t xml:space="preserve"> públicas. Essas atividades podem ser preventivas (reduzem a ocorrência de eventos de risco) ou </w:t>
      </w:r>
      <w:proofErr w:type="spellStart"/>
      <w:r w:rsidRPr="00333F9C">
        <w:rPr>
          <w:rFonts w:ascii="Times New Roman" w:hAnsi="Times New Roman" w:cs="Times New Roman"/>
          <w:sz w:val="24"/>
          <w:szCs w:val="24"/>
        </w:rPr>
        <w:t>detectivas</w:t>
      </w:r>
      <w:proofErr w:type="spellEnd"/>
      <w:r w:rsidRPr="00333F9C">
        <w:rPr>
          <w:rFonts w:ascii="Times New Roman" w:hAnsi="Times New Roman" w:cs="Times New Roman"/>
          <w:sz w:val="24"/>
          <w:szCs w:val="24"/>
        </w:rPr>
        <w:t xml:space="preserve"> (possibilitam a identificação ocorrência dos eventos de risco), implementadas de forma manual ou automatizada. As atividades de controles internos devem ser apropriadas, funcionar consistentemente de acordo com um plano de longo prazo, ter custo adequado, ser abrangentes, razoáveis e diretamente relacionadas aos objetivos de controle. São exemplos de atividades de controles internos:</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procedimentos</w:t>
      </w:r>
      <w:proofErr w:type="gramEnd"/>
      <w:r w:rsidRPr="00484F85">
        <w:rPr>
          <w:rFonts w:ascii="Times New Roman" w:hAnsi="Times New Roman" w:cs="Times New Roman"/>
          <w:sz w:val="24"/>
          <w:szCs w:val="24"/>
        </w:rPr>
        <w:t xml:space="preserve"> de autorização e aprovação;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segregação</w:t>
      </w:r>
      <w:proofErr w:type="gramEnd"/>
      <w:r w:rsidRPr="00484F85">
        <w:rPr>
          <w:rFonts w:ascii="Times New Roman" w:hAnsi="Times New Roman" w:cs="Times New Roman"/>
          <w:sz w:val="24"/>
          <w:szCs w:val="24"/>
        </w:rPr>
        <w:t xml:space="preserve"> de funções (autorização, execução, registro, controle);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controles</w:t>
      </w:r>
      <w:proofErr w:type="gramEnd"/>
      <w:r w:rsidRPr="00484F85">
        <w:rPr>
          <w:rFonts w:ascii="Times New Roman" w:hAnsi="Times New Roman" w:cs="Times New Roman"/>
          <w:sz w:val="24"/>
          <w:szCs w:val="24"/>
        </w:rPr>
        <w:t xml:space="preserve"> de acesso a recursos e registros;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verificações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conciliações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de desempenho operacional;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das operações, dos processos e das atividades; e</w:t>
      </w:r>
    </w:p>
    <w:p w:rsidR="00D67D1E"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supervisão</w:t>
      </w:r>
      <w:proofErr w:type="gramEnd"/>
      <w:r w:rsidRPr="00484F85">
        <w:rPr>
          <w:rFonts w:ascii="Times New Roman" w:hAnsi="Times New Roman" w:cs="Times New Roman"/>
          <w:sz w:val="24"/>
          <w:szCs w:val="24"/>
        </w:rPr>
        <w:t>;</w:t>
      </w:r>
    </w:p>
    <w:p w:rsidR="00292DE2" w:rsidRDefault="00292DE2" w:rsidP="00CC60DA">
      <w:pPr>
        <w:pStyle w:val="PargrafodaLista"/>
        <w:ind w:left="0" w:firstLine="720"/>
        <w:jc w:val="both"/>
        <w:rPr>
          <w:rFonts w:ascii="Times New Roman" w:hAnsi="Times New Roman" w:cs="Times New Roman"/>
          <w:sz w:val="24"/>
          <w:szCs w:val="24"/>
        </w:rPr>
      </w:pPr>
    </w:p>
    <w:p w:rsidR="00292DE2" w:rsidRDefault="00A06C43"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informação</w:t>
      </w:r>
      <w:proofErr w:type="gramEnd"/>
      <w:r w:rsidRPr="00014E4E">
        <w:rPr>
          <w:rFonts w:ascii="Times New Roman" w:hAnsi="Times New Roman" w:cs="Times New Roman"/>
          <w:b/>
          <w:sz w:val="24"/>
          <w:szCs w:val="24"/>
        </w:rPr>
        <w:t xml:space="preserve"> e comunicação</w:t>
      </w:r>
      <w:r w:rsidR="006B2259" w:rsidRPr="006B2259">
        <w:rPr>
          <w:rFonts w:ascii="Times New Roman" w:hAnsi="Times New Roman" w:cs="Times New Roman"/>
          <w:sz w:val="24"/>
          <w:szCs w:val="24"/>
        </w:rPr>
        <w:t xml:space="preserve">:  </w:t>
      </w:r>
      <w:r w:rsidRPr="006B2259">
        <w:rPr>
          <w:rFonts w:ascii="Times New Roman" w:hAnsi="Times New Roman" w:cs="Times New Roman"/>
          <w:sz w:val="24"/>
          <w:szCs w:val="24"/>
        </w:rPr>
        <w:t>as informações produzidas pelo IFAM</w:t>
      </w:r>
      <w:r w:rsidR="006B2259" w:rsidRPr="006B2259">
        <w:rPr>
          <w:rFonts w:ascii="Times New Roman" w:hAnsi="Times New Roman" w:cs="Times New Roman"/>
          <w:sz w:val="24"/>
          <w:szCs w:val="24"/>
        </w:rPr>
        <w:t xml:space="preserve"> devem ser apropriadas, tempestivas, atuais, precisas e acessíveis, devendo ser </w:t>
      </w:r>
      <w:r w:rsidRPr="006B2259">
        <w:rPr>
          <w:rFonts w:ascii="Times New Roman" w:hAnsi="Times New Roman" w:cs="Times New Roman"/>
          <w:sz w:val="24"/>
          <w:szCs w:val="24"/>
        </w:rPr>
        <w:t>identificadas, armazenadas e comunicadas de forma que, em determinado prazo</w:t>
      </w:r>
      <w:r w:rsidR="006B2259" w:rsidRPr="006B2259">
        <w:rPr>
          <w:rFonts w:ascii="Times New Roman" w:hAnsi="Times New Roman" w:cs="Times New Roman"/>
          <w:sz w:val="24"/>
          <w:szCs w:val="24"/>
        </w:rPr>
        <w:t xml:space="preserve">, permitam que os funcionários e servidores cumpram suas responsabilidades, inclusive a de execução dos procedimentos de controle interno. A comunicação eficaz deve fluir para baixo, para cima e através da organização, por </w:t>
      </w:r>
      <w:r w:rsidR="006B2259" w:rsidRPr="006B2259">
        <w:rPr>
          <w:rFonts w:ascii="Times New Roman" w:hAnsi="Times New Roman" w:cs="Times New Roman"/>
          <w:sz w:val="24"/>
          <w:szCs w:val="24"/>
        </w:rPr>
        <w:lastRenderedPageBreak/>
        <w:t>todos seus componentes e pela estrutura inteira. Todos</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os servidores/funcionários devem receber mensagem clara da alta administração sobre as responsabilidades de cada agente no que concerne aos controles internos da gestão. A organização deve comunicar as informações necessárias ao alcance dos seus objetivos para todas as partes interessadas, independentemente no nível</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hierárquico em que se encontram;</w:t>
      </w:r>
    </w:p>
    <w:p w:rsidR="00E236E2" w:rsidRDefault="00E236E2" w:rsidP="00B745C8">
      <w:pPr>
        <w:pStyle w:val="PargrafodaLista"/>
        <w:ind w:firstLine="1080"/>
        <w:jc w:val="both"/>
        <w:rPr>
          <w:rFonts w:ascii="Times New Roman" w:hAnsi="Times New Roman" w:cs="Times New Roman"/>
          <w:sz w:val="24"/>
          <w:szCs w:val="24"/>
        </w:rPr>
      </w:pPr>
    </w:p>
    <w:p w:rsidR="00E236E2" w:rsidRDefault="00E236E2"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monitoramento</w:t>
      </w:r>
      <w:proofErr w:type="gramEnd"/>
      <w:r w:rsidRPr="00E236E2">
        <w:rPr>
          <w:rFonts w:ascii="Times New Roman" w:hAnsi="Times New Roman" w:cs="Times New Roman"/>
          <w:sz w:val="24"/>
          <w:szCs w:val="24"/>
        </w:rPr>
        <w:t>: é obtido por meio de revisões específicas ou monitoramento contínuo, independente ou não, realizados sobre todos os demais componentes de controles internos, com o</w:t>
      </w:r>
      <w:r w:rsidR="003C2DEA">
        <w:rPr>
          <w:rFonts w:ascii="Times New Roman" w:hAnsi="Times New Roman" w:cs="Times New Roman"/>
          <w:sz w:val="24"/>
          <w:szCs w:val="24"/>
        </w:rPr>
        <w:t xml:space="preserve"> fim</w:t>
      </w:r>
      <w:r w:rsidRPr="00E236E2">
        <w:rPr>
          <w:rFonts w:ascii="Times New Roman" w:hAnsi="Times New Roman" w:cs="Times New Roman"/>
          <w:sz w:val="24"/>
          <w:szCs w:val="24"/>
        </w:rPr>
        <w:t xml:space="preserve"> de aferir sua eficácia, eficiência</w:t>
      </w:r>
      <w:r>
        <w:rPr>
          <w:rFonts w:ascii="Times New Roman" w:hAnsi="Times New Roman" w:cs="Times New Roman"/>
          <w:sz w:val="24"/>
          <w:szCs w:val="24"/>
        </w:rPr>
        <w:t xml:space="preserve"> </w:t>
      </w:r>
      <w:r w:rsidRPr="00E236E2">
        <w:rPr>
          <w:rFonts w:ascii="Times New Roman" w:hAnsi="Times New Roman" w:cs="Times New Roman"/>
          <w:sz w:val="24"/>
          <w:szCs w:val="24"/>
        </w:rPr>
        <w:t>efetividade, excelência ou execução na implementação dos seus componentes e corrigir tempestivamente as deficiências dos controles internos:</w:t>
      </w:r>
    </w:p>
    <w:p w:rsidR="00E236E2" w:rsidRDefault="00E236E2" w:rsidP="006B2259">
      <w:pPr>
        <w:pStyle w:val="PargrafodaLista"/>
        <w:ind w:left="0" w:firstLine="1080"/>
        <w:jc w:val="both"/>
        <w:rPr>
          <w:rFonts w:ascii="Times New Roman" w:hAnsi="Times New Roman" w:cs="Times New Roman"/>
          <w:sz w:val="24"/>
          <w:szCs w:val="24"/>
        </w:rPr>
      </w:pPr>
    </w:p>
    <w:p w:rsidR="00953E27" w:rsidRPr="00484F85"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monitoramento</w:t>
      </w:r>
      <w:proofErr w:type="gramEnd"/>
      <w:r w:rsidRPr="00484F85">
        <w:rPr>
          <w:rFonts w:ascii="Times New Roman" w:hAnsi="Times New Roman" w:cs="Times New Roman"/>
          <w:sz w:val="24"/>
          <w:szCs w:val="24"/>
        </w:rPr>
        <w:t xml:space="preserve"> contínuo: é realizado nas operações normais e de natureza contínua do IFAM. Inclui a administração e as atividades de supervisão e outras ações que os servidores executam ao cumprir suas responsabilidades. Abrange cada um dos componentes da estrutura do controle interno, fortalecendo os controles internos da gestão contra ações irregulares, antiéticas, antieconômicas, ineficientes e ineficazes. Pode ser realizado pela própria Administração por intermédio de instâncias de conformidade, como específicos, que atuam como segunda linha (ou camada) de defesa da organização; e </w:t>
      </w:r>
    </w:p>
    <w:p w:rsidR="00953E27"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avaliações</w:t>
      </w:r>
      <w:proofErr w:type="gramEnd"/>
      <w:r w:rsidRPr="00484F85">
        <w:rPr>
          <w:rFonts w:ascii="Times New Roman" w:hAnsi="Times New Roman" w:cs="Times New Roman"/>
          <w:sz w:val="24"/>
          <w:szCs w:val="24"/>
        </w:rPr>
        <w:t xml:space="preserve"> específicas:  são realizadas com base em métodos e</w:t>
      </w:r>
      <w:r w:rsidR="00412285" w:rsidRPr="00484F85">
        <w:rPr>
          <w:rFonts w:ascii="Times New Roman" w:hAnsi="Times New Roman" w:cs="Times New Roman"/>
          <w:sz w:val="24"/>
          <w:szCs w:val="24"/>
        </w:rPr>
        <w:t xml:space="preserve"> </w:t>
      </w:r>
      <w:r w:rsidRPr="00484F85">
        <w:rPr>
          <w:rFonts w:ascii="Times New Roman" w:hAnsi="Times New Roman" w:cs="Times New Roman"/>
          <w:sz w:val="24"/>
          <w:szCs w:val="24"/>
        </w:rPr>
        <w:t>procedimentos predefinidos, cuja abrangência e frequência dependerão da avaliação de risco e da eficácia dos procedimentos de monitoramento contínuo. Abrangem, também, a avaliação realizada pelas unidades de auditoria interna dos órgãos e entidades e pelos órgãos do Sistema de Controle Interno (SCI) do Poder Executivo federal para aferição da eficácia dos controles internos da gestão quanto ao alcance dos resultados desejados.</w:t>
      </w:r>
    </w:p>
    <w:p w:rsidR="00484F85" w:rsidRPr="00484F85" w:rsidRDefault="00484F85" w:rsidP="00484F85">
      <w:pPr>
        <w:pStyle w:val="PargrafodaLista"/>
        <w:ind w:left="2340"/>
        <w:jc w:val="both"/>
        <w:rPr>
          <w:rFonts w:ascii="Times New Roman" w:hAnsi="Times New Roman" w:cs="Times New Roman"/>
          <w:sz w:val="24"/>
          <w:szCs w:val="24"/>
        </w:rPr>
      </w:pPr>
    </w:p>
    <w:p w:rsidR="00E236E2" w:rsidRPr="00412285" w:rsidRDefault="00953E27" w:rsidP="00EA1B35">
      <w:pPr>
        <w:pStyle w:val="PargrafodaLista"/>
        <w:ind w:left="0" w:firstLine="720"/>
        <w:jc w:val="both"/>
        <w:rPr>
          <w:rFonts w:ascii="Times New Roman" w:hAnsi="Times New Roman" w:cs="Times New Roman"/>
          <w:sz w:val="24"/>
          <w:szCs w:val="24"/>
        </w:rPr>
      </w:pPr>
      <w:r w:rsidRPr="00412285">
        <w:rPr>
          <w:rFonts w:ascii="Times New Roman" w:hAnsi="Times New Roman" w:cs="Times New Roman"/>
          <w:sz w:val="24"/>
          <w:szCs w:val="24"/>
        </w:rPr>
        <w:t xml:space="preserve">Os componentes </w:t>
      </w:r>
      <w:r w:rsidR="00412285">
        <w:rPr>
          <w:rFonts w:ascii="Times New Roman" w:hAnsi="Times New Roman" w:cs="Times New Roman"/>
          <w:sz w:val="24"/>
          <w:szCs w:val="24"/>
        </w:rPr>
        <w:t xml:space="preserve">de </w:t>
      </w:r>
      <w:r w:rsidRPr="00412285">
        <w:rPr>
          <w:rFonts w:ascii="Times New Roman" w:hAnsi="Times New Roman" w:cs="Times New Roman"/>
          <w:sz w:val="24"/>
          <w:szCs w:val="24"/>
        </w:rPr>
        <w:t xml:space="preserve">controles internos da gestão definem o enfoque recomendável para a estrutura de controles internos </w:t>
      </w:r>
      <w:r w:rsidR="008D40E7">
        <w:rPr>
          <w:rFonts w:ascii="Times New Roman" w:hAnsi="Times New Roman" w:cs="Times New Roman"/>
          <w:sz w:val="24"/>
          <w:szCs w:val="24"/>
        </w:rPr>
        <w:t>do IFAM</w:t>
      </w:r>
      <w:r w:rsidRPr="00412285">
        <w:rPr>
          <w:rFonts w:ascii="Times New Roman" w:hAnsi="Times New Roman" w:cs="Times New Roman"/>
          <w:sz w:val="24"/>
          <w:szCs w:val="24"/>
        </w:rPr>
        <w:t xml:space="preserve"> e fornecem bases para sua avaliação. Esses componentes se aplicam a todos os aspectos operacionais de cada</w:t>
      </w:r>
      <w:r w:rsidRPr="008D40E7">
        <w:rPr>
          <w:rFonts w:ascii="Times New Roman" w:hAnsi="Times New Roman" w:cs="Times New Roman"/>
          <w:i/>
          <w:sz w:val="24"/>
          <w:szCs w:val="24"/>
        </w:rPr>
        <w:t xml:space="preserve"> </w:t>
      </w:r>
      <w:r w:rsidR="008D40E7" w:rsidRPr="008D40E7">
        <w:rPr>
          <w:rFonts w:ascii="Times New Roman" w:hAnsi="Times New Roman" w:cs="Times New Roman"/>
          <w:i/>
          <w:sz w:val="24"/>
          <w:szCs w:val="24"/>
        </w:rPr>
        <w:t>Campi</w:t>
      </w:r>
      <w:r w:rsidRPr="00412285">
        <w:rPr>
          <w:rFonts w:ascii="Times New Roman" w:hAnsi="Times New Roman" w:cs="Times New Roman"/>
          <w:sz w:val="24"/>
          <w:szCs w:val="24"/>
        </w:rPr>
        <w:t>.</w:t>
      </w:r>
    </w:p>
    <w:p w:rsidR="00E236E2" w:rsidRDefault="00E236E2" w:rsidP="006B2259">
      <w:pPr>
        <w:pStyle w:val="PargrafodaLista"/>
        <w:ind w:left="0" w:firstLine="1080"/>
        <w:jc w:val="both"/>
        <w:rPr>
          <w:rFonts w:ascii="Times New Roman" w:hAnsi="Times New Roman" w:cs="Times New Roman"/>
          <w:sz w:val="24"/>
          <w:szCs w:val="24"/>
        </w:rPr>
      </w:pPr>
    </w:p>
    <w:p w:rsidR="00511DE9" w:rsidRDefault="00511DE9" w:rsidP="006B2259">
      <w:pPr>
        <w:pStyle w:val="PargrafodaLista"/>
        <w:ind w:left="0" w:firstLine="1080"/>
        <w:jc w:val="both"/>
        <w:rPr>
          <w:rFonts w:ascii="Times New Roman" w:hAnsi="Times New Roman" w:cs="Times New Roman"/>
          <w:sz w:val="24"/>
          <w:szCs w:val="24"/>
        </w:rPr>
      </w:pPr>
    </w:p>
    <w:p w:rsidR="006D229A" w:rsidRDefault="006D229A" w:rsidP="00F93611">
      <w:pPr>
        <w:pStyle w:val="PargrafodaLista"/>
        <w:numPr>
          <w:ilvl w:val="1"/>
          <w:numId w:val="3"/>
        </w:numPr>
        <w:outlineLvl w:val="1"/>
        <w:rPr>
          <w:rFonts w:ascii="Arial" w:hAnsi="Arial" w:cs="Arial"/>
          <w:b/>
          <w:sz w:val="24"/>
          <w:szCs w:val="24"/>
        </w:rPr>
      </w:pPr>
      <w:bookmarkStart w:id="8" w:name="_Toc455491367"/>
      <w:r w:rsidRPr="00E05FCF">
        <w:rPr>
          <w:rFonts w:ascii="Arial" w:hAnsi="Arial" w:cs="Arial"/>
          <w:b/>
          <w:sz w:val="24"/>
          <w:szCs w:val="24"/>
        </w:rPr>
        <w:t>Responsabilidades</w:t>
      </w:r>
      <w:bookmarkEnd w:id="8"/>
    </w:p>
    <w:p w:rsidR="00E05FCF" w:rsidRDefault="00E05FCF" w:rsidP="00E05FCF">
      <w:pPr>
        <w:pStyle w:val="PargrafodaLista"/>
        <w:ind w:left="792"/>
        <w:rPr>
          <w:rFonts w:ascii="Arial" w:hAnsi="Arial" w:cs="Arial"/>
          <w:b/>
          <w:sz w:val="24"/>
          <w:szCs w:val="24"/>
        </w:rPr>
      </w:pPr>
    </w:p>
    <w:p w:rsidR="00E05FCF" w:rsidRPr="00E05FCF"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A responsabilidade por estabelecer, manter, monitorar e aperfeiçoar os</w:t>
      </w:r>
      <w:r>
        <w:rPr>
          <w:rFonts w:ascii="Times New Roman" w:hAnsi="Times New Roman" w:cs="Times New Roman"/>
          <w:sz w:val="24"/>
          <w:szCs w:val="24"/>
        </w:rPr>
        <w:t xml:space="preserve"> </w:t>
      </w:r>
      <w:r w:rsidRPr="00E05FCF">
        <w:rPr>
          <w:rFonts w:ascii="Times New Roman" w:hAnsi="Times New Roman" w:cs="Times New Roman"/>
          <w:sz w:val="24"/>
          <w:szCs w:val="24"/>
        </w:rPr>
        <w:t xml:space="preserve">controles internos </w:t>
      </w:r>
      <w:r>
        <w:rPr>
          <w:rFonts w:ascii="Times New Roman" w:hAnsi="Times New Roman" w:cs="Times New Roman"/>
          <w:sz w:val="24"/>
          <w:szCs w:val="24"/>
        </w:rPr>
        <w:t>no IFAM</w:t>
      </w:r>
      <w:r w:rsidRPr="00E05FCF">
        <w:rPr>
          <w:rFonts w:ascii="Times New Roman" w:hAnsi="Times New Roman" w:cs="Times New Roman"/>
          <w:sz w:val="24"/>
          <w:szCs w:val="24"/>
        </w:rPr>
        <w:t xml:space="preserve"> é da alta administração, sem prejuízo das responsabilidades dos gestores dos processos organizacionais e de programas de governos nos seus respectivos âmbitos de atuação. </w:t>
      </w:r>
    </w:p>
    <w:p w:rsidR="00E05FCF"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Cabe aos demais funcionários e servidores a responsabilidade pela operacionalização dos controles internos da gestão e pela identificação e comunicação de deficiências às instâncias superiores.</w:t>
      </w:r>
    </w:p>
    <w:p w:rsidR="00F42A95"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Assim descreve-se abaixo a estrutura do Sistema de Controle Interno adotado pelo IFAM:</w:t>
      </w:r>
    </w:p>
    <w:p w:rsidR="00F42A95" w:rsidRDefault="00F42A95" w:rsidP="006C1BE9">
      <w:pPr>
        <w:pStyle w:val="PargrafodaLista"/>
        <w:ind w:left="0" w:firstLine="900"/>
        <w:rPr>
          <w:rFonts w:ascii="Times New Roman" w:hAnsi="Times New Roman" w:cs="Times New Roman"/>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Responsáveis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sz w:val="24"/>
          <w:szCs w:val="24"/>
        </w:rPr>
        <w:t>CONSUP e Conselhos</w:t>
      </w:r>
      <w:r w:rsidRPr="00272C27">
        <w:rPr>
          <w:rFonts w:ascii="Times New Roman" w:hAnsi="Times New Roman" w:cs="Times New Roman"/>
          <w:b/>
          <w:sz w:val="24"/>
          <w:szCs w:val="24"/>
        </w:rPr>
        <w:t xml:space="preserve"> (Supervisão e Governança) -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Comitê de Controles Internos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Reitor (Gabinete / DIREXC / Assessorias)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Pró-Reitores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Diretores Gerais</w:t>
      </w:r>
    </w:p>
    <w:p w:rsid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Campus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Diretor Geral: </w:t>
      </w:r>
      <w:r w:rsidRPr="00272C27">
        <w:rPr>
          <w:rFonts w:ascii="Times New Roman" w:hAnsi="Times New Roman" w:cs="Times New Roman"/>
          <w:sz w:val="24"/>
          <w:szCs w:val="24"/>
        </w:rPr>
        <w:t>É responsável pelo funcionamento do controle interno no âmbito do Campus, podendo instrumentalizar o seu papel por meio do Gabinete.</w:t>
      </w:r>
    </w:p>
    <w:p w:rsidR="00C449A2"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 xml:space="preserve"> </w:t>
      </w:r>
    </w:p>
    <w:p w:rsidR="00695C30" w:rsidRDefault="00695C30" w:rsidP="006C1BE9">
      <w:pPr>
        <w:pStyle w:val="PargrafodaLista"/>
        <w:ind w:left="0" w:firstLine="900"/>
        <w:rPr>
          <w:rFonts w:ascii="Times New Roman" w:hAnsi="Times New Roman" w:cs="Times New Roman"/>
          <w:sz w:val="24"/>
          <w:szCs w:val="24"/>
        </w:rPr>
      </w:pPr>
    </w:p>
    <w:p w:rsidR="00272C27" w:rsidRDefault="00272C27" w:rsidP="00272C27">
      <w:pPr>
        <w:spacing w:after="200" w:line="276" w:lineRule="auto"/>
        <w:jc w:val="center"/>
        <w:rPr>
          <w:rFonts w:ascii="Arial" w:eastAsia="Calibri" w:hAnsi="Arial" w:cs="Arial"/>
          <w:b/>
          <w:sz w:val="24"/>
          <w:szCs w:val="24"/>
        </w:rPr>
      </w:pPr>
      <w:r w:rsidRPr="00272C27">
        <w:rPr>
          <w:rFonts w:ascii="Arial" w:eastAsia="Calibri" w:hAnsi="Arial" w:cs="Arial"/>
          <w:b/>
          <w:sz w:val="24"/>
          <w:szCs w:val="24"/>
        </w:rPr>
        <w:t>Controle interno central do Campus</w:t>
      </w:r>
    </w:p>
    <w:tbl>
      <w:tblPr>
        <w:tblStyle w:val="Tabelacomgrade"/>
        <w:tblW w:w="0" w:type="auto"/>
        <w:tblLook w:val="04A0" w:firstRow="1" w:lastRow="0" w:firstColumn="1" w:lastColumn="0" w:noHBand="0" w:noVBand="1"/>
      </w:tblPr>
      <w:tblGrid>
        <w:gridCol w:w="10456"/>
      </w:tblGrid>
      <w:tr w:rsidR="00272C27" w:rsidTr="00272C27">
        <w:tc>
          <w:tcPr>
            <w:tcW w:w="10456" w:type="dxa"/>
          </w:tcPr>
          <w:p w:rsidR="00272C27" w:rsidRDefault="00272C27" w:rsidP="00272C27">
            <w:pPr>
              <w:jc w:val="center"/>
            </w:pPr>
            <w:r>
              <w:t>Gabinete do Campus</w:t>
            </w:r>
          </w:p>
          <w:p w:rsidR="00272C27" w:rsidRDefault="00272C27" w:rsidP="00272C27">
            <w:pPr>
              <w:jc w:val="center"/>
            </w:pPr>
            <w:r>
              <w:t>OBS: lotar no gabinete o servidor que foi capacitado no COSO. Se não for possível, que o mesmo multiplique a informação para outro servidor que atue no gabinete.</w:t>
            </w:r>
          </w:p>
          <w:p w:rsidR="00272C27" w:rsidRDefault="00272C27" w:rsidP="00272C27">
            <w:pPr>
              <w:spacing w:after="200" w:line="276" w:lineRule="auto"/>
              <w:jc w:val="center"/>
              <w:rPr>
                <w:rFonts w:ascii="Arial" w:eastAsia="Calibri" w:hAnsi="Arial" w:cs="Arial"/>
                <w:sz w:val="24"/>
                <w:szCs w:val="24"/>
              </w:rPr>
            </w:pPr>
          </w:p>
        </w:tc>
      </w:tr>
    </w:tbl>
    <w:p w:rsidR="00272C27" w:rsidRPr="00272C27" w:rsidRDefault="00272C27" w:rsidP="00272C27">
      <w:pPr>
        <w:spacing w:after="200" w:line="276" w:lineRule="auto"/>
        <w:jc w:val="center"/>
        <w:rPr>
          <w:rFonts w:ascii="Arial" w:eastAsia="Calibri" w:hAnsi="Arial" w:cs="Arial"/>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072"/>
        <w:gridCol w:w="2365"/>
        <w:gridCol w:w="2365"/>
        <w:gridCol w:w="1912"/>
        <w:gridCol w:w="1742"/>
      </w:tblGrid>
      <w:tr w:rsidR="0073321C" w:rsidRPr="0073321C" w:rsidTr="0073321C">
        <w:tc>
          <w:tcPr>
            <w:tcW w:w="2155"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DAP</w:t>
            </w:r>
          </w:p>
        </w:tc>
        <w:tc>
          <w:tcPr>
            <w:tcW w:w="2520"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DEP</w:t>
            </w:r>
          </w:p>
        </w:tc>
        <w:tc>
          <w:tcPr>
            <w:tcW w:w="2520"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Engenharia</w:t>
            </w:r>
          </w:p>
        </w:tc>
        <w:tc>
          <w:tcPr>
            <w:tcW w:w="1954"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TI</w:t>
            </w:r>
          </w:p>
        </w:tc>
        <w:tc>
          <w:tcPr>
            <w:tcW w:w="1307"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Pr>
                <w:rFonts w:ascii="Times New Roman" w:hAnsi="Times New Roman" w:cs="Times New Roman"/>
                <w:sz w:val="16"/>
                <w:szCs w:val="16"/>
              </w:rPr>
              <w:t>Outros</w:t>
            </w:r>
          </w:p>
        </w:tc>
      </w:tr>
      <w:tr w:rsidR="0073321C" w:rsidRPr="0073321C" w:rsidTr="0073321C">
        <w:tc>
          <w:tcPr>
            <w:tcW w:w="2155" w:type="dxa"/>
          </w:tcPr>
          <w:p w:rsidR="0073321C" w:rsidRDefault="0073321C" w:rsidP="0073321C">
            <w:pPr>
              <w:jc w:val="both"/>
            </w:pPr>
            <w:r>
              <w:t>Responsável: Chefe do DAP</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2520" w:type="dxa"/>
          </w:tcPr>
          <w:p w:rsidR="0073321C" w:rsidRDefault="0073321C" w:rsidP="0073321C">
            <w:pPr>
              <w:jc w:val="both"/>
            </w:pPr>
            <w:r>
              <w:t>Responsável: Chefe do DEP</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2520"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1954"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1307"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Default="0073321C" w:rsidP="0073321C">
            <w:pPr>
              <w:pStyle w:val="PargrafodaLista"/>
              <w:ind w:left="0"/>
              <w:jc w:val="both"/>
              <w:rPr>
                <w:rFonts w:ascii="Times New Roman" w:hAnsi="Times New Roman" w:cs="Times New Roman"/>
                <w:sz w:val="16"/>
                <w:szCs w:val="16"/>
              </w:rPr>
            </w:pPr>
          </w:p>
        </w:tc>
      </w:tr>
    </w:tbl>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Coordenadores e demais níveis operacionais: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Formalizar as rotinas (</w:t>
      </w:r>
      <w:proofErr w:type="spellStart"/>
      <w:r w:rsidRPr="00175A8F">
        <w:rPr>
          <w:rFonts w:ascii="Times New Roman" w:hAnsi="Times New Roman" w:cs="Times New Roman"/>
          <w:sz w:val="24"/>
          <w:szCs w:val="24"/>
        </w:rPr>
        <w:t>check-lists</w:t>
      </w:r>
      <w:proofErr w:type="spellEnd"/>
      <w:r w:rsidRPr="00175A8F">
        <w:rPr>
          <w:rFonts w:ascii="Times New Roman" w:hAnsi="Times New Roman" w:cs="Times New Roman"/>
          <w:sz w:val="24"/>
          <w:szCs w:val="24"/>
        </w:rPr>
        <w:t>);</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Cumprir as rotinas formalizadas;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de gestão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contábil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Chefes DAP/DEP/Engenharia/TI e outros: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Elaborar em conjunto com sua equipe o fluxo e mapeamento de cada atividade e processo;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Gabinete do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xml:space="preserve">- </w:t>
      </w:r>
      <w:proofErr w:type="spellStart"/>
      <w:r w:rsidRPr="00175A8F">
        <w:rPr>
          <w:rFonts w:ascii="Times New Roman" w:hAnsi="Times New Roman" w:cs="Times New Roman"/>
          <w:sz w:val="24"/>
          <w:szCs w:val="24"/>
        </w:rPr>
        <w:t>Fornecer</w:t>
      </w:r>
      <w:proofErr w:type="spellEnd"/>
      <w:r w:rsidRPr="00175A8F">
        <w:rPr>
          <w:rFonts w:ascii="Times New Roman" w:hAnsi="Times New Roman" w:cs="Times New Roman"/>
          <w:sz w:val="24"/>
          <w:szCs w:val="24"/>
        </w:rPr>
        <w:t xml:space="preserve"> orientações e treinamento sobre processos de gerenciamento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Definir responsabilidades e papeis;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Alertar a gestão operacional para questões emergentes e para as mudanças no cenário regulatório e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lastRenderedPageBreak/>
        <w:t>- Monitorar a adequação e a eficácia do controle interno, a precisão e a integridade do reporte, a conformidade com leis e regulamentos e resolução oportuna de deficiências;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Estabelecer rotina de retroalimentação do sistema, por meio de reuniões periódicas para discutir os problemas e definir soluções;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gestão, com base em decisões devidamente fundamentadas;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Reitoria os riscos ao cumprimento de seus objetivos institucionais e problemas não resolvidos, solicitando apoio para promoção de soluções.</w:t>
      </w: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272C27" w:rsidRDefault="00272C27" w:rsidP="006C1BE9">
      <w:pPr>
        <w:pStyle w:val="PargrafodaLista"/>
        <w:ind w:left="0" w:firstLine="900"/>
        <w:rPr>
          <w:rFonts w:ascii="Times New Roman" w:hAnsi="Times New Roman" w:cs="Times New Roman"/>
          <w:sz w:val="24"/>
          <w:szCs w:val="24"/>
        </w:rPr>
      </w:pPr>
    </w:p>
    <w:p w:rsidR="00272C27" w:rsidRDefault="00272C27" w:rsidP="006C1BE9">
      <w:pPr>
        <w:pStyle w:val="PargrafodaLista"/>
        <w:ind w:left="0" w:firstLine="900"/>
        <w:rPr>
          <w:rFonts w:ascii="Times New Roman" w:hAnsi="Times New Roman" w:cs="Times New Roman"/>
          <w:sz w:val="24"/>
          <w:szCs w:val="24"/>
        </w:rPr>
      </w:pPr>
    </w:p>
    <w:p w:rsidR="00272C27" w:rsidRDefault="00272C27"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E05FCF" w:rsidRPr="00E05FCF" w:rsidRDefault="00056E35" w:rsidP="00F93611">
      <w:pPr>
        <w:pStyle w:val="PargrafodaLista"/>
        <w:numPr>
          <w:ilvl w:val="0"/>
          <w:numId w:val="3"/>
        </w:numPr>
        <w:outlineLvl w:val="0"/>
        <w:rPr>
          <w:rFonts w:ascii="Arial" w:hAnsi="Arial" w:cs="Arial"/>
          <w:b/>
          <w:sz w:val="24"/>
          <w:szCs w:val="24"/>
        </w:rPr>
      </w:pPr>
      <w:bookmarkStart w:id="9" w:name="_Toc455491368"/>
      <w:r w:rsidRPr="00056E35">
        <w:rPr>
          <w:rFonts w:ascii="Arial" w:hAnsi="Arial" w:cs="Arial"/>
          <w:b/>
          <w:sz w:val="24"/>
          <w:szCs w:val="24"/>
        </w:rPr>
        <w:t>GESTÃO DE RISCOS</w:t>
      </w:r>
      <w:bookmarkEnd w:id="9"/>
    </w:p>
    <w:p w:rsidR="00056E35" w:rsidRDefault="00056E35" w:rsidP="00056E35">
      <w:pPr>
        <w:pStyle w:val="PargrafodaLista"/>
        <w:ind w:firstLine="1080"/>
        <w:jc w:val="both"/>
        <w:rPr>
          <w:rFonts w:ascii="Times New Roman" w:hAnsi="Times New Roman" w:cs="Times New Roman"/>
          <w:sz w:val="24"/>
          <w:szCs w:val="24"/>
        </w:rPr>
      </w:pPr>
    </w:p>
    <w:p w:rsidR="00E236E2" w:rsidRDefault="00056E35" w:rsidP="00192351">
      <w:pPr>
        <w:pStyle w:val="PargrafodaLista"/>
        <w:ind w:left="0" w:firstLine="900"/>
        <w:jc w:val="both"/>
        <w:rPr>
          <w:rFonts w:ascii="Times New Roman" w:hAnsi="Times New Roman" w:cs="Times New Roman"/>
          <w:sz w:val="24"/>
          <w:szCs w:val="24"/>
        </w:rPr>
      </w:pPr>
      <w:r w:rsidRPr="00056E35">
        <w:rPr>
          <w:rFonts w:ascii="Times New Roman" w:hAnsi="Times New Roman" w:cs="Times New Roman"/>
          <w:sz w:val="24"/>
          <w:szCs w:val="24"/>
        </w:rPr>
        <w:t>O</w:t>
      </w:r>
      <w:r>
        <w:rPr>
          <w:rFonts w:ascii="Times New Roman" w:hAnsi="Times New Roman" w:cs="Times New Roman"/>
          <w:sz w:val="24"/>
          <w:szCs w:val="24"/>
        </w:rPr>
        <w:t xml:space="preserve"> IFAM e seus Campi</w:t>
      </w:r>
      <w:r w:rsidRPr="00056E35">
        <w:rPr>
          <w:rFonts w:ascii="Times New Roman" w:hAnsi="Times New Roman" w:cs="Times New Roman"/>
          <w:sz w:val="24"/>
          <w:szCs w:val="24"/>
        </w:rPr>
        <w:t xml:space="preserve"> dever</w:t>
      </w:r>
      <w:r w:rsidR="00F4709E">
        <w:rPr>
          <w:rFonts w:ascii="Times New Roman" w:hAnsi="Times New Roman" w:cs="Times New Roman"/>
          <w:sz w:val="24"/>
          <w:szCs w:val="24"/>
        </w:rPr>
        <w:t>ão</w:t>
      </w:r>
      <w:r w:rsidRPr="00056E35">
        <w:rPr>
          <w:rFonts w:ascii="Times New Roman" w:hAnsi="Times New Roman" w:cs="Times New Roman"/>
          <w:sz w:val="24"/>
          <w:szCs w:val="24"/>
        </w:rPr>
        <w:t xml:space="preserve"> implementar, manter, monitorar e revisar o processo de gestão de riscos, compatível com sua missão e seus objetivos estratégicos,</w:t>
      </w:r>
      <w:r w:rsidR="00F4709E">
        <w:rPr>
          <w:rFonts w:ascii="Times New Roman" w:hAnsi="Times New Roman" w:cs="Times New Roman"/>
          <w:sz w:val="24"/>
          <w:szCs w:val="24"/>
        </w:rPr>
        <w:t xml:space="preserve"> </w:t>
      </w:r>
      <w:r w:rsidRPr="00056E35">
        <w:rPr>
          <w:rFonts w:ascii="Times New Roman" w:hAnsi="Times New Roman" w:cs="Times New Roman"/>
          <w:sz w:val="24"/>
          <w:szCs w:val="24"/>
        </w:rPr>
        <w:t>observadas as diretrizes estabelecidas nesta</w:t>
      </w:r>
      <w:r w:rsidR="00F4709E">
        <w:rPr>
          <w:rFonts w:ascii="Times New Roman" w:hAnsi="Times New Roman" w:cs="Times New Roman"/>
          <w:sz w:val="24"/>
          <w:szCs w:val="24"/>
        </w:rPr>
        <w:t xml:space="preserve"> Política</w:t>
      </w:r>
      <w:r w:rsidRPr="00056E35">
        <w:rPr>
          <w:rFonts w:ascii="Times New Roman" w:hAnsi="Times New Roman" w:cs="Times New Roman"/>
          <w:sz w:val="24"/>
          <w:szCs w:val="24"/>
        </w:rPr>
        <w:t>.</w:t>
      </w:r>
    </w:p>
    <w:p w:rsidR="00F4709E" w:rsidRDefault="00F4709E" w:rsidP="00F4709E">
      <w:pPr>
        <w:pStyle w:val="PargrafodaLista"/>
        <w:ind w:left="0" w:firstLine="900"/>
        <w:jc w:val="both"/>
        <w:rPr>
          <w:rFonts w:ascii="Times New Roman" w:hAnsi="Times New Roman" w:cs="Times New Roman"/>
          <w:sz w:val="24"/>
          <w:szCs w:val="24"/>
        </w:rPr>
      </w:pPr>
    </w:p>
    <w:p w:rsidR="00F4709E" w:rsidRPr="00F4709E" w:rsidRDefault="00F4709E" w:rsidP="00F93611">
      <w:pPr>
        <w:pStyle w:val="PargrafodaLista"/>
        <w:numPr>
          <w:ilvl w:val="1"/>
          <w:numId w:val="3"/>
        </w:numPr>
        <w:outlineLvl w:val="1"/>
        <w:rPr>
          <w:rFonts w:ascii="Arial" w:hAnsi="Arial" w:cs="Arial"/>
          <w:b/>
          <w:sz w:val="24"/>
          <w:szCs w:val="24"/>
        </w:rPr>
      </w:pPr>
      <w:bookmarkStart w:id="10" w:name="_Toc455491369"/>
      <w:r w:rsidRPr="00F4709E">
        <w:rPr>
          <w:rFonts w:ascii="Arial" w:hAnsi="Arial" w:cs="Arial"/>
          <w:b/>
          <w:sz w:val="24"/>
          <w:szCs w:val="24"/>
        </w:rPr>
        <w:t>Princípios da Gestão de Riscos</w:t>
      </w:r>
      <w:bookmarkEnd w:id="10"/>
    </w:p>
    <w:p w:rsidR="00E236E2" w:rsidRDefault="00E236E2" w:rsidP="006B2259">
      <w:pPr>
        <w:pStyle w:val="PargrafodaLista"/>
        <w:ind w:left="0" w:firstLine="1080"/>
        <w:jc w:val="both"/>
        <w:rPr>
          <w:rFonts w:ascii="Times New Roman" w:hAnsi="Times New Roman" w:cs="Times New Roman"/>
          <w:sz w:val="24"/>
          <w:szCs w:val="24"/>
        </w:rPr>
      </w:pPr>
    </w:p>
    <w:p w:rsidR="00E236E2" w:rsidRDefault="009B6B4E" w:rsidP="00192351">
      <w:pPr>
        <w:pStyle w:val="PargrafodaLista"/>
        <w:ind w:left="900"/>
        <w:jc w:val="both"/>
        <w:rPr>
          <w:rFonts w:ascii="Times New Roman" w:hAnsi="Times New Roman" w:cs="Times New Roman"/>
          <w:sz w:val="24"/>
          <w:szCs w:val="24"/>
        </w:rPr>
      </w:pPr>
      <w:r w:rsidRPr="009B6B4E">
        <w:rPr>
          <w:rFonts w:ascii="Times New Roman" w:hAnsi="Times New Roman" w:cs="Times New Roman"/>
          <w:sz w:val="24"/>
          <w:szCs w:val="24"/>
        </w:rPr>
        <w:t xml:space="preserve">A gestão </w:t>
      </w:r>
      <w:r w:rsidR="00C449A2" w:rsidRPr="009B6B4E">
        <w:rPr>
          <w:rFonts w:ascii="Times New Roman" w:hAnsi="Times New Roman" w:cs="Times New Roman"/>
          <w:sz w:val="24"/>
          <w:szCs w:val="24"/>
        </w:rPr>
        <w:t>de riscos do IFAM</w:t>
      </w:r>
      <w:r w:rsidRPr="009B6B4E">
        <w:rPr>
          <w:rFonts w:ascii="Times New Roman" w:hAnsi="Times New Roman" w:cs="Times New Roman"/>
          <w:sz w:val="24"/>
          <w:szCs w:val="24"/>
        </w:rPr>
        <w:t xml:space="preserve"> </w:t>
      </w:r>
      <w:r w:rsidR="00C449A2" w:rsidRPr="009B6B4E">
        <w:rPr>
          <w:rFonts w:ascii="Times New Roman" w:hAnsi="Times New Roman" w:cs="Times New Roman"/>
          <w:sz w:val="24"/>
          <w:szCs w:val="24"/>
        </w:rPr>
        <w:t>observará os seguintes</w:t>
      </w:r>
      <w:r w:rsidRPr="009B6B4E">
        <w:rPr>
          <w:rFonts w:ascii="Times New Roman" w:hAnsi="Times New Roman" w:cs="Times New Roman"/>
          <w:sz w:val="24"/>
          <w:szCs w:val="24"/>
        </w:rPr>
        <w:t xml:space="preserve"> princípios:</w:t>
      </w:r>
    </w:p>
    <w:p w:rsidR="009B6B4E" w:rsidRDefault="009B6B4E" w:rsidP="009B6B4E">
      <w:pPr>
        <w:pStyle w:val="PargrafodaLista"/>
        <w:ind w:left="180" w:firstLine="720"/>
        <w:jc w:val="both"/>
        <w:rPr>
          <w:rFonts w:ascii="Times New Roman" w:hAnsi="Times New Roman" w:cs="Times New Roman"/>
          <w:sz w:val="24"/>
          <w:szCs w:val="24"/>
        </w:rPr>
      </w:pP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gestão</w:t>
      </w:r>
      <w:proofErr w:type="gramEnd"/>
      <w:r w:rsidRPr="009B6B4E">
        <w:rPr>
          <w:rFonts w:ascii="Times New Roman" w:hAnsi="Times New Roman" w:cs="Times New Roman"/>
          <w:sz w:val="24"/>
          <w:szCs w:val="24"/>
        </w:rPr>
        <w:t xml:space="preserve"> de riscos de forma sistemática, estruturada e oportuna, subordinada</w:t>
      </w:r>
      <w:r>
        <w:rPr>
          <w:rFonts w:ascii="Times New Roman" w:hAnsi="Times New Roman" w:cs="Times New Roman"/>
          <w:sz w:val="24"/>
          <w:szCs w:val="24"/>
        </w:rPr>
        <w:t xml:space="preserve"> </w:t>
      </w:r>
      <w:r w:rsidRPr="009B6B4E">
        <w:rPr>
          <w:rFonts w:ascii="Times New Roman" w:hAnsi="Times New Roman" w:cs="Times New Roman"/>
          <w:sz w:val="24"/>
          <w:szCs w:val="24"/>
        </w:rPr>
        <w:t xml:space="preserve">ao interesse público; </w:t>
      </w: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níveis de exposição a riscos adequados;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procedimentos de controle interno proporcionais ao</w:t>
      </w:r>
      <w:r w:rsidR="009B6B4E" w:rsidRPr="009B6B4E">
        <w:rPr>
          <w:rFonts w:ascii="Times New Roman" w:hAnsi="Times New Roman" w:cs="Times New Roman"/>
          <w:sz w:val="24"/>
          <w:szCs w:val="24"/>
        </w:rPr>
        <w:t xml:space="preserve"> risco, observada a relação custo-benefício, e destinados a agregar valor à organização;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utilização</w:t>
      </w:r>
      <w:proofErr w:type="gramEnd"/>
      <w:r w:rsidRPr="009B6B4E">
        <w:rPr>
          <w:rFonts w:ascii="Times New Roman" w:hAnsi="Times New Roman" w:cs="Times New Roman"/>
          <w:sz w:val="24"/>
          <w:szCs w:val="24"/>
        </w:rPr>
        <w:t xml:space="preserve"> do</w:t>
      </w:r>
      <w:r w:rsidR="009B6B4E" w:rsidRPr="009B6B4E">
        <w:rPr>
          <w:rFonts w:ascii="Times New Roman" w:hAnsi="Times New Roman" w:cs="Times New Roman"/>
          <w:sz w:val="24"/>
          <w:szCs w:val="24"/>
        </w:rPr>
        <w:t xml:space="preserve"> mapeamento de riscos para apoio à tomada de decisão e à elaboração do planejamento estratégico; e </w:t>
      </w:r>
    </w:p>
    <w:p w:rsidR="009B6B4E" w:rsidRDefault="0060495F" w:rsidP="00511DE9">
      <w:pPr>
        <w:pStyle w:val="PargrafodaLista"/>
        <w:numPr>
          <w:ilvl w:val="0"/>
          <w:numId w:val="30"/>
        </w:numPr>
        <w:jc w:val="both"/>
        <w:rPr>
          <w:rFonts w:ascii="Times New Roman" w:hAnsi="Times New Roman" w:cs="Times New Roman"/>
          <w:sz w:val="24"/>
          <w:szCs w:val="24"/>
        </w:rPr>
      </w:pPr>
      <w:r w:rsidRPr="009B6B4E">
        <w:rPr>
          <w:rFonts w:ascii="Times New Roman" w:hAnsi="Times New Roman" w:cs="Times New Roman"/>
          <w:sz w:val="24"/>
          <w:szCs w:val="24"/>
        </w:rPr>
        <w:t>Utilização</w:t>
      </w:r>
      <w:r w:rsidR="009B6B4E" w:rsidRPr="009B6B4E">
        <w:rPr>
          <w:rFonts w:ascii="Times New Roman" w:hAnsi="Times New Roman" w:cs="Times New Roman"/>
          <w:sz w:val="24"/>
          <w:szCs w:val="24"/>
        </w:rPr>
        <w:t xml:space="preserve"> da gestão de riscos para apoio à melhoria contínua dos processos organizacionais. </w:t>
      </w:r>
    </w:p>
    <w:p w:rsidR="009B6B4E" w:rsidRDefault="009B6B4E" w:rsidP="009B6B4E">
      <w:pPr>
        <w:pStyle w:val="PargrafodaLista"/>
        <w:ind w:left="180" w:firstLine="720"/>
        <w:jc w:val="both"/>
        <w:rPr>
          <w:rFonts w:ascii="Times New Roman" w:hAnsi="Times New Roman" w:cs="Times New Roman"/>
          <w:sz w:val="24"/>
          <w:szCs w:val="24"/>
        </w:rPr>
      </w:pPr>
    </w:p>
    <w:p w:rsidR="009B6B4E" w:rsidRDefault="009B6B4E" w:rsidP="00F93611">
      <w:pPr>
        <w:pStyle w:val="PargrafodaLista"/>
        <w:numPr>
          <w:ilvl w:val="1"/>
          <w:numId w:val="3"/>
        </w:numPr>
        <w:outlineLvl w:val="1"/>
        <w:rPr>
          <w:rFonts w:ascii="Arial" w:hAnsi="Arial" w:cs="Arial"/>
          <w:b/>
          <w:sz w:val="24"/>
          <w:szCs w:val="24"/>
        </w:rPr>
      </w:pPr>
      <w:bookmarkStart w:id="11" w:name="_Toc455491370"/>
      <w:r w:rsidRPr="009B6B4E">
        <w:rPr>
          <w:rFonts w:ascii="Arial" w:hAnsi="Arial" w:cs="Arial"/>
          <w:b/>
          <w:sz w:val="24"/>
          <w:szCs w:val="24"/>
        </w:rPr>
        <w:t>Objetivos da Gestão de Riscos</w:t>
      </w:r>
      <w:bookmarkEnd w:id="11"/>
    </w:p>
    <w:p w:rsidR="00292DE2" w:rsidRDefault="00292DE2" w:rsidP="00CC60DA">
      <w:pPr>
        <w:pStyle w:val="PargrafodaLista"/>
        <w:ind w:left="0" w:firstLine="720"/>
        <w:jc w:val="both"/>
        <w:rPr>
          <w:rFonts w:ascii="Times New Roman" w:hAnsi="Times New Roman" w:cs="Times New Roman"/>
          <w:sz w:val="24"/>
          <w:szCs w:val="24"/>
        </w:rPr>
      </w:pPr>
    </w:p>
    <w:p w:rsidR="009B6B4E" w:rsidRPr="00BF7DA8" w:rsidRDefault="009B6B4E" w:rsidP="00BF7DA8">
      <w:pPr>
        <w:ind w:left="720"/>
        <w:jc w:val="both"/>
        <w:rPr>
          <w:rFonts w:ascii="Times New Roman" w:hAnsi="Times New Roman" w:cs="Times New Roman"/>
          <w:sz w:val="24"/>
          <w:szCs w:val="24"/>
        </w:rPr>
      </w:pPr>
      <w:r w:rsidRPr="00BF7DA8">
        <w:rPr>
          <w:rFonts w:ascii="Times New Roman" w:hAnsi="Times New Roman" w:cs="Times New Roman"/>
          <w:sz w:val="24"/>
          <w:szCs w:val="24"/>
        </w:rPr>
        <w:t>São objetivos da gestão de riscos do IFAM:</w:t>
      </w:r>
    </w:p>
    <w:p w:rsidR="009B6B4E" w:rsidRDefault="009B6B4E" w:rsidP="00CC60DA">
      <w:pPr>
        <w:pStyle w:val="PargrafodaLista"/>
        <w:ind w:left="0" w:firstLine="720"/>
        <w:jc w:val="both"/>
        <w:rPr>
          <w:rFonts w:ascii="Times New Roman" w:hAnsi="Times New Roman" w:cs="Times New Roman"/>
          <w:sz w:val="24"/>
          <w:szCs w:val="24"/>
        </w:rPr>
      </w:pPr>
    </w:p>
    <w:p w:rsidR="009B6B4E" w:rsidRP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assegurar</w:t>
      </w:r>
      <w:proofErr w:type="gramEnd"/>
      <w:r w:rsidRPr="009B6B4E">
        <w:rPr>
          <w:rFonts w:ascii="Times New Roman" w:hAnsi="Times New Roman" w:cs="Times New Roman"/>
          <w:sz w:val="24"/>
          <w:szCs w:val="24"/>
        </w:rPr>
        <w:t xml:space="preserve"> que os responsáveis pela tomada de decisão, em todos os níveis d</w:t>
      </w:r>
      <w:r>
        <w:rPr>
          <w:rFonts w:ascii="Times New Roman" w:hAnsi="Times New Roman" w:cs="Times New Roman"/>
          <w:sz w:val="24"/>
          <w:szCs w:val="24"/>
        </w:rPr>
        <w:t>a instituição</w:t>
      </w:r>
      <w:r w:rsidRPr="009B6B4E">
        <w:rPr>
          <w:rFonts w:ascii="Times New Roman" w:hAnsi="Times New Roman" w:cs="Times New Roman"/>
          <w:sz w:val="24"/>
          <w:szCs w:val="24"/>
        </w:rPr>
        <w:t>, tenham acesso tempestivo a informações suficientes quanto aos riscos aos quais está exposta a organização, inclusive para determinar questões relativas à delegação, se for o caso;</w:t>
      </w:r>
    </w:p>
    <w:p w:rsidR="009B6B4E" w:rsidRPr="009B6B4E" w:rsidRDefault="0060495F"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aumentar</w:t>
      </w:r>
      <w:proofErr w:type="gramEnd"/>
      <w:r w:rsidRPr="009B6B4E">
        <w:rPr>
          <w:rFonts w:ascii="Times New Roman" w:hAnsi="Times New Roman" w:cs="Times New Roman"/>
          <w:sz w:val="24"/>
          <w:szCs w:val="24"/>
        </w:rPr>
        <w:t xml:space="preserve"> a probabilidade de alcance dos objetivos da organização</w:t>
      </w:r>
      <w:r w:rsidR="009B6B4E" w:rsidRPr="009B6B4E">
        <w:rPr>
          <w:rFonts w:ascii="Times New Roman" w:hAnsi="Times New Roman" w:cs="Times New Roman"/>
          <w:sz w:val="24"/>
          <w:szCs w:val="24"/>
        </w:rPr>
        <w:t>, reduzindo os riscos a níveis aceitáveis; e</w:t>
      </w:r>
    </w:p>
    <w:p w:rsid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agregar</w:t>
      </w:r>
      <w:proofErr w:type="gramEnd"/>
      <w:r w:rsidRPr="009B6B4E">
        <w:rPr>
          <w:rFonts w:ascii="Times New Roman" w:hAnsi="Times New Roman" w:cs="Times New Roman"/>
          <w:sz w:val="24"/>
          <w:szCs w:val="24"/>
        </w:rPr>
        <w:t xml:space="preserve"> valor à organização por meio da melhoria dos processos de tomada de decisão e do tratamento adequado dos riscos e dos impactos negativos decorrentes de sua materialização.</w:t>
      </w:r>
    </w:p>
    <w:p w:rsidR="009B6B4E" w:rsidRDefault="009B6B4E" w:rsidP="00CC60DA">
      <w:pPr>
        <w:pStyle w:val="PargrafodaLista"/>
        <w:ind w:left="0" w:firstLine="720"/>
        <w:jc w:val="both"/>
        <w:rPr>
          <w:rFonts w:ascii="Times New Roman" w:hAnsi="Times New Roman" w:cs="Times New Roman"/>
          <w:sz w:val="24"/>
          <w:szCs w:val="24"/>
        </w:rPr>
      </w:pPr>
    </w:p>
    <w:p w:rsidR="009B6B4E" w:rsidRDefault="00F64300" w:rsidP="00F93611">
      <w:pPr>
        <w:pStyle w:val="PargrafodaLista"/>
        <w:numPr>
          <w:ilvl w:val="1"/>
          <w:numId w:val="3"/>
        </w:numPr>
        <w:outlineLvl w:val="1"/>
        <w:rPr>
          <w:rFonts w:ascii="Arial" w:hAnsi="Arial" w:cs="Arial"/>
          <w:b/>
          <w:sz w:val="24"/>
          <w:szCs w:val="24"/>
        </w:rPr>
      </w:pPr>
      <w:bookmarkStart w:id="12" w:name="_Toc455491371"/>
      <w:r w:rsidRPr="00F64300">
        <w:rPr>
          <w:rFonts w:ascii="Arial" w:hAnsi="Arial" w:cs="Arial"/>
          <w:b/>
          <w:sz w:val="24"/>
          <w:szCs w:val="24"/>
        </w:rPr>
        <w:t>Estrutura do Modelo de Gestão de Riscos</w:t>
      </w:r>
      <w:bookmarkEnd w:id="12"/>
    </w:p>
    <w:p w:rsidR="00F64300" w:rsidRDefault="00F64300" w:rsidP="00F64300">
      <w:pPr>
        <w:pStyle w:val="PargrafodaLista"/>
        <w:ind w:left="792"/>
        <w:rPr>
          <w:rFonts w:ascii="Arial" w:hAnsi="Arial" w:cs="Arial"/>
          <w:b/>
          <w:sz w:val="24"/>
          <w:szCs w:val="24"/>
        </w:rPr>
      </w:pPr>
    </w:p>
    <w:p w:rsidR="00F64300" w:rsidRDefault="00B9618F" w:rsidP="006859A6">
      <w:pPr>
        <w:pStyle w:val="PargrafodaLista"/>
        <w:ind w:left="0" w:firstLine="900"/>
        <w:jc w:val="both"/>
        <w:rPr>
          <w:rFonts w:ascii="Times New Roman" w:hAnsi="Times New Roman" w:cs="Times New Roman"/>
          <w:sz w:val="24"/>
          <w:szCs w:val="24"/>
        </w:rPr>
      </w:pPr>
      <w:r w:rsidRPr="00B9618F">
        <w:rPr>
          <w:rFonts w:ascii="Times New Roman" w:hAnsi="Times New Roman" w:cs="Times New Roman"/>
          <w:sz w:val="24"/>
          <w:szCs w:val="24"/>
        </w:rPr>
        <w:t>Na implementação e atualização do modelo de gestão de riscos, a alta administração, bem como seus servidores ou funcionários, deverá observar os seguintes componentes da estrutura de gestão de riscos:</w:t>
      </w:r>
    </w:p>
    <w:p w:rsidR="00E46BFE" w:rsidRDefault="00E46BFE" w:rsidP="006859A6">
      <w:pPr>
        <w:pStyle w:val="PargrafodaLista"/>
        <w:ind w:left="0" w:firstLine="900"/>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B9618F">
        <w:rPr>
          <w:rFonts w:ascii="Times New Roman" w:hAnsi="Times New Roman" w:cs="Times New Roman"/>
          <w:b/>
          <w:sz w:val="24"/>
          <w:szCs w:val="24"/>
        </w:rPr>
        <w:t>ambiente</w:t>
      </w:r>
      <w:proofErr w:type="gramEnd"/>
      <w:r w:rsidRPr="00B9618F">
        <w:rPr>
          <w:rFonts w:ascii="Times New Roman" w:hAnsi="Times New Roman" w:cs="Times New Roman"/>
          <w:b/>
          <w:sz w:val="24"/>
          <w:szCs w:val="24"/>
        </w:rPr>
        <w:t xml:space="preserve"> interno:</w:t>
      </w:r>
      <w:r w:rsidRPr="00B9618F">
        <w:rPr>
          <w:rFonts w:ascii="Times New Roman" w:hAnsi="Times New Roman" w:cs="Times New Roman"/>
          <w:sz w:val="24"/>
          <w:szCs w:val="24"/>
        </w:rPr>
        <w:t xml:space="preserve"> inclui, entre outros elementos, integridade, valores éticos</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e competência das pessoas, maneira pela qual a gestão delega autoridade e</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responsabilidades, estrutura de</w:t>
      </w:r>
      <w:r w:rsidRPr="00B9618F">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95F">
        <w:rPr>
          <w:rFonts w:ascii="Times New Roman" w:hAnsi="Times New Roman" w:cs="Times New Roman"/>
          <w:sz w:val="24"/>
          <w:szCs w:val="24"/>
        </w:rPr>
        <w:t>g</w:t>
      </w:r>
      <w:r w:rsidR="0060495F" w:rsidRPr="00B9618F">
        <w:rPr>
          <w:rFonts w:ascii="Times New Roman" w:hAnsi="Times New Roman" w:cs="Times New Roman"/>
          <w:sz w:val="24"/>
          <w:szCs w:val="24"/>
        </w:rPr>
        <w:t>overnança organizacional e políticas e práticas de</w:t>
      </w:r>
      <w:r w:rsidRPr="00B9618F">
        <w:rPr>
          <w:rFonts w:ascii="Times New Roman" w:hAnsi="Times New Roman" w:cs="Times New Roman"/>
          <w:sz w:val="24"/>
          <w:szCs w:val="24"/>
        </w:rPr>
        <w:t xml:space="preserve"> recursos humanos. O ambiente interno é a base para todos os outros componentes da estrutura de gestão de riscos, provendo disciplina e prontidão para a gestão de riscos; </w:t>
      </w:r>
    </w:p>
    <w:p w:rsidR="00B9618F" w:rsidRDefault="0060495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fixação</w:t>
      </w:r>
      <w:proofErr w:type="gramEnd"/>
      <w:r w:rsidRPr="00DC232E">
        <w:rPr>
          <w:rFonts w:ascii="Times New Roman" w:hAnsi="Times New Roman" w:cs="Times New Roman"/>
          <w:b/>
          <w:sz w:val="24"/>
          <w:szCs w:val="24"/>
        </w:rPr>
        <w:t xml:space="preserve"> de objetivos</w:t>
      </w:r>
      <w:r w:rsidR="00B9618F" w:rsidRPr="00DC232E">
        <w:rPr>
          <w:rFonts w:ascii="Times New Roman" w:hAnsi="Times New Roman" w:cs="Times New Roman"/>
          <w:b/>
          <w:sz w:val="24"/>
          <w:szCs w:val="24"/>
        </w:rPr>
        <w:t>:</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todos os níveis da organização (</w:t>
      </w:r>
      <w:r w:rsidR="00B9618F" w:rsidRPr="00B9618F">
        <w:rPr>
          <w:rFonts w:ascii="Times New Roman" w:hAnsi="Times New Roman" w:cs="Times New Roman"/>
          <w:sz w:val="24"/>
          <w:szCs w:val="24"/>
        </w:rPr>
        <w:t xml:space="preserve">departamentos, </w:t>
      </w:r>
      <w:r w:rsidRPr="00B9618F">
        <w:rPr>
          <w:rFonts w:ascii="Times New Roman" w:hAnsi="Times New Roman" w:cs="Times New Roman"/>
          <w:sz w:val="24"/>
          <w:szCs w:val="24"/>
        </w:rPr>
        <w:t>divisões, processos e atividades) devem ter objetivos fixados e comunicados</w:t>
      </w:r>
      <w:r w:rsidR="00B9618F" w:rsidRPr="00B9618F">
        <w:rPr>
          <w:rFonts w:ascii="Times New Roman" w:hAnsi="Times New Roman" w:cs="Times New Roman"/>
          <w:sz w:val="24"/>
          <w:szCs w:val="24"/>
        </w:rPr>
        <w:t>.  A explicitação de objetivos, alinhados à missão e à visão da organização, é necessária para permitir a identificação de eventos que potencialmente impeçam sua consecução;</w:t>
      </w:r>
    </w:p>
    <w:p w:rsidR="00695C30" w:rsidRPr="00695C30" w:rsidRDefault="00695C30" w:rsidP="00695C30">
      <w:pPr>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identificação</w:t>
      </w:r>
      <w:proofErr w:type="gramEnd"/>
      <w:r w:rsidRPr="00DC232E">
        <w:rPr>
          <w:rFonts w:ascii="Times New Roman" w:hAnsi="Times New Roman" w:cs="Times New Roman"/>
          <w:b/>
          <w:sz w:val="24"/>
          <w:szCs w:val="24"/>
        </w:rPr>
        <w:t xml:space="preserve"> de eventos:</w:t>
      </w:r>
      <w:r w:rsidRPr="00B9618F">
        <w:rPr>
          <w:rFonts w:ascii="Times New Roman" w:hAnsi="Times New Roman" w:cs="Times New Roman"/>
          <w:sz w:val="24"/>
          <w:szCs w:val="24"/>
        </w:rPr>
        <w:t xml:space="preserve"> devem ser identificados e relacionados os riscos inerentes à própria atividade da organização, em seus diversos níveis; </w:t>
      </w:r>
    </w:p>
    <w:p w:rsid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avaliação</w:t>
      </w:r>
      <w:proofErr w:type="gramEnd"/>
      <w:r w:rsidRPr="00DC232E">
        <w:rPr>
          <w:rFonts w:ascii="Times New Roman" w:hAnsi="Times New Roman" w:cs="Times New Roman"/>
          <w:b/>
          <w:sz w:val="24"/>
          <w:szCs w:val="24"/>
        </w:rPr>
        <w:t xml:space="preserve"> de riscos:</w:t>
      </w:r>
      <w:r w:rsidRPr="00B9618F">
        <w:rPr>
          <w:rFonts w:ascii="Times New Roman" w:hAnsi="Times New Roman" w:cs="Times New Roman"/>
          <w:sz w:val="24"/>
          <w:szCs w:val="24"/>
        </w:rPr>
        <w:t xml:space="preserve"> os eventos devem ser avaliados sob a perspectiva de probabilidade e impacto de sua ocorrência. A avaliação de riscos deve ser feita por meio de análises qualitativas, quantitativas ou da combinação de ambas. Os riscos devem ser avaliados quando à sua condição de inerentes e residuais; </w:t>
      </w:r>
    </w:p>
    <w:p w:rsidR="00DC232E" w:rsidRPr="00B9618F" w:rsidRDefault="00DC232E" w:rsidP="00DC232E">
      <w:pPr>
        <w:pStyle w:val="PargrafodaLista"/>
        <w:ind w:firstLine="72"/>
        <w:jc w:val="both"/>
        <w:rPr>
          <w:rFonts w:ascii="Times New Roman" w:hAnsi="Times New Roman" w:cs="Times New Roman"/>
          <w:sz w:val="24"/>
          <w:szCs w:val="24"/>
        </w:rPr>
      </w:pPr>
    </w:p>
    <w:p w:rsid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resposta</w:t>
      </w:r>
      <w:proofErr w:type="gramEnd"/>
      <w:r w:rsidRPr="00DC232E">
        <w:rPr>
          <w:rFonts w:ascii="Times New Roman" w:hAnsi="Times New Roman" w:cs="Times New Roman"/>
          <w:b/>
          <w:sz w:val="24"/>
          <w:szCs w:val="24"/>
        </w:rPr>
        <w:t xml:space="preserve"> a riscos:</w:t>
      </w:r>
      <w:r w:rsidRPr="00B9618F">
        <w:rPr>
          <w:rFonts w:ascii="Times New Roman" w:hAnsi="Times New Roman" w:cs="Times New Roman"/>
          <w:sz w:val="24"/>
          <w:szCs w:val="24"/>
        </w:rPr>
        <w:t xml:space="preserve"> o órgão/entidade deve identificar qual estratégia seguir (evitar, transferir, aceitar ou tratar) em relação aos riscos mapeados e avaliados. A escolha da estratégia dependerá do nível de exposição a riscos previamente estabelecido pela organização em confronto com a avaliação que se fez do risco; </w:t>
      </w:r>
    </w:p>
    <w:p w:rsidR="00DC232E" w:rsidRPr="00B9618F" w:rsidRDefault="00DC232E" w:rsidP="00FF6A56">
      <w:pPr>
        <w:pStyle w:val="PargrafodaLista"/>
        <w:ind w:firstLine="72"/>
        <w:jc w:val="both"/>
        <w:rPr>
          <w:rFonts w:ascii="Times New Roman" w:hAnsi="Times New Roman" w:cs="Times New Roman"/>
          <w:sz w:val="24"/>
          <w:szCs w:val="24"/>
        </w:rPr>
      </w:pPr>
    </w:p>
    <w:p w:rsidR="00B9618F" w:rsidRDefault="0060495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atividades</w:t>
      </w:r>
      <w:proofErr w:type="gramEnd"/>
      <w:r w:rsidRPr="00DC232E">
        <w:rPr>
          <w:rFonts w:ascii="Times New Roman" w:hAnsi="Times New Roman" w:cs="Times New Roman"/>
          <w:b/>
          <w:sz w:val="24"/>
          <w:szCs w:val="24"/>
        </w:rPr>
        <w:t xml:space="preserve"> de controles internos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são as políticas e os procedimentos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estabelecidos e</w:t>
      </w:r>
      <w:r w:rsidR="00B9618F" w:rsidRPr="00B9618F">
        <w:rPr>
          <w:rFonts w:ascii="Times New Roman" w:hAnsi="Times New Roman" w:cs="Times New Roman"/>
          <w:sz w:val="24"/>
          <w:szCs w:val="24"/>
        </w:rPr>
        <w:t xml:space="preserve"> executados para mitigar os riscos que a organização tenha optado por tratar. Também denominadas de procedimentos de controle, devem estar distribuídas por toda a organização, em todos os níveis e em todas as funções. Incluem uma gama de controles internos da gestão preventivos e </w:t>
      </w:r>
      <w:r w:rsidRPr="00B9618F">
        <w:rPr>
          <w:rFonts w:ascii="Times New Roman" w:hAnsi="Times New Roman" w:cs="Times New Roman"/>
          <w:sz w:val="24"/>
          <w:szCs w:val="24"/>
        </w:rPr>
        <w:t>detectives</w:t>
      </w:r>
      <w:r w:rsidR="00B9618F" w:rsidRPr="00B9618F">
        <w:rPr>
          <w:rFonts w:ascii="Times New Roman" w:hAnsi="Times New Roman" w:cs="Times New Roman"/>
          <w:sz w:val="24"/>
          <w:szCs w:val="24"/>
        </w:rPr>
        <w:t xml:space="preserve">, bem como a preparação prévia de planos de contingência e resposta à materialização dos riscos; </w:t>
      </w:r>
    </w:p>
    <w:p w:rsidR="00DC232E" w:rsidRPr="00B9618F" w:rsidRDefault="00DC232E" w:rsidP="00FF6A56">
      <w:pPr>
        <w:pStyle w:val="PargrafodaLista"/>
        <w:jc w:val="both"/>
        <w:rPr>
          <w:rFonts w:ascii="Times New Roman" w:hAnsi="Times New Roman" w:cs="Times New Roman"/>
          <w:sz w:val="24"/>
          <w:szCs w:val="24"/>
        </w:rPr>
      </w:pPr>
    </w:p>
    <w:p w:rsidR="00B9618F" w:rsidRDefault="00E609AD"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informação</w:t>
      </w:r>
      <w:proofErr w:type="gramEnd"/>
      <w:r w:rsidRPr="00DC232E">
        <w:rPr>
          <w:rFonts w:ascii="Times New Roman" w:hAnsi="Times New Roman" w:cs="Times New Roman"/>
          <w:b/>
          <w:sz w:val="24"/>
          <w:szCs w:val="24"/>
        </w:rPr>
        <w:t xml:space="preserve"> e comunicação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informações relevantes devem ser</w:t>
      </w:r>
      <w:r w:rsidR="00B9618F" w:rsidRPr="00B9618F">
        <w:rPr>
          <w:rFonts w:ascii="Times New Roman" w:hAnsi="Times New Roman" w:cs="Times New Roman"/>
          <w:sz w:val="24"/>
          <w:szCs w:val="24"/>
        </w:rPr>
        <w:t xml:space="preserve"> identificadas, coletadas e comunicadas, a tempo de permitir que as pessoas cumpram suas responsabilidades, não apenas com dados produzidos internamente, mas, também, com </w:t>
      </w:r>
      <w:r w:rsidRPr="00B9618F">
        <w:rPr>
          <w:rFonts w:ascii="Times New Roman" w:hAnsi="Times New Roman" w:cs="Times New Roman"/>
          <w:sz w:val="24"/>
          <w:szCs w:val="24"/>
        </w:rPr>
        <w:t>informações sobre eventos, atividades e condições externas, que possibilitem 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gerenciamento de riscos e a tomada de decisão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A comunicação das informações</w:t>
      </w:r>
      <w:r w:rsidR="00B9618F" w:rsidRPr="00B9618F">
        <w:rPr>
          <w:rFonts w:ascii="Times New Roman" w:hAnsi="Times New Roman" w:cs="Times New Roman"/>
          <w:sz w:val="24"/>
          <w:szCs w:val="24"/>
        </w:rPr>
        <w:t xml:space="preserve"> produzidas deve atingir todos os níveis, por meio de canais claros e abertos que permitam que a informação flua em todos os sentidos; e</w:t>
      </w:r>
    </w:p>
    <w:p w:rsidR="00DC232E" w:rsidRPr="00B9618F" w:rsidRDefault="00DC232E" w:rsidP="00FF6A56">
      <w:pPr>
        <w:pStyle w:val="PargrafodaLista"/>
        <w:jc w:val="both"/>
        <w:rPr>
          <w:rFonts w:ascii="Times New Roman" w:hAnsi="Times New Roman" w:cs="Times New Roman"/>
          <w:sz w:val="24"/>
          <w:szCs w:val="24"/>
        </w:rPr>
      </w:pPr>
    </w:p>
    <w:p w:rsidR="00B9618F" w:rsidRP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monitoramento</w:t>
      </w:r>
      <w:proofErr w:type="gramEnd"/>
      <w:r w:rsidRPr="00DC232E">
        <w:rPr>
          <w:rFonts w:ascii="Times New Roman" w:hAnsi="Times New Roman" w:cs="Times New Roman"/>
          <w:b/>
          <w:sz w:val="24"/>
          <w:szCs w:val="24"/>
        </w:rPr>
        <w:t>:</w:t>
      </w:r>
      <w:r w:rsidRPr="00B9618F">
        <w:rPr>
          <w:rFonts w:ascii="Times New Roman" w:hAnsi="Times New Roman" w:cs="Times New Roman"/>
          <w:sz w:val="24"/>
          <w:szCs w:val="24"/>
        </w:rPr>
        <w:t xml:space="preserve">  </w:t>
      </w:r>
      <w:r w:rsidR="00E609AD" w:rsidRPr="00B9618F">
        <w:rPr>
          <w:rFonts w:ascii="Times New Roman" w:hAnsi="Times New Roman" w:cs="Times New Roman"/>
          <w:sz w:val="24"/>
          <w:szCs w:val="24"/>
        </w:rPr>
        <w:t>tem como objetivo avaliar a qualidade da gestão de</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 xml:space="preserve">riscos e dos controles internos da gestão, por meio de atividades gerenciais contínuas e/ou avaliações independentes, buscando assegurar que estes funcionem como previsto e que sejam modificados apropriadamente, de acordo com mudanças nas condições que alterem o nível de exposição a riscos. </w:t>
      </w:r>
    </w:p>
    <w:p w:rsidR="00B9618F" w:rsidRDefault="00B9618F" w:rsidP="0013717C">
      <w:pPr>
        <w:pStyle w:val="PargrafodaLista"/>
        <w:ind w:left="0" w:firstLine="720"/>
        <w:jc w:val="both"/>
        <w:rPr>
          <w:rFonts w:ascii="Times New Roman" w:hAnsi="Times New Roman" w:cs="Times New Roman"/>
          <w:sz w:val="24"/>
          <w:szCs w:val="24"/>
        </w:rPr>
      </w:pPr>
      <w:r w:rsidRPr="00B9618F">
        <w:rPr>
          <w:rFonts w:ascii="Times New Roman" w:hAnsi="Times New Roman" w:cs="Times New Roman"/>
          <w:sz w:val="24"/>
          <w:szCs w:val="24"/>
        </w:rPr>
        <w:lastRenderedPageBreak/>
        <w:t>Os gestores são os responsáveis pela avaliação dos riscos no âmbito das unidades, processos e atividades que lhes são afetos. A alta administração</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deve avaliar os riscos no âmbito da organização, desenvolvendo uma visão de riscos de forma consolidada</w:t>
      </w:r>
      <w:r w:rsidR="00DE613C">
        <w:rPr>
          <w:rFonts w:ascii="Times New Roman" w:hAnsi="Times New Roman" w:cs="Times New Roman"/>
          <w:sz w:val="24"/>
          <w:szCs w:val="24"/>
        </w:rPr>
        <w:t>.</w:t>
      </w:r>
    </w:p>
    <w:p w:rsidR="00DE613C" w:rsidRDefault="00DE613C"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AC782C" w:rsidRDefault="00AC782C" w:rsidP="00F95C2F">
      <w:pPr>
        <w:pStyle w:val="PargrafodaLista"/>
        <w:ind w:firstLine="708"/>
        <w:jc w:val="both"/>
        <w:rPr>
          <w:rFonts w:ascii="Times New Roman" w:hAnsi="Times New Roman" w:cs="Times New Roman"/>
          <w:sz w:val="24"/>
          <w:szCs w:val="24"/>
        </w:rPr>
      </w:pPr>
    </w:p>
    <w:p w:rsidR="00AC782C" w:rsidRDefault="00AC782C" w:rsidP="00F95C2F">
      <w:pPr>
        <w:pStyle w:val="PargrafodaLista"/>
        <w:ind w:firstLine="708"/>
        <w:jc w:val="both"/>
        <w:rPr>
          <w:rFonts w:ascii="Times New Roman" w:hAnsi="Times New Roman" w:cs="Times New Roman"/>
          <w:sz w:val="24"/>
          <w:szCs w:val="24"/>
        </w:rPr>
      </w:pPr>
    </w:p>
    <w:p w:rsidR="00DE613C" w:rsidRDefault="00462E27" w:rsidP="00F93611">
      <w:pPr>
        <w:pStyle w:val="PargrafodaLista"/>
        <w:numPr>
          <w:ilvl w:val="0"/>
          <w:numId w:val="3"/>
        </w:numPr>
        <w:outlineLvl w:val="0"/>
        <w:rPr>
          <w:rFonts w:ascii="Arial" w:hAnsi="Arial" w:cs="Arial"/>
          <w:b/>
          <w:sz w:val="24"/>
          <w:szCs w:val="24"/>
        </w:rPr>
      </w:pPr>
      <w:bookmarkStart w:id="13" w:name="_Toc455491372"/>
      <w:r w:rsidRPr="00DE613C">
        <w:rPr>
          <w:rFonts w:ascii="Arial" w:hAnsi="Arial" w:cs="Arial"/>
          <w:b/>
          <w:sz w:val="24"/>
          <w:szCs w:val="24"/>
        </w:rPr>
        <w:t>POLÍTICA DE GESTÃO DE RISCOS</w:t>
      </w:r>
      <w:bookmarkEnd w:id="13"/>
    </w:p>
    <w:p w:rsidR="00DE613C" w:rsidRDefault="00DE613C" w:rsidP="00DE613C">
      <w:pPr>
        <w:pStyle w:val="PargrafodaLista"/>
        <w:ind w:left="360"/>
        <w:rPr>
          <w:rFonts w:ascii="Arial" w:hAnsi="Arial" w:cs="Arial"/>
          <w:b/>
          <w:sz w:val="24"/>
          <w:szCs w:val="24"/>
        </w:rPr>
      </w:pPr>
    </w:p>
    <w:p w:rsidR="00DE613C" w:rsidRDefault="00665A16" w:rsidP="00F93611">
      <w:pPr>
        <w:pStyle w:val="PargrafodaLista"/>
        <w:numPr>
          <w:ilvl w:val="1"/>
          <w:numId w:val="3"/>
        </w:numPr>
        <w:spacing w:line="360" w:lineRule="auto"/>
        <w:outlineLvl w:val="1"/>
        <w:rPr>
          <w:rFonts w:ascii="Arial" w:hAnsi="Arial" w:cs="Arial"/>
          <w:b/>
          <w:sz w:val="24"/>
          <w:szCs w:val="24"/>
        </w:rPr>
      </w:pPr>
      <w:bookmarkStart w:id="14" w:name="_Toc455491373"/>
      <w:r w:rsidRPr="00DE613C">
        <w:rPr>
          <w:rFonts w:ascii="Arial" w:hAnsi="Arial" w:cs="Arial"/>
          <w:b/>
          <w:sz w:val="24"/>
          <w:szCs w:val="24"/>
        </w:rPr>
        <w:t>Princípios</w:t>
      </w:r>
      <w:r w:rsidR="00DE613C">
        <w:rPr>
          <w:rFonts w:ascii="Arial" w:hAnsi="Arial" w:cs="Arial"/>
          <w:b/>
          <w:sz w:val="24"/>
          <w:szCs w:val="24"/>
        </w:rPr>
        <w:t xml:space="preserve"> organizacionais</w:t>
      </w:r>
      <w:bookmarkEnd w:id="14"/>
    </w:p>
    <w:p w:rsidR="00A35384" w:rsidRPr="00A35384" w:rsidRDefault="00D81FF2" w:rsidP="006F4F2B">
      <w:pPr>
        <w:pStyle w:val="PargrafodaLista"/>
        <w:numPr>
          <w:ilvl w:val="2"/>
          <w:numId w:val="8"/>
        </w:numPr>
        <w:spacing w:line="360" w:lineRule="auto"/>
        <w:rPr>
          <w:rFonts w:ascii="Arial" w:hAnsi="Arial" w:cs="Arial"/>
          <w:b/>
          <w:sz w:val="24"/>
          <w:szCs w:val="24"/>
        </w:rPr>
      </w:pPr>
      <w:r>
        <w:rPr>
          <w:rFonts w:ascii="Arial" w:hAnsi="Arial" w:cs="Arial"/>
          <w:b/>
          <w:sz w:val="24"/>
          <w:szCs w:val="24"/>
        </w:rPr>
        <w:t>Princípios Norteadores</w:t>
      </w:r>
      <w:r w:rsidR="00461CA7">
        <w:rPr>
          <w:rFonts w:ascii="Arial" w:hAnsi="Arial" w:cs="Arial"/>
          <w:b/>
          <w:sz w:val="24"/>
          <w:szCs w:val="24"/>
        </w:rPr>
        <w:t xml:space="preserve"> </w:t>
      </w:r>
      <w:r w:rsidR="00461CA7" w:rsidRPr="00461CA7">
        <w:rPr>
          <w:rFonts w:ascii="Arial" w:hAnsi="Arial" w:cs="Arial"/>
          <w:b/>
          <w:sz w:val="24"/>
          <w:szCs w:val="24"/>
          <w:shd w:val="clear" w:color="auto" w:fill="FFFF00"/>
        </w:rPr>
        <w:t>(princípios e objetivos organizacionais)</w:t>
      </w:r>
    </w:p>
    <w:p w:rsidR="00DE613C" w:rsidRDefault="00DE613C" w:rsidP="00DE613C">
      <w:pPr>
        <w:pStyle w:val="PargrafodaLista"/>
        <w:ind w:left="792"/>
        <w:rPr>
          <w:rFonts w:ascii="Arial" w:hAnsi="Arial" w:cs="Arial"/>
          <w:b/>
          <w:sz w:val="24"/>
          <w:szCs w:val="24"/>
        </w:rPr>
      </w:pPr>
    </w:p>
    <w:p w:rsidR="00E93334" w:rsidRDefault="00E93334" w:rsidP="00A43047">
      <w:pPr>
        <w:pStyle w:val="PargrafodaLista"/>
        <w:ind w:left="0" w:firstLine="900"/>
        <w:rPr>
          <w:rFonts w:ascii="Times New Roman" w:hAnsi="Times New Roman" w:cs="Times New Roman"/>
          <w:sz w:val="24"/>
          <w:szCs w:val="24"/>
        </w:rPr>
      </w:pPr>
      <w:r w:rsidRPr="00E93334">
        <w:rPr>
          <w:rFonts w:ascii="Times New Roman" w:hAnsi="Times New Roman" w:cs="Times New Roman"/>
          <w:sz w:val="24"/>
          <w:szCs w:val="24"/>
        </w:rPr>
        <w:t>Conforme o</w:t>
      </w:r>
      <w:r>
        <w:rPr>
          <w:rFonts w:ascii="Times New Roman" w:hAnsi="Times New Roman" w:cs="Times New Roman"/>
          <w:sz w:val="24"/>
          <w:szCs w:val="24"/>
        </w:rPr>
        <w:t xml:space="preserve"> Plano de Desenvolvimento</w:t>
      </w:r>
      <w:r w:rsidR="00555E2B">
        <w:rPr>
          <w:rFonts w:ascii="Times New Roman" w:hAnsi="Times New Roman" w:cs="Times New Roman"/>
          <w:sz w:val="24"/>
          <w:szCs w:val="24"/>
        </w:rPr>
        <w:t xml:space="preserve"> Institucional</w:t>
      </w:r>
      <w:r w:rsidR="00665A16">
        <w:rPr>
          <w:rFonts w:ascii="Times New Roman" w:hAnsi="Times New Roman" w:cs="Times New Roman"/>
          <w:sz w:val="24"/>
          <w:szCs w:val="24"/>
        </w:rPr>
        <w:t xml:space="preserve"> (PDI)</w:t>
      </w:r>
      <w:r w:rsidR="00555E2B">
        <w:rPr>
          <w:rFonts w:ascii="Times New Roman" w:hAnsi="Times New Roman" w:cs="Times New Roman"/>
          <w:sz w:val="24"/>
          <w:szCs w:val="24"/>
        </w:rPr>
        <w:t xml:space="preserve"> o IFAM possui os seguintes princípios norteadores:</w:t>
      </w:r>
    </w:p>
    <w:p w:rsidR="00555E2B" w:rsidRPr="00E93334" w:rsidRDefault="00555E2B" w:rsidP="00DE613C">
      <w:pPr>
        <w:pStyle w:val="PargrafodaLista"/>
        <w:ind w:left="792"/>
        <w:rPr>
          <w:rFonts w:ascii="Times New Roman" w:hAnsi="Times New Roman" w:cs="Times New Roman"/>
          <w:sz w:val="24"/>
          <w:szCs w:val="24"/>
        </w:rPr>
      </w:pP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Autonomia dos campi;</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Gestão estratégica;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Promoção do diálogo e participação;</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Melhoria contínua;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Avaliação permanente;</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Desenvolvimento de alianças estratégicas, parcerias e respeito mútuo.</w:t>
      </w:r>
    </w:p>
    <w:p w:rsidR="00DE613C" w:rsidRDefault="00DE613C" w:rsidP="00DE613C">
      <w:pPr>
        <w:pStyle w:val="PargrafodaLista"/>
        <w:ind w:left="792"/>
        <w:rPr>
          <w:rFonts w:ascii="Arial" w:hAnsi="Arial" w:cs="Arial"/>
          <w:b/>
          <w:sz w:val="24"/>
          <w:szCs w:val="24"/>
        </w:rPr>
      </w:pPr>
    </w:p>
    <w:p w:rsidR="00DE613C" w:rsidRDefault="00DE613C" w:rsidP="00DE613C">
      <w:pPr>
        <w:pStyle w:val="PargrafodaLista"/>
        <w:ind w:left="792"/>
        <w:rPr>
          <w:rFonts w:ascii="Arial" w:hAnsi="Arial" w:cs="Arial"/>
          <w:b/>
          <w:sz w:val="24"/>
          <w:szCs w:val="24"/>
        </w:rPr>
      </w:pPr>
    </w:p>
    <w:p w:rsidR="00DE613C" w:rsidRDefault="00665A16" w:rsidP="00F93611">
      <w:pPr>
        <w:pStyle w:val="PargrafodaLista"/>
        <w:numPr>
          <w:ilvl w:val="1"/>
          <w:numId w:val="3"/>
        </w:numPr>
        <w:outlineLvl w:val="1"/>
        <w:rPr>
          <w:rFonts w:ascii="Arial" w:hAnsi="Arial" w:cs="Arial"/>
          <w:b/>
          <w:sz w:val="24"/>
          <w:szCs w:val="24"/>
        </w:rPr>
      </w:pPr>
      <w:bookmarkStart w:id="15" w:name="_Toc455491374"/>
      <w:r w:rsidRPr="00665A16">
        <w:rPr>
          <w:rFonts w:ascii="Arial" w:hAnsi="Arial" w:cs="Arial"/>
          <w:b/>
          <w:sz w:val="24"/>
          <w:szCs w:val="24"/>
        </w:rPr>
        <w:t>Objetivos organizacionais</w:t>
      </w:r>
      <w:bookmarkEnd w:id="15"/>
    </w:p>
    <w:p w:rsidR="00665A16" w:rsidRDefault="00665A16" w:rsidP="00665A16">
      <w:pPr>
        <w:pStyle w:val="PargrafodaLista"/>
        <w:ind w:left="792"/>
        <w:rPr>
          <w:rFonts w:ascii="Arial" w:hAnsi="Arial" w:cs="Arial"/>
          <w:b/>
          <w:sz w:val="24"/>
          <w:szCs w:val="24"/>
        </w:rPr>
      </w:pPr>
    </w:p>
    <w:p w:rsidR="00665A16" w:rsidRDefault="00665A16" w:rsidP="007E104C">
      <w:pPr>
        <w:pStyle w:val="PargrafodaLista"/>
        <w:ind w:left="180" w:firstLine="720"/>
        <w:jc w:val="both"/>
        <w:rPr>
          <w:rFonts w:ascii="Times New Roman" w:hAnsi="Times New Roman" w:cs="Times New Roman"/>
          <w:sz w:val="24"/>
          <w:szCs w:val="24"/>
        </w:rPr>
      </w:pPr>
      <w:r>
        <w:rPr>
          <w:rFonts w:ascii="Times New Roman" w:hAnsi="Times New Roman" w:cs="Times New Roman"/>
          <w:sz w:val="24"/>
          <w:szCs w:val="24"/>
        </w:rPr>
        <w:t>Conforme o PDI do IFAM seus objetivos atendem ao</w:t>
      </w:r>
      <w:r w:rsidRPr="00665A16">
        <w:rPr>
          <w:rFonts w:ascii="Times New Roman" w:hAnsi="Times New Roman" w:cs="Times New Roman"/>
          <w:sz w:val="24"/>
          <w:szCs w:val="24"/>
        </w:rPr>
        <w:t xml:space="preserve"> tripé ensino, pesquisa e extensão</w:t>
      </w:r>
      <w:r>
        <w:rPr>
          <w:rFonts w:ascii="Times New Roman" w:hAnsi="Times New Roman" w:cs="Times New Roman"/>
          <w:sz w:val="24"/>
          <w:szCs w:val="24"/>
        </w:rPr>
        <w:t xml:space="preserve"> e estão abaixo listados</w:t>
      </w:r>
      <w:r w:rsidRPr="00665A16">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417"/>
        <w:gridCol w:w="8679"/>
      </w:tblGrid>
      <w:tr w:rsidR="00D72724" w:rsidRPr="00D72724" w:rsidTr="000D67BC">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ENSINO</w:t>
            </w:r>
            <w:proofErr w:type="gramEnd"/>
            <w:r w:rsidR="00D72724" w:rsidRPr="00D72724">
              <w:rPr>
                <w:rFonts w:ascii="Arial" w:hAnsi="Arial" w:cs="Arial"/>
                <w:b/>
                <w:sz w:val="20"/>
                <w:szCs w:val="20"/>
              </w:rPr>
              <w:t xml:space="preserve"> – Objetivos Estratégicos </w:t>
            </w:r>
          </w:p>
        </w:tc>
      </w:tr>
      <w:tr w:rsidR="000D67BC" w:rsidRPr="00D72724" w:rsidTr="000D67BC">
        <w:tc>
          <w:tcPr>
            <w:tcW w:w="1417" w:type="dxa"/>
          </w:tcPr>
          <w:p w:rsidR="000D67BC" w:rsidRPr="00D72724" w:rsidRDefault="000D67BC" w:rsidP="000D67BC">
            <w:pPr>
              <w:jc w:val="center"/>
              <w:rPr>
                <w:rFonts w:ascii="Arial" w:hAnsi="Arial" w:cs="Arial"/>
                <w:b/>
                <w:sz w:val="20"/>
                <w:szCs w:val="20"/>
              </w:rPr>
            </w:pPr>
            <w:r>
              <w:rPr>
                <w:rFonts w:ascii="Arial" w:hAnsi="Arial" w:cs="Arial"/>
                <w:b/>
                <w:sz w:val="20"/>
                <w:szCs w:val="20"/>
              </w:rPr>
              <w:t>Identificador</w:t>
            </w:r>
          </w:p>
        </w:tc>
        <w:tc>
          <w:tcPr>
            <w:tcW w:w="8679" w:type="dxa"/>
          </w:tcPr>
          <w:p w:rsidR="000D67BC" w:rsidRPr="00D72724" w:rsidRDefault="000D67BC" w:rsidP="00D72724">
            <w:pPr>
              <w:jc w:val="center"/>
              <w:rPr>
                <w:rFonts w:ascii="Arial" w:hAnsi="Arial" w:cs="Arial"/>
                <w:b/>
                <w:sz w:val="20"/>
                <w:szCs w:val="20"/>
              </w:rPr>
            </w:pPr>
            <w:r>
              <w:rPr>
                <w:rFonts w:ascii="Arial" w:hAnsi="Arial" w:cs="Arial"/>
                <w:b/>
                <w:sz w:val="20"/>
                <w:szCs w:val="20"/>
              </w:rPr>
              <w:t>Descrição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01</w:t>
            </w:r>
          </w:p>
        </w:tc>
        <w:tc>
          <w:tcPr>
            <w:tcW w:w="8679" w:type="dxa"/>
          </w:tcPr>
          <w:p w:rsidR="00D72724" w:rsidRPr="00D72724" w:rsidRDefault="00D72724" w:rsidP="00D72724">
            <w:pPr>
              <w:pStyle w:val="PargrafodaLista"/>
              <w:ind w:left="72"/>
              <w:rPr>
                <w:rFonts w:ascii="Times New Roman" w:hAnsi="Times New Roman" w:cs="Times New Roman"/>
                <w:sz w:val="20"/>
                <w:szCs w:val="20"/>
              </w:rPr>
            </w:pPr>
            <w:r w:rsidRPr="00D72724">
              <w:rPr>
                <w:rFonts w:ascii="Times New Roman" w:hAnsi="Times New Roman" w:cs="Times New Roman"/>
                <w:sz w:val="20"/>
                <w:szCs w:val="20"/>
              </w:rPr>
              <w:t>Promover a Educação de Qualidade em todos os níveis e modalidades de ensino, objetivando a manutenção da excelência acadêmica</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Institucionalizar ações inovadoras no ensino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Elaborar o novo Projeto Político Pedagógico Institucional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Reformular a Organização Didático-Acadêmica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o acesso qualificado e a efetividade dos processos de formação.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o IFAM como referência em atividades desportivas no Amazonas.</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ações de Responsabilidade Social</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08</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Aperfeiçoar a Gestão das Atividades Docentes no IFAM.</w:t>
            </w:r>
          </w:p>
        </w:tc>
      </w:tr>
      <w:tr w:rsidR="00D72724" w:rsidRPr="00D72724" w:rsidTr="000D67BC">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lastRenderedPageBreak/>
              <w:t xml:space="preserve">PDI </w:t>
            </w:r>
            <w:r>
              <w:rPr>
                <w:rFonts w:ascii="Arial" w:hAnsi="Arial" w:cs="Arial"/>
                <w:b/>
                <w:sz w:val="20"/>
                <w:szCs w:val="20"/>
              </w:rPr>
              <w:t xml:space="preserve"> </w:t>
            </w:r>
            <w:r w:rsidR="00D72724" w:rsidRPr="00D72724">
              <w:rPr>
                <w:rFonts w:ascii="Arial" w:hAnsi="Arial" w:cs="Arial"/>
                <w:b/>
                <w:sz w:val="20"/>
                <w:szCs w:val="20"/>
              </w:rPr>
              <w:t>PESQUISA</w:t>
            </w:r>
            <w:proofErr w:type="gramEnd"/>
            <w:r w:rsidR="00D72724" w:rsidRPr="00D72724">
              <w:rPr>
                <w:rFonts w:ascii="Arial" w:hAnsi="Arial" w:cs="Arial"/>
                <w:b/>
                <w:sz w:val="20"/>
                <w:szCs w:val="20"/>
              </w:rPr>
              <w:t xml:space="preserve"> - Objetivos Estratégicos </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PPGI</w:t>
            </w:r>
            <w:r w:rsidR="00D72724" w:rsidRPr="007A3170">
              <w:rPr>
                <w:rFonts w:ascii="Times New Roman" w:hAnsi="Times New Roman" w:cs="Times New Roman"/>
                <w:sz w:val="20"/>
                <w:szCs w:val="20"/>
              </w:rPr>
              <w:t>01</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Incrementar a difusão da produção técnico-científica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Desenvolver pesquisa e extensão de forma articulada com o ensino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a atuação dos Comitês de Ética em Pesquisa no âmbito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Aumentar a quantidade de Bolsas de Iniciação Científica</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Capacitar gerencialmente o quadro docente e funcional</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 oferta de cursos de pós-graduação lato sensu</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Realizar e estimular a pesquisa aplicada, a produção cultural, o empreendedorismo, o cooperativismo e o desenvolvimento científico e tecnológico no âmbito do IFAM.</w:t>
            </w:r>
          </w:p>
        </w:tc>
      </w:tr>
      <w:tr w:rsidR="000D67BC" w:rsidRPr="00D72724" w:rsidTr="000D67BC">
        <w:tc>
          <w:tcPr>
            <w:tcW w:w="10096" w:type="dxa"/>
            <w:gridSpan w:val="2"/>
            <w:shd w:val="clear" w:color="auto" w:fill="BFBFBF" w:themeFill="background1" w:themeFillShade="BF"/>
          </w:tcPr>
          <w:p w:rsidR="000D67BC" w:rsidRPr="000D67BC" w:rsidRDefault="00FA733B" w:rsidP="00FA733B">
            <w:pPr>
              <w:jc w:val="center"/>
              <w:rPr>
                <w:rFonts w:ascii="Arial" w:hAnsi="Arial" w:cs="Arial"/>
                <w:b/>
                <w:sz w:val="20"/>
                <w:szCs w:val="20"/>
              </w:rPr>
            </w:pPr>
            <w:proofErr w:type="gramStart"/>
            <w:r w:rsidRPr="00D72724">
              <w:rPr>
                <w:rFonts w:ascii="Arial" w:hAnsi="Arial" w:cs="Arial"/>
                <w:b/>
                <w:sz w:val="20"/>
                <w:szCs w:val="20"/>
              </w:rPr>
              <w:t>PDI</w:t>
            </w:r>
            <w:r w:rsidRPr="000D67BC">
              <w:rPr>
                <w:rFonts w:ascii="Arial" w:hAnsi="Arial" w:cs="Arial"/>
                <w:b/>
                <w:sz w:val="20"/>
                <w:szCs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sidR="000D67BC" w:rsidRPr="000D67BC">
              <w:rPr>
                <w:rFonts w:ascii="Arial" w:hAnsi="Arial" w:cs="Arial"/>
                <w:b/>
                <w:sz w:val="20"/>
                <w:szCs w:val="20"/>
              </w:rPr>
              <w:t>EXTENSÃO</w:t>
            </w:r>
            <w:r w:rsidR="000D67BC">
              <w:rPr>
                <w:rFonts w:ascii="Arial" w:hAnsi="Arial" w:cs="Arial"/>
                <w:b/>
                <w:sz w:val="20"/>
                <w:szCs w:val="20"/>
              </w:rPr>
              <w:t xml:space="preserve"> </w:t>
            </w:r>
            <w:r w:rsidR="000D67BC" w:rsidRPr="00D72724">
              <w:rPr>
                <w:rFonts w:ascii="Arial" w:hAnsi="Arial" w:cs="Arial"/>
                <w:b/>
                <w:sz w:val="20"/>
                <w:szCs w:val="20"/>
              </w:rPr>
              <w:t xml:space="preserve">Objetivos Estratégicos </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EX01</w:t>
            </w:r>
          </w:p>
        </w:tc>
        <w:tc>
          <w:tcPr>
            <w:tcW w:w="8679" w:type="dxa"/>
          </w:tcPr>
          <w:p w:rsidR="000D67BC" w:rsidRPr="000D67BC" w:rsidRDefault="000D67BC" w:rsidP="00665A16">
            <w:pPr>
              <w:pStyle w:val="PargrafodaLista"/>
              <w:ind w:left="0"/>
              <w:jc w:val="both"/>
              <w:rPr>
                <w:rFonts w:ascii="Times New Roman" w:hAnsi="Times New Roman" w:cs="Times New Roman"/>
                <w:sz w:val="20"/>
                <w:szCs w:val="20"/>
              </w:rPr>
            </w:pPr>
            <w:r w:rsidRPr="000D67BC">
              <w:rPr>
                <w:rFonts w:ascii="Times New Roman" w:hAnsi="Times New Roman" w:cs="Times New Roman"/>
                <w:sz w:val="20"/>
                <w:szCs w:val="20"/>
              </w:rPr>
              <w:t>Criar e ampliar programas institucionais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EX02</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Fortalecer as ações do Comitê de Extensão. (COEXT);</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EX03</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Sistematizar e informatizar as ações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EX04</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Compartilhar práticas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EX05</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Incentivar a realização de projetos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EX06</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Consolidar o Programa de Bolsas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EX07</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Prospectar editais externos voltados às atividades de extensão</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EX08</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Criar editais específicos para ações socioculturais e esportivas</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EX09</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Consolidar a cultura empreendedora</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EX10</w:t>
            </w:r>
          </w:p>
        </w:tc>
        <w:tc>
          <w:tcPr>
            <w:tcW w:w="8679" w:type="dxa"/>
          </w:tcPr>
          <w:p w:rsidR="0023189D" w:rsidRPr="00CC5374" w:rsidRDefault="00CC5374"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Promover a extensão tecnológica e a pesquisa aplicada</w:t>
            </w:r>
          </w:p>
        </w:tc>
      </w:tr>
      <w:tr w:rsidR="00CC5374" w:rsidRPr="00D72724" w:rsidTr="000D67BC">
        <w:tc>
          <w:tcPr>
            <w:tcW w:w="1417" w:type="dxa"/>
          </w:tcPr>
          <w:p w:rsidR="00CC5374"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EX11</w:t>
            </w:r>
          </w:p>
        </w:tc>
        <w:tc>
          <w:tcPr>
            <w:tcW w:w="8679" w:type="dxa"/>
          </w:tcPr>
          <w:p w:rsidR="00CC5374"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Intensificar o relacionamento com os setores de extensão nos Campi</w:t>
            </w:r>
          </w:p>
        </w:tc>
      </w:tr>
      <w:tr w:rsidR="00C12B2C" w:rsidRPr="00D72724" w:rsidTr="000D67BC">
        <w:tc>
          <w:tcPr>
            <w:tcW w:w="1417" w:type="dxa"/>
          </w:tcPr>
          <w:p w:rsidR="00C12B2C"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EX12</w:t>
            </w:r>
          </w:p>
        </w:tc>
        <w:tc>
          <w:tcPr>
            <w:tcW w:w="8679" w:type="dxa"/>
          </w:tcPr>
          <w:p w:rsidR="00C12B2C"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Implantar programa de acompanhamento de egressos</w:t>
            </w:r>
          </w:p>
        </w:tc>
      </w:tr>
      <w:tr w:rsidR="007A31A0" w:rsidRPr="00D72724" w:rsidTr="000D67BC">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EX13</w:t>
            </w:r>
          </w:p>
        </w:tc>
        <w:tc>
          <w:tcPr>
            <w:tcW w:w="8679" w:type="dxa"/>
          </w:tcPr>
          <w:p w:rsidR="007A31A0" w:rsidRPr="00C12B2C" w:rsidRDefault="007A31A0" w:rsidP="000D67BC">
            <w:pPr>
              <w:pStyle w:val="PargrafodaLista"/>
              <w:ind w:left="3060" w:hanging="3060"/>
              <w:jc w:val="both"/>
              <w:rPr>
                <w:rFonts w:ascii="Times New Roman" w:hAnsi="Times New Roman" w:cs="Times New Roman"/>
                <w:sz w:val="20"/>
                <w:szCs w:val="20"/>
              </w:rPr>
            </w:pPr>
            <w:r w:rsidRPr="007A31A0">
              <w:rPr>
                <w:rFonts w:ascii="Times New Roman" w:hAnsi="Times New Roman" w:cs="Times New Roman"/>
                <w:sz w:val="20"/>
                <w:szCs w:val="20"/>
              </w:rPr>
              <w:t>Realizar parcerias com os setores produtivos e demais instituições da sociedade civil organizada</w:t>
            </w:r>
          </w:p>
        </w:tc>
      </w:tr>
      <w:tr w:rsidR="007A31A0" w:rsidRPr="00D72724" w:rsidTr="000D67BC">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EX14</w:t>
            </w:r>
          </w:p>
        </w:tc>
        <w:tc>
          <w:tcPr>
            <w:tcW w:w="8679" w:type="dxa"/>
          </w:tcPr>
          <w:p w:rsidR="007A31A0" w:rsidRPr="007A31A0" w:rsidRDefault="007A31A0" w:rsidP="007A31A0">
            <w:pPr>
              <w:pStyle w:val="PargrafodaLista"/>
              <w:ind w:left="0"/>
              <w:jc w:val="both"/>
              <w:rPr>
                <w:rFonts w:ascii="Times New Roman" w:hAnsi="Times New Roman" w:cs="Times New Roman"/>
                <w:sz w:val="20"/>
                <w:szCs w:val="20"/>
              </w:rPr>
            </w:pPr>
            <w:r w:rsidRPr="007A31A0">
              <w:rPr>
                <w:rFonts w:ascii="Times New Roman" w:hAnsi="Times New Roman" w:cs="Times New Roman"/>
                <w:sz w:val="20"/>
                <w:szCs w:val="20"/>
              </w:rPr>
              <w:t>Promover mecanismos de fortalecimento da oferta de estágios e desenvolvimento de projetos de conclusão de curso técnico</w:t>
            </w:r>
          </w:p>
        </w:tc>
      </w:tr>
      <w:tr w:rsidR="007A31A0" w:rsidRPr="00D72724" w:rsidTr="000D67BC">
        <w:tc>
          <w:tcPr>
            <w:tcW w:w="1417" w:type="dxa"/>
          </w:tcPr>
          <w:p w:rsidR="007A31A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EX15</w:t>
            </w:r>
          </w:p>
        </w:tc>
        <w:tc>
          <w:tcPr>
            <w:tcW w:w="8679" w:type="dxa"/>
          </w:tcPr>
          <w:p w:rsidR="007A31A0" w:rsidRPr="007A31A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Consolidar os cursos de extensão articulados com ensino, promovendo a verticalização</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EX16</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cooperação e as relações internacionais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EX17</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ações culturais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EX18</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eventos esportivos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EX19</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Revitalizar o funcionamento do Museu do IFAM</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EX20</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Estimular o debate visando à implantação de grupos de estudos sobre políticas inclusivas e ações afirmativas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EX21</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NAPNE</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EX22</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NUPA</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EX23</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Articular a oferta dos Cursos Técnicos e de Formação Inicial e Continuada - FIC com a expertise de cada campus e a demanda</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EX24</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Incentivar a adesão a programas governamentais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EX25</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mobilidade estudantil e de servidores</w:t>
            </w:r>
          </w:p>
        </w:tc>
      </w:tr>
      <w:tr w:rsidR="007A3170" w:rsidRPr="00D72724" w:rsidTr="000D67BC">
        <w:tc>
          <w:tcPr>
            <w:tcW w:w="1417" w:type="dxa"/>
          </w:tcPr>
          <w:p w:rsidR="007A3170"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EX26</w:t>
            </w:r>
          </w:p>
        </w:tc>
        <w:tc>
          <w:tcPr>
            <w:tcW w:w="8679" w:type="dxa"/>
          </w:tcPr>
          <w:p w:rsidR="007A3170" w:rsidRPr="007A3170"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Fortalecer e ampliar o número de acordos para cooperação internacional</w:t>
            </w:r>
          </w:p>
        </w:tc>
      </w:tr>
      <w:tr w:rsidR="00B727EE" w:rsidRPr="00D72724" w:rsidTr="000D67BC">
        <w:tc>
          <w:tcPr>
            <w:tcW w:w="1417" w:type="dxa"/>
          </w:tcPr>
          <w:p w:rsidR="00B727EE"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EX27</w:t>
            </w:r>
          </w:p>
        </w:tc>
        <w:tc>
          <w:tcPr>
            <w:tcW w:w="8679" w:type="dxa"/>
          </w:tcPr>
          <w:p w:rsidR="00B727EE" w:rsidRPr="00B727EE"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Apoiar e fortalecer as ações do Centro de Idiomas IFAM</w:t>
            </w:r>
          </w:p>
        </w:tc>
      </w:tr>
      <w:tr w:rsidR="00B727EE" w:rsidRPr="00D72724" w:rsidTr="00AC782C">
        <w:tc>
          <w:tcPr>
            <w:tcW w:w="10096" w:type="dxa"/>
            <w:gridSpan w:val="2"/>
          </w:tcPr>
          <w:p w:rsidR="00B727EE" w:rsidRPr="00FA733B" w:rsidRDefault="00FA733B" w:rsidP="00FA733B">
            <w:pPr>
              <w:ind w:left="720"/>
              <w:jc w:val="center"/>
              <w:rPr>
                <w:rFonts w:ascii="Arial" w:hAnsi="Arial" w:cs="Arial"/>
                <w:b/>
                <w:sz w:val="20"/>
                <w:szCs w:val="20"/>
              </w:rPr>
            </w:pPr>
            <w:r w:rsidRPr="00D72724">
              <w:rPr>
                <w:rFonts w:ascii="Arial" w:hAnsi="Arial" w:cs="Arial"/>
                <w:b/>
                <w:sz w:val="20"/>
                <w:szCs w:val="20"/>
              </w:rPr>
              <w:t>PDI</w:t>
            </w:r>
            <w:r w:rsidRPr="00B727EE">
              <w:rPr>
                <w:rFonts w:ascii="Arial" w:hAnsi="Arial" w:cs="Arial"/>
                <w:b/>
                <w:sz w:val="20"/>
                <w:szCs w:val="20"/>
              </w:rPr>
              <w:t xml:space="preserve"> </w:t>
            </w:r>
            <w:r>
              <w:rPr>
                <w:rFonts w:ascii="Arial" w:hAnsi="Arial" w:cs="Arial"/>
                <w:b/>
                <w:sz w:val="20"/>
                <w:szCs w:val="20"/>
              </w:rPr>
              <w:t xml:space="preserve">- </w:t>
            </w:r>
            <w:r w:rsidR="00B727EE" w:rsidRPr="00B727EE">
              <w:rPr>
                <w:rFonts w:ascii="Arial" w:hAnsi="Arial" w:cs="Arial"/>
                <w:b/>
                <w:sz w:val="20"/>
                <w:szCs w:val="20"/>
              </w:rPr>
              <w:t>GESTÃO</w:t>
            </w:r>
            <w:r>
              <w:rPr>
                <w:rFonts w:ascii="Arial" w:hAnsi="Arial" w:cs="Arial"/>
                <w:b/>
                <w:sz w:val="20"/>
                <w:szCs w:val="20"/>
              </w:rPr>
              <w:t xml:space="preserve"> -</w:t>
            </w:r>
            <w:r w:rsidRPr="00D72724">
              <w:rPr>
                <w:rFonts w:ascii="Arial" w:hAnsi="Arial" w:cs="Arial"/>
                <w:b/>
                <w:sz w:val="20"/>
                <w:szCs w:val="20"/>
              </w:rPr>
              <w:t xml:space="preserve"> Objetivos Estratégicos</w:t>
            </w:r>
          </w:p>
        </w:tc>
      </w:tr>
      <w:tr w:rsidR="00B727EE" w:rsidRPr="00D72724" w:rsidTr="000D67BC">
        <w:tc>
          <w:tcPr>
            <w:tcW w:w="1417" w:type="dxa"/>
          </w:tcPr>
          <w:p w:rsidR="00B727EE"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G01</w:t>
            </w:r>
          </w:p>
        </w:tc>
        <w:tc>
          <w:tcPr>
            <w:tcW w:w="8679" w:type="dxa"/>
          </w:tcPr>
          <w:p w:rsidR="00B727EE"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Promover a integração, desenvolvimento e qualidade de vida dos servidores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G02</w:t>
            </w:r>
          </w:p>
        </w:tc>
        <w:tc>
          <w:tcPr>
            <w:tcW w:w="8679" w:type="dxa"/>
          </w:tcPr>
          <w:p w:rsidR="00040D1A" w:rsidRPr="00040D1A"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Melhorar o serviço de atendimento as demandas</w:t>
            </w:r>
          </w:p>
        </w:tc>
      </w:tr>
      <w:tr w:rsidR="00040D1A" w:rsidRPr="00D72724" w:rsidTr="00656095">
        <w:tc>
          <w:tcPr>
            <w:tcW w:w="1417" w:type="dxa"/>
            <w:shd w:val="clear" w:color="auto" w:fill="FFFF00"/>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G03</w:t>
            </w:r>
          </w:p>
        </w:tc>
        <w:tc>
          <w:tcPr>
            <w:tcW w:w="8679" w:type="dxa"/>
            <w:shd w:val="clear" w:color="auto" w:fill="FFFF00"/>
          </w:tcPr>
          <w:p w:rsidR="00040D1A" w:rsidRPr="00040D1A"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Disponibilizar comunicações wireless em todo o IFAM</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G04</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Efetuar visitas Bimestrais aos Campi do IFAM para maior conhecimento operacional e levantar as possíveis dificuldades enfrentadas, para buscar possíveis soluções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G05</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Estudar, no âmbito do Comitê de TI os requisitos para a criação do repositório</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G06</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Criação de repositório de outros documentos institucionais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G07</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Criar políticas de Sustentabilidade</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G08</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Criar política de reduções através da TI</w:t>
            </w:r>
          </w:p>
        </w:tc>
      </w:tr>
      <w:tr w:rsidR="00040D1A" w:rsidRPr="00D72724" w:rsidTr="000D67BC">
        <w:tc>
          <w:tcPr>
            <w:tcW w:w="1417" w:type="dxa"/>
          </w:tcPr>
          <w:p w:rsidR="00040D1A"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G09</w:t>
            </w:r>
          </w:p>
        </w:tc>
        <w:tc>
          <w:tcPr>
            <w:tcW w:w="8679" w:type="dxa"/>
          </w:tcPr>
          <w:p w:rsidR="00040D1A" w:rsidRPr="00040D1A"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Assessorar de forma efetiva e eficaz a Reitoria</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G10</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Melhorar o gerenciamento do desenvolvimento dos sistemas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G11</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automatização dos processos administrativos e acadêmicos, visando à eficiência e eficácia na tomada de decisões, bem como, a agilidade, publicidade e confiabilidade das informações;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G12</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modernização tecnológica para serviços e sistemas de apoio aos processos acadêmicos, administrativos e gerenciais através de soluções de infraestrutura modernas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G13</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Racionalizar e otimizar a aplicação dos recursos, de forma a aprimorar a qualidade e a eficácia dos serviços de tecnologia da informação</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G14</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Aprimorar os conhecimentos técnicos da equipe de TI em plataformas livres para provimento de serviços de qualidade para atendimento acadêmico e administrativo</w:t>
            </w:r>
          </w:p>
        </w:tc>
      </w:tr>
      <w:tr w:rsidR="00656095" w:rsidRPr="00D72724" w:rsidTr="00B5195C">
        <w:tc>
          <w:tcPr>
            <w:tcW w:w="1417" w:type="dxa"/>
            <w:shd w:val="clear" w:color="auto" w:fill="FFC000"/>
          </w:tcPr>
          <w:p w:rsidR="00656095"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G15</w:t>
            </w:r>
          </w:p>
        </w:tc>
        <w:tc>
          <w:tcPr>
            <w:tcW w:w="8679" w:type="dxa"/>
            <w:shd w:val="clear" w:color="auto" w:fill="FFC000"/>
          </w:tcPr>
          <w:p w:rsidR="00656095" w:rsidRPr="00B727EE"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Melhorar a comunicação entre a reitoria, os Campi e a comunidade externa;</w:t>
            </w:r>
          </w:p>
        </w:tc>
      </w:tr>
      <w:tr w:rsidR="00B5195C" w:rsidRPr="00D72724" w:rsidTr="00B5195C">
        <w:tc>
          <w:tcPr>
            <w:tcW w:w="1417" w:type="dxa"/>
            <w:shd w:val="clear" w:color="auto" w:fill="FFC000"/>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G16</w:t>
            </w:r>
          </w:p>
        </w:tc>
        <w:tc>
          <w:tcPr>
            <w:tcW w:w="8679" w:type="dxa"/>
            <w:shd w:val="clear" w:color="auto" w:fill="FFC000"/>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Aprimorar o compartilhamento de dados</w:t>
            </w:r>
          </w:p>
        </w:tc>
      </w:tr>
      <w:tr w:rsidR="00B5195C" w:rsidRPr="00D72724" w:rsidTr="00B5195C">
        <w:tc>
          <w:tcPr>
            <w:tcW w:w="1417" w:type="dxa"/>
            <w:shd w:val="clear" w:color="auto" w:fill="FFFF00"/>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G17</w:t>
            </w:r>
          </w:p>
        </w:tc>
        <w:tc>
          <w:tcPr>
            <w:tcW w:w="8679" w:type="dxa"/>
            <w:shd w:val="clear" w:color="auto" w:fill="FFFF00"/>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Disponibilizar comunicações wireless em todo o IFAM</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G18</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Garantir a integridade dos dados institucionais e prover segurança da informação conforme legislação vigente</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G19</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Fortalecer o Departamento de Engenharia do IFAM</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G20</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Elaborar o Plano de Capacitação dos Servidores</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G21</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727EE">
              <w:rPr>
                <w:rFonts w:ascii="Times New Roman" w:hAnsi="Times New Roman" w:cs="Times New Roman"/>
                <w:sz w:val="20"/>
                <w:szCs w:val="20"/>
              </w:rPr>
              <w:t>Simplificar as rotinas de trabalho</w:t>
            </w:r>
          </w:p>
        </w:tc>
      </w:tr>
      <w:tr w:rsidR="00B5195C" w:rsidRPr="00D72724" w:rsidTr="00B5195C">
        <w:tc>
          <w:tcPr>
            <w:tcW w:w="1417" w:type="dxa"/>
            <w:shd w:val="clear" w:color="auto" w:fill="auto"/>
          </w:tcPr>
          <w:p w:rsidR="00B5195C" w:rsidRDefault="004272F9"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G22</w:t>
            </w:r>
          </w:p>
        </w:tc>
        <w:tc>
          <w:tcPr>
            <w:tcW w:w="8679" w:type="dxa"/>
            <w:shd w:val="clear" w:color="auto" w:fill="auto"/>
          </w:tcPr>
          <w:p w:rsidR="00B5195C" w:rsidRPr="00B727EE" w:rsidRDefault="004272F9" w:rsidP="00B5195C">
            <w:pPr>
              <w:pStyle w:val="PargrafodaLista"/>
              <w:ind w:left="0"/>
              <w:rPr>
                <w:rFonts w:ascii="Times New Roman" w:hAnsi="Times New Roman" w:cs="Times New Roman"/>
                <w:sz w:val="20"/>
                <w:szCs w:val="20"/>
              </w:rPr>
            </w:pPr>
            <w:r w:rsidRPr="004272F9">
              <w:rPr>
                <w:rFonts w:ascii="Times New Roman" w:hAnsi="Times New Roman" w:cs="Times New Roman"/>
                <w:sz w:val="20"/>
                <w:szCs w:val="20"/>
              </w:rPr>
              <w:t xml:space="preserve">Estabelecer critérios organizacionais, através de modelos pré-definidos, que possibilitem uma maior integração entre as Pró-Reitorias, Diretorias Sistêmicas e Gestores dos Campi, facilitando a troca de informações </w:t>
            </w:r>
            <w:proofErr w:type="spellStart"/>
            <w:r w:rsidRPr="004272F9">
              <w:rPr>
                <w:rFonts w:ascii="Times New Roman" w:hAnsi="Times New Roman" w:cs="Times New Roman"/>
                <w:sz w:val="20"/>
                <w:szCs w:val="20"/>
              </w:rPr>
              <w:t>intra</w:t>
            </w:r>
            <w:proofErr w:type="spellEnd"/>
            <w:r w:rsidRPr="004272F9">
              <w:rPr>
                <w:rFonts w:ascii="Times New Roman" w:hAnsi="Times New Roman" w:cs="Times New Roman"/>
                <w:sz w:val="20"/>
                <w:szCs w:val="20"/>
              </w:rPr>
              <w:t xml:space="preserve"> instituto e com a sociedade</w:t>
            </w:r>
          </w:p>
        </w:tc>
      </w:tr>
      <w:tr w:rsidR="004272F9" w:rsidRPr="00D72724" w:rsidTr="00B5195C">
        <w:tc>
          <w:tcPr>
            <w:tcW w:w="1417" w:type="dxa"/>
            <w:shd w:val="clear" w:color="auto" w:fill="auto"/>
          </w:tcPr>
          <w:p w:rsidR="004272F9"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G23</w:t>
            </w:r>
          </w:p>
        </w:tc>
        <w:tc>
          <w:tcPr>
            <w:tcW w:w="8679" w:type="dxa"/>
            <w:shd w:val="clear" w:color="auto" w:fill="auto"/>
          </w:tcPr>
          <w:p w:rsidR="004272F9" w:rsidRPr="004272F9"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Projetar as necessidades de organização da área de Engenharia</w:t>
            </w:r>
          </w:p>
        </w:tc>
      </w:tr>
      <w:tr w:rsidR="0007037F" w:rsidRPr="00D72724" w:rsidTr="00B5195C">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G24</w:t>
            </w:r>
          </w:p>
        </w:tc>
        <w:tc>
          <w:tcPr>
            <w:tcW w:w="8679" w:type="dxa"/>
            <w:shd w:val="clear" w:color="auto" w:fill="auto"/>
          </w:tcPr>
          <w:p w:rsidR="0007037F" w:rsidRPr="0007037F"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Aperfeiçoar as práticas das Coordenações</w:t>
            </w:r>
          </w:p>
        </w:tc>
      </w:tr>
      <w:tr w:rsidR="0007037F" w:rsidRPr="00D72724" w:rsidTr="00B5195C">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G25</w:t>
            </w:r>
          </w:p>
        </w:tc>
        <w:tc>
          <w:tcPr>
            <w:tcW w:w="8679" w:type="dxa"/>
            <w:shd w:val="clear" w:color="auto" w:fill="auto"/>
          </w:tcPr>
          <w:p w:rsidR="0007037F" w:rsidRPr="0007037F"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Reestruturar o comitê de TI</w:t>
            </w:r>
          </w:p>
        </w:tc>
      </w:tr>
      <w:tr w:rsidR="0029037A" w:rsidRPr="00D72724" w:rsidTr="0029037A">
        <w:tc>
          <w:tcPr>
            <w:tcW w:w="1417" w:type="dxa"/>
            <w:shd w:val="clear" w:color="auto" w:fill="FFC000"/>
          </w:tcPr>
          <w:p w:rsidR="0029037A" w:rsidRDefault="0029037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G26</w:t>
            </w:r>
          </w:p>
        </w:tc>
        <w:tc>
          <w:tcPr>
            <w:tcW w:w="8679" w:type="dxa"/>
            <w:shd w:val="clear" w:color="auto" w:fill="FFC000"/>
          </w:tcPr>
          <w:p w:rsidR="0029037A" w:rsidRPr="0029037A"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Melhorar a comunicação e compartilhamento de Informações</w:t>
            </w:r>
          </w:p>
        </w:tc>
      </w:tr>
      <w:tr w:rsidR="0029037A" w:rsidRPr="00D72724" w:rsidTr="0029037A">
        <w:tc>
          <w:tcPr>
            <w:tcW w:w="1417" w:type="dxa"/>
            <w:shd w:val="clear" w:color="auto" w:fill="auto"/>
          </w:tcPr>
          <w:p w:rsidR="0029037A"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G27</w:t>
            </w:r>
          </w:p>
        </w:tc>
        <w:tc>
          <w:tcPr>
            <w:tcW w:w="8679" w:type="dxa"/>
            <w:shd w:val="clear" w:color="auto" w:fill="auto"/>
          </w:tcPr>
          <w:p w:rsidR="0029037A" w:rsidRPr="0029037A"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a governança de Tecnologia da Informação conforme regulamentações e orientações emanadas da Secretaria de Logística de Tecnologia da Informação (SLTI/MPOG)</w:t>
            </w:r>
          </w:p>
        </w:tc>
      </w:tr>
      <w:tr w:rsidR="00C81167" w:rsidRPr="00D72724" w:rsidTr="0029037A">
        <w:tc>
          <w:tcPr>
            <w:tcW w:w="1417" w:type="dxa"/>
            <w:shd w:val="clear" w:color="auto" w:fill="auto"/>
          </w:tcPr>
          <w:p w:rsidR="00C81167" w:rsidRDefault="00C81167" w:rsidP="00C81167">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G28</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Atuar no planejamento estratégico, mediante ações de gestão estratégica</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G29</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o processo de planejamento orçamentário do IFAM até 2018</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G30</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Otimizar a aplicação dos recursos orçamentários do IFAM até 2018</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G31</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Aperfeiçoar o controle orçamentário e financeiro do IFAM até 2018</w:t>
            </w:r>
          </w:p>
        </w:tc>
      </w:tr>
    </w:tbl>
    <w:p w:rsidR="00665A16" w:rsidRDefault="00665A16" w:rsidP="00665A16">
      <w:pPr>
        <w:pStyle w:val="PargrafodaLista"/>
        <w:ind w:left="360" w:firstLine="1080"/>
        <w:jc w:val="both"/>
        <w:rPr>
          <w:rFonts w:ascii="Times New Roman" w:hAnsi="Times New Roman" w:cs="Times New Roman"/>
          <w:sz w:val="24"/>
          <w:szCs w:val="24"/>
        </w:rPr>
      </w:pPr>
    </w:p>
    <w:p w:rsidR="0062131E" w:rsidRPr="00B727EE" w:rsidRDefault="009B0B4F" w:rsidP="00C81167">
      <w:pPr>
        <w:pStyle w:val="PargrafodaLista"/>
        <w:ind w:left="2700" w:hanging="1440"/>
        <w:rPr>
          <w:rFonts w:ascii="Times New Roman" w:hAnsi="Times New Roman" w:cs="Times New Roman"/>
          <w:sz w:val="20"/>
          <w:szCs w:val="20"/>
        </w:rPr>
      </w:pPr>
      <w:r>
        <w:rPr>
          <w:rFonts w:ascii="Times New Roman" w:hAnsi="Times New Roman" w:cs="Times New Roman"/>
          <w:b/>
          <w:sz w:val="24"/>
          <w:szCs w:val="24"/>
        </w:rPr>
        <w:t xml:space="preserve"> </w:t>
      </w:r>
    </w:p>
    <w:p w:rsidR="00B33975" w:rsidRDefault="00B33975"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AC782C" w:rsidRDefault="00AC782C"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AC782C" w:rsidRDefault="00AC782C"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2464DE" w:rsidRDefault="002464DE" w:rsidP="00333F9C">
      <w:pPr>
        <w:pStyle w:val="PargrafodaLista"/>
        <w:ind w:left="1224" w:firstLine="60"/>
        <w:rPr>
          <w:rFonts w:ascii="Arial" w:hAnsi="Arial" w:cs="Arial"/>
          <w:b/>
          <w:sz w:val="24"/>
          <w:szCs w:val="24"/>
        </w:rPr>
      </w:pPr>
    </w:p>
    <w:p w:rsidR="004A7194" w:rsidRDefault="00CE6281" w:rsidP="00F93611">
      <w:pPr>
        <w:pStyle w:val="PargrafodaLista"/>
        <w:numPr>
          <w:ilvl w:val="1"/>
          <w:numId w:val="9"/>
        </w:numPr>
        <w:outlineLvl w:val="1"/>
        <w:rPr>
          <w:rFonts w:ascii="Arial" w:hAnsi="Arial" w:cs="Arial"/>
          <w:b/>
          <w:sz w:val="24"/>
          <w:szCs w:val="24"/>
        </w:rPr>
      </w:pPr>
      <w:bookmarkStart w:id="16" w:name="_Toc455491375"/>
      <w:r w:rsidRPr="00A35384">
        <w:rPr>
          <w:rFonts w:ascii="Arial" w:hAnsi="Arial" w:cs="Arial"/>
          <w:b/>
          <w:sz w:val="24"/>
          <w:szCs w:val="24"/>
        </w:rPr>
        <w:t>Integração da Gestão de Risco</w:t>
      </w:r>
      <w:r w:rsidR="00A43047" w:rsidRPr="00A35384">
        <w:rPr>
          <w:rFonts w:ascii="Arial" w:hAnsi="Arial" w:cs="Arial"/>
          <w:b/>
          <w:sz w:val="24"/>
          <w:szCs w:val="24"/>
        </w:rPr>
        <w:t>s com o PDI processos e políticas</w:t>
      </w:r>
      <w:bookmarkEnd w:id="16"/>
      <w:r w:rsidR="0062766F">
        <w:rPr>
          <w:rFonts w:ascii="Arial" w:hAnsi="Arial" w:cs="Arial"/>
          <w:b/>
          <w:sz w:val="24"/>
          <w:szCs w:val="24"/>
        </w:rPr>
        <w:t xml:space="preserve"> </w:t>
      </w:r>
    </w:p>
    <w:p w:rsidR="004A7194" w:rsidRDefault="004A7194" w:rsidP="004A7194">
      <w:pPr>
        <w:pStyle w:val="PargrafodaLista"/>
        <w:ind w:left="792"/>
        <w:outlineLvl w:val="1"/>
        <w:rPr>
          <w:rFonts w:ascii="Arial" w:hAnsi="Arial" w:cs="Arial"/>
          <w:b/>
          <w:sz w:val="24"/>
          <w:szCs w:val="24"/>
        </w:rPr>
      </w:pPr>
    </w:p>
    <w:p w:rsidR="0062766F" w:rsidRPr="0062766F" w:rsidRDefault="0062766F" w:rsidP="004A7194">
      <w:pPr>
        <w:pStyle w:val="PargrafodaLista"/>
        <w:ind w:left="792"/>
        <w:rPr>
          <w:rFonts w:ascii="Arial" w:hAnsi="Arial" w:cs="Arial"/>
          <w:b/>
          <w:sz w:val="24"/>
          <w:szCs w:val="24"/>
        </w:rPr>
      </w:pPr>
      <w:r w:rsidRPr="0062766F">
        <w:rPr>
          <w:rFonts w:ascii="Arial" w:hAnsi="Arial" w:cs="Arial"/>
          <w:sz w:val="24"/>
          <w:szCs w:val="24"/>
          <w:shd w:val="clear" w:color="auto" w:fill="FFFF00"/>
        </w:rPr>
        <w:t>(</w:t>
      </w:r>
      <w:proofErr w:type="gramStart"/>
      <w:r w:rsidR="000D1440" w:rsidRPr="0062766F">
        <w:rPr>
          <w:rFonts w:ascii="Arial" w:hAnsi="Arial" w:cs="Arial"/>
          <w:sz w:val="24"/>
          <w:szCs w:val="24"/>
          <w:shd w:val="clear" w:color="auto" w:fill="FFFF00"/>
        </w:rPr>
        <w:t>como</w:t>
      </w:r>
      <w:proofErr w:type="gramEnd"/>
      <w:r w:rsidR="000D1440" w:rsidRPr="0062766F">
        <w:rPr>
          <w:rFonts w:ascii="Arial" w:hAnsi="Arial" w:cs="Arial"/>
          <w:sz w:val="24"/>
          <w:szCs w:val="24"/>
          <w:shd w:val="clear" w:color="auto" w:fill="FFFF00"/>
        </w:rPr>
        <w:t xml:space="preserve"> a gestão de riscos será integrada ao planejamento estratégico, aos</w:t>
      </w:r>
      <w:r w:rsidRPr="0062766F">
        <w:rPr>
          <w:rFonts w:ascii="Arial" w:hAnsi="Arial" w:cs="Arial"/>
          <w:sz w:val="24"/>
          <w:szCs w:val="24"/>
          <w:shd w:val="clear" w:color="auto" w:fill="FFFF00"/>
        </w:rPr>
        <w:t xml:space="preserve"> processos e às políticas da organização;)</w:t>
      </w:r>
    </w:p>
    <w:p w:rsidR="00A43047" w:rsidRDefault="00A43047" w:rsidP="009B3699">
      <w:pPr>
        <w:pStyle w:val="PargrafodaLista"/>
        <w:ind w:left="0" w:firstLine="792"/>
        <w:jc w:val="both"/>
        <w:rPr>
          <w:rFonts w:ascii="Times New Roman" w:hAnsi="Times New Roman" w:cs="Times New Roman"/>
          <w:sz w:val="24"/>
          <w:szCs w:val="24"/>
        </w:rPr>
      </w:pPr>
    </w:p>
    <w:p w:rsidR="00CE6281" w:rsidRDefault="00CE6281" w:rsidP="009B3699">
      <w:pPr>
        <w:pStyle w:val="PargrafodaLista"/>
        <w:ind w:left="0" w:firstLine="792"/>
        <w:jc w:val="both"/>
        <w:rPr>
          <w:rFonts w:ascii="Times New Roman" w:hAnsi="Times New Roman" w:cs="Times New Roman"/>
          <w:sz w:val="24"/>
          <w:szCs w:val="24"/>
        </w:rPr>
      </w:pPr>
      <w:r w:rsidRPr="00CE6281">
        <w:rPr>
          <w:rFonts w:ascii="Times New Roman" w:hAnsi="Times New Roman" w:cs="Times New Roman"/>
          <w:sz w:val="24"/>
          <w:szCs w:val="24"/>
        </w:rPr>
        <w:t>O</w:t>
      </w:r>
      <w:r>
        <w:rPr>
          <w:rFonts w:ascii="Times New Roman" w:hAnsi="Times New Roman" w:cs="Times New Roman"/>
          <w:sz w:val="24"/>
          <w:szCs w:val="24"/>
        </w:rPr>
        <w:t xml:space="preserve"> IFAM deverá rever a clareza de seus objetivos estratégicos e considerar em seu PDI os riscos associados a cada objetivo estratégico</w:t>
      </w:r>
      <w:r w:rsidR="009B3699">
        <w:rPr>
          <w:rFonts w:ascii="Times New Roman" w:hAnsi="Times New Roman" w:cs="Times New Roman"/>
          <w:sz w:val="24"/>
          <w:szCs w:val="24"/>
        </w:rPr>
        <w:t>, todos os processos deverão considerar os riscos envolvidos a fim de utilizar atividades de controle para evitar o risco e prever tratamento para mitiga-los caso o evento ocorra.</w:t>
      </w:r>
    </w:p>
    <w:p w:rsidR="00A43047" w:rsidRDefault="00A43047" w:rsidP="009B3699">
      <w:pPr>
        <w:pStyle w:val="PargrafodaLista"/>
        <w:ind w:left="0" w:firstLine="792"/>
        <w:jc w:val="both"/>
        <w:rPr>
          <w:rFonts w:ascii="Times New Roman" w:hAnsi="Times New Roman" w:cs="Times New Roman"/>
          <w:sz w:val="24"/>
          <w:szCs w:val="24"/>
        </w:rPr>
      </w:pPr>
    </w:p>
    <w:p w:rsidR="00C25F86" w:rsidRPr="00C25F86" w:rsidRDefault="00A43047" w:rsidP="0083634C">
      <w:pPr>
        <w:pStyle w:val="PargrafodaLista"/>
        <w:numPr>
          <w:ilvl w:val="2"/>
          <w:numId w:val="9"/>
        </w:numPr>
        <w:jc w:val="both"/>
        <w:outlineLvl w:val="2"/>
        <w:rPr>
          <w:rFonts w:ascii="Times New Roman" w:hAnsi="Times New Roman" w:cs="Times New Roman"/>
          <w:sz w:val="24"/>
          <w:szCs w:val="24"/>
        </w:rPr>
      </w:pPr>
      <w:bookmarkStart w:id="17" w:name="_Toc451445972"/>
      <w:bookmarkStart w:id="18" w:name="_Toc455491376"/>
      <w:r w:rsidRPr="0062766F">
        <w:rPr>
          <w:rFonts w:ascii="Arial" w:hAnsi="Arial" w:cs="Arial"/>
          <w:b/>
          <w:sz w:val="24"/>
          <w:szCs w:val="24"/>
        </w:rPr>
        <w:t>Identificação dos eventos</w:t>
      </w:r>
      <w:bookmarkEnd w:id="17"/>
      <w:bookmarkEnd w:id="18"/>
      <w:r w:rsidR="0062766F" w:rsidRPr="0062766F">
        <w:rPr>
          <w:rFonts w:ascii="Arial" w:hAnsi="Arial" w:cs="Arial"/>
          <w:b/>
          <w:sz w:val="24"/>
          <w:szCs w:val="24"/>
        </w:rPr>
        <w:t xml:space="preserve"> </w:t>
      </w:r>
    </w:p>
    <w:p w:rsidR="00C25F86" w:rsidRPr="00C25F86" w:rsidRDefault="00C25F86" w:rsidP="00C25F86">
      <w:pPr>
        <w:pStyle w:val="PargrafodaLista"/>
        <w:ind w:left="1224"/>
        <w:jc w:val="both"/>
        <w:rPr>
          <w:rFonts w:ascii="Times New Roman" w:hAnsi="Times New Roman" w:cs="Times New Roman"/>
          <w:sz w:val="24"/>
          <w:szCs w:val="24"/>
        </w:rPr>
      </w:pPr>
    </w:p>
    <w:p w:rsidR="000A5CFE" w:rsidRDefault="000A5CFE" w:rsidP="00C25F86">
      <w:pPr>
        <w:pStyle w:val="PargrafodaLista"/>
        <w:ind w:left="0" w:firstLine="720"/>
        <w:jc w:val="both"/>
        <w:rPr>
          <w:rFonts w:ascii="Times New Roman" w:hAnsi="Times New Roman" w:cs="Times New Roman"/>
          <w:sz w:val="24"/>
          <w:szCs w:val="24"/>
        </w:rPr>
      </w:pPr>
      <w:r w:rsidRPr="0062766F">
        <w:rPr>
          <w:rFonts w:ascii="Times New Roman" w:hAnsi="Times New Roman" w:cs="Times New Roman"/>
          <w:sz w:val="24"/>
          <w:szCs w:val="24"/>
        </w:rPr>
        <w:t>Dada a compreensão dos objetivos da organização, estratégia e planos, juntamente com a consideração de condições externas e internas atuais, a gestão do risco requer a identificação de todas as condições (ou eventos) importantes que podem ocorrer e que poderiam afetar adversamente à realização dos objetivos. A etapa de identificação é fundamental, porque possíveis eventos não identificados podem não ser tratados no planejamento das respostas e na aceitação do risco, levando a exposições não planejadas.</w:t>
      </w:r>
    </w:p>
    <w:p w:rsidR="00C25F86" w:rsidRPr="0062766F" w:rsidRDefault="000D1440" w:rsidP="00C25F86">
      <w:pPr>
        <w:pStyle w:val="PargrafodaLista"/>
        <w:shd w:val="clear" w:color="auto" w:fill="FFFF00"/>
        <w:jc w:val="both"/>
        <w:rPr>
          <w:rFonts w:ascii="Times New Roman" w:hAnsi="Times New Roman" w:cs="Times New Roman"/>
          <w:sz w:val="24"/>
          <w:szCs w:val="24"/>
        </w:rPr>
      </w:pPr>
      <w:r>
        <w:rPr>
          <w:rFonts w:ascii="Times New Roman" w:hAnsi="Times New Roman" w:cs="Times New Roman"/>
          <w:sz w:val="24"/>
          <w:szCs w:val="24"/>
        </w:rPr>
        <w:t>C</w:t>
      </w:r>
      <w:r w:rsidRPr="00C25F86">
        <w:rPr>
          <w:rFonts w:ascii="Times New Roman" w:hAnsi="Times New Roman" w:cs="Times New Roman"/>
          <w:sz w:val="24"/>
          <w:szCs w:val="24"/>
        </w:rPr>
        <w:t>omo e com qual periodicidade serão identificados, avaliados, tratados e</w:t>
      </w:r>
      <w:r w:rsidR="00C25F86" w:rsidRPr="00C25F86">
        <w:rPr>
          <w:rFonts w:ascii="Times New Roman" w:hAnsi="Times New Roman" w:cs="Times New Roman"/>
          <w:sz w:val="24"/>
          <w:szCs w:val="24"/>
        </w:rPr>
        <w:t xml:space="preserve"> monitorados os riscos;</w:t>
      </w:r>
    </w:p>
    <w:p w:rsidR="00AE1047" w:rsidRPr="00DC7077" w:rsidRDefault="00AE1047" w:rsidP="00AE1047">
      <w:pPr>
        <w:ind w:firstLine="709"/>
        <w:jc w:val="both"/>
        <w:rPr>
          <w:rFonts w:ascii="Times New Roman" w:hAnsi="Times New Roman" w:cs="Times New Roman"/>
          <w:sz w:val="24"/>
          <w:szCs w:val="24"/>
        </w:rPr>
      </w:pPr>
      <w:r w:rsidRPr="00F56D9C">
        <w:rPr>
          <w:rFonts w:ascii="Times New Roman" w:hAnsi="Times New Roman" w:cs="Times New Roman"/>
          <w:sz w:val="24"/>
          <w:szCs w:val="24"/>
        </w:rPr>
        <w:t>A identificação dos eventos é de responsabilidade da Alta Administração e ocorrerá oficialmente uma vez ao ano, podendo ser revisada a qualquer momento a medida que novos eventos são identificados. Este passo será formalizado em um documento</w:t>
      </w:r>
      <w:r w:rsidR="00143765">
        <w:rPr>
          <w:rFonts w:ascii="Times New Roman" w:hAnsi="Times New Roman" w:cs="Times New Roman"/>
          <w:sz w:val="24"/>
          <w:szCs w:val="24"/>
        </w:rPr>
        <w:t>.</w:t>
      </w:r>
      <w:r w:rsidRPr="00F56D9C">
        <w:rPr>
          <w:rFonts w:ascii="Times New Roman" w:hAnsi="Times New Roman" w:cs="Times New Roman"/>
          <w:sz w:val="24"/>
          <w:szCs w:val="24"/>
        </w:rPr>
        <w:t xml:space="preserve"> </w:t>
      </w:r>
    </w:p>
    <w:p w:rsidR="006D66ED" w:rsidRDefault="009F4858" w:rsidP="0083634C">
      <w:pPr>
        <w:pStyle w:val="PargrafodaLista"/>
        <w:numPr>
          <w:ilvl w:val="2"/>
          <w:numId w:val="9"/>
        </w:numPr>
        <w:outlineLvl w:val="2"/>
        <w:rPr>
          <w:rFonts w:ascii="Arial" w:hAnsi="Arial" w:cs="Arial"/>
          <w:b/>
          <w:sz w:val="24"/>
          <w:szCs w:val="24"/>
        </w:rPr>
      </w:pPr>
      <w:bookmarkStart w:id="19" w:name="_Toc455491377"/>
      <w:r w:rsidRPr="009F4858">
        <w:rPr>
          <w:rFonts w:ascii="Arial" w:hAnsi="Arial" w:cs="Arial"/>
          <w:b/>
          <w:sz w:val="24"/>
          <w:szCs w:val="24"/>
        </w:rPr>
        <w:t>Avaliação do Risco</w:t>
      </w:r>
      <w:bookmarkEnd w:id="19"/>
    </w:p>
    <w:p w:rsidR="009F4858" w:rsidRDefault="009F4858" w:rsidP="009F4858">
      <w:pPr>
        <w:ind w:firstLine="709"/>
        <w:jc w:val="both"/>
        <w:rPr>
          <w:rFonts w:ascii="Times New Roman" w:hAnsi="Times New Roman" w:cs="Times New Roman"/>
          <w:sz w:val="24"/>
          <w:szCs w:val="24"/>
        </w:rPr>
      </w:pPr>
      <w:r w:rsidRPr="00197DB7">
        <w:rPr>
          <w:rFonts w:ascii="Times New Roman" w:hAnsi="Times New Roman" w:cs="Times New Roman"/>
          <w:sz w:val="24"/>
          <w:szCs w:val="24"/>
        </w:rPr>
        <w:t xml:space="preserve">O risco </w:t>
      </w:r>
      <w:r>
        <w:rPr>
          <w:rFonts w:ascii="Times New Roman" w:hAnsi="Times New Roman" w:cs="Times New Roman"/>
          <w:sz w:val="24"/>
          <w:szCs w:val="24"/>
        </w:rPr>
        <w:t>será</w:t>
      </w:r>
      <w:r w:rsidRPr="00197DB7">
        <w:rPr>
          <w:rFonts w:ascii="Times New Roman" w:hAnsi="Times New Roman" w:cs="Times New Roman"/>
          <w:sz w:val="24"/>
          <w:szCs w:val="24"/>
        </w:rPr>
        <w:t xml:space="preserve"> avaliado em duas dimensões - a probabilidade que um determinado evento adverso ocorra, e o impacto do evento sobre as operações, relatórios financeiros e estratégia. A avaliação de riscos em toda a empresa requer uma combinação de metodologias qualitativas e quantitativas.</w:t>
      </w:r>
    </w:p>
    <w:p w:rsidR="006D66ED" w:rsidRDefault="0077470C" w:rsidP="009B3699">
      <w:pPr>
        <w:pStyle w:val="PargrafodaLista"/>
        <w:ind w:left="0" w:firstLine="792"/>
        <w:jc w:val="both"/>
        <w:rPr>
          <w:rFonts w:ascii="Times New Roman" w:hAnsi="Times New Roman" w:cs="Times New Roman"/>
          <w:sz w:val="24"/>
          <w:szCs w:val="24"/>
        </w:rPr>
      </w:pPr>
      <w:r>
        <w:rPr>
          <w:rFonts w:ascii="Times New Roman" w:hAnsi="Times New Roman" w:cs="Times New Roman"/>
          <w:sz w:val="24"/>
          <w:szCs w:val="24"/>
        </w:rPr>
        <w:t>Os eventos identificados serão organizados de acordo com os fatores de risco estabelecidos a seguir:</w:t>
      </w:r>
    </w:p>
    <w:p w:rsidR="0077470C" w:rsidRDefault="0077470C" w:rsidP="009B3699">
      <w:pPr>
        <w:pStyle w:val="PargrafodaLista"/>
        <w:ind w:left="0" w:firstLine="792"/>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875"/>
        <w:gridCol w:w="7581"/>
      </w:tblGrid>
      <w:tr w:rsidR="0077470C" w:rsidRPr="0096516D" w:rsidTr="00A81702">
        <w:tc>
          <w:tcPr>
            <w:tcW w:w="2875" w:type="dxa"/>
            <w:shd w:val="clear" w:color="auto" w:fill="D9D9D9" w:themeFill="background1" w:themeFillShade="D9"/>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lastRenderedPageBreak/>
              <w:t>Categoria de Risco</w:t>
            </w:r>
          </w:p>
        </w:tc>
        <w:tc>
          <w:tcPr>
            <w:tcW w:w="7581" w:type="dxa"/>
            <w:shd w:val="clear" w:color="auto" w:fill="D9D9D9" w:themeFill="background1" w:themeFillShade="D9"/>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Definição</w:t>
            </w:r>
          </w:p>
        </w:tc>
      </w:tr>
      <w:tr w:rsidR="0077470C" w:rsidRPr="0096516D" w:rsidTr="00A81702">
        <w:tc>
          <w:tcPr>
            <w:tcW w:w="2875" w:type="dxa"/>
            <w:vAlign w:val="center"/>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Risco Financeiro</w:t>
            </w:r>
          </w:p>
        </w:tc>
        <w:tc>
          <w:tcPr>
            <w:tcW w:w="7581" w:type="dxa"/>
          </w:tcPr>
          <w:p w:rsidR="0077470C" w:rsidRPr="0096516D" w:rsidRDefault="0077470C" w:rsidP="00A81702">
            <w:pPr>
              <w:jc w:val="both"/>
              <w:rPr>
                <w:rFonts w:ascii="Times New Roman" w:hAnsi="Times New Roman" w:cs="Times New Roman"/>
              </w:rPr>
            </w:pPr>
            <w:r w:rsidRPr="0096516D">
              <w:rPr>
                <w:rFonts w:ascii="Times New Roman" w:hAnsi="Times New Roman" w:cs="Times New Roman"/>
              </w:rPr>
              <w:t>Potencial impacto decorrente de divulgações de demonstrações financeiras não confiáveis ou enganosas.</w:t>
            </w:r>
          </w:p>
        </w:tc>
      </w:tr>
      <w:tr w:rsidR="0077470C" w:rsidRPr="0096516D" w:rsidTr="00A81702">
        <w:tc>
          <w:tcPr>
            <w:tcW w:w="2875" w:type="dxa"/>
            <w:vAlign w:val="center"/>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Compliance</w:t>
            </w:r>
          </w:p>
        </w:tc>
        <w:tc>
          <w:tcPr>
            <w:tcW w:w="7581" w:type="dxa"/>
          </w:tcPr>
          <w:p w:rsidR="0077470C" w:rsidRPr="0096516D" w:rsidRDefault="0077470C" w:rsidP="00A81702">
            <w:pPr>
              <w:jc w:val="both"/>
              <w:rPr>
                <w:rFonts w:ascii="Times New Roman" w:hAnsi="Times New Roman" w:cs="Times New Roman"/>
              </w:rPr>
            </w:pPr>
            <w:r w:rsidRPr="0096516D">
              <w:rPr>
                <w:rFonts w:ascii="Times New Roman" w:hAnsi="Times New Roman" w:cs="Times New Roman"/>
              </w:rPr>
              <w:t>Potencial impacto decorrente do descumprimento de leis ou regulamentos ou processos movidos por clientes ou contrapartes.</w:t>
            </w:r>
          </w:p>
        </w:tc>
      </w:tr>
      <w:tr w:rsidR="0077470C" w:rsidRPr="0096516D" w:rsidTr="00A81702">
        <w:tc>
          <w:tcPr>
            <w:tcW w:w="2875" w:type="dxa"/>
            <w:vAlign w:val="center"/>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Estratégico e de Imagem</w:t>
            </w:r>
          </w:p>
        </w:tc>
        <w:tc>
          <w:tcPr>
            <w:tcW w:w="7581" w:type="dxa"/>
          </w:tcPr>
          <w:p w:rsidR="0077470C" w:rsidRPr="0096516D" w:rsidRDefault="0077470C" w:rsidP="00A81702">
            <w:pPr>
              <w:jc w:val="both"/>
              <w:rPr>
                <w:rFonts w:ascii="Times New Roman" w:hAnsi="Times New Roman" w:cs="Times New Roman"/>
              </w:rPr>
            </w:pPr>
            <w:r w:rsidRPr="0096516D">
              <w:rPr>
                <w:rFonts w:ascii="Times New Roman" w:hAnsi="Times New Roman" w:cs="Times New Roman"/>
              </w:rPr>
              <w:t>Potencial impacto decorrente de decisões, investimentos indevidos e falta de capacidade de resposta às mudanças no ambiente, ou de publicidade negativa sobre práticas e/ou negócios da organização.</w:t>
            </w:r>
          </w:p>
        </w:tc>
      </w:tr>
      <w:tr w:rsidR="0077470C" w:rsidRPr="0096516D" w:rsidTr="00A81702">
        <w:tc>
          <w:tcPr>
            <w:tcW w:w="2875" w:type="dxa"/>
            <w:vAlign w:val="center"/>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Operacional</w:t>
            </w:r>
          </w:p>
        </w:tc>
        <w:tc>
          <w:tcPr>
            <w:tcW w:w="7581" w:type="dxa"/>
          </w:tcPr>
          <w:p w:rsidR="0077470C" w:rsidRPr="0096516D" w:rsidRDefault="0077470C" w:rsidP="00A81702">
            <w:pPr>
              <w:jc w:val="both"/>
              <w:rPr>
                <w:rFonts w:ascii="Times New Roman" w:hAnsi="Times New Roman" w:cs="Times New Roman"/>
              </w:rPr>
            </w:pPr>
            <w:r w:rsidRPr="0096516D">
              <w:rPr>
                <w:rFonts w:ascii="Times New Roman" w:hAnsi="Times New Roman" w:cs="Times New Roman"/>
              </w:rPr>
              <w:t>Potencial impacto decorrente de problemas com o serviço ou entrega do produto. Este risco emerge de problemas P-32/2014 Fundo Brasileiro para a Biodiversidade 8 operacionais, falhas nos controles internos, fraudes ou catástrofes imprevistas, que resultam em perdas inesperadas.</w:t>
            </w:r>
          </w:p>
        </w:tc>
      </w:tr>
    </w:tbl>
    <w:p w:rsidR="0077470C" w:rsidRPr="00CE6281" w:rsidRDefault="0077470C" w:rsidP="009B3699">
      <w:pPr>
        <w:pStyle w:val="PargrafodaLista"/>
        <w:ind w:left="0" w:firstLine="792"/>
        <w:jc w:val="both"/>
        <w:rPr>
          <w:rFonts w:ascii="Times New Roman" w:hAnsi="Times New Roman" w:cs="Times New Roman"/>
          <w:sz w:val="24"/>
          <w:szCs w:val="24"/>
        </w:rPr>
      </w:pPr>
    </w:p>
    <w:p w:rsidR="007C3F83" w:rsidRDefault="007C3F83" w:rsidP="00731888">
      <w:pPr>
        <w:ind w:firstLine="709"/>
        <w:jc w:val="both"/>
        <w:rPr>
          <w:rFonts w:ascii="Times New Roman" w:hAnsi="Times New Roman" w:cs="Times New Roman"/>
          <w:sz w:val="24"/>
          <w:szCs w:val="24"/>
        </w:rPr>
      </w:pPr>
    </w:p>
    <w:p w:rsidR="007C3F83" w:rsidRDefault="007C3F83" w:rsidP="00731888">
      <w:pPr>
        <w:ind w:firstLine="709"/>
        <w:jc w:val="both"/>
        <w:rPr>
          <w:rFonts w:ascii="Times New Roman" w:hAnsi="Times New Roman" w:cs="Times New Roman"/>
          <w:sz w:val="24"/>
          <w:szCs w:val="24"/>
        </w:rPr>
      </w:pPr>
    </w:p>
    <w:p w:rsidR="007C3F83" w:rsidRDefault="007C3F83" w:rsidP="00731888">
      <w:pPr>
        <w:ind w:firstLine="709"/>
        <w:jc w:val="both"/>
        <w:rPr>
          <w:rFonts w:ascii="Times New Roman" w:hAnsi="Times New Roman" w:cs="Times New Roman"/>
          <w:sz w:val="24"/>
          <w:szCs w:val="24"/>
        </w:rPr>
      </w:pPr>
    </w:p>
    <w:p w:rsidR="00AC782C" w:rsidRDefault="00AC782C" w:rsidP="00731888">
      <w:pPr>
        <w:ind w:firstLine="709"/>
        <w:jc w:val="both"/>
        <w:rPr>
          <w:rFonts w:ascii="Times New Roman" w:hAnsi="Times New Roman" w:cs="Times New Roman"/>
          <w:sz w:val="24"/>
          <w:szCs w:val="24"/>
        </w:rPr>
      </w:pPr>
    </w:p>
    <w:p w:rsidR="00731888" w:rsidRDefault="00731888" w:rsidP="00731888">
      <w:pPr>
        <w:ind w:firstLine="709"/>
        <w:jc w:val="both"/>
        <w:rPr>
          <w:rFonts w:ascii="Times New Roman" w:hAnsi="Times New Roman" w:cs="Times New Roman"/>
          <w:sz w:val="24"/>
          <w:szCs w:val="24"/>
        </w:rPr>
      </w:pPr>
      <w:r w:rsidRPr="001F731E">
        <w:rPr>
          <w:rFonts w:ascii="Times New Roman" w:hAnsi="Times New Roman" w:cs="Times New Roman"/>
          <w:sz w:val="24"/>
          <w:szCs w:val="24"/>
        </w:rPr>
        <w:t>Para apuração da probabilidade de ocorrência do risco, será considerada uma pontuação baseada nas avaliações dos seguintes critérios, conforme demonstrado abaixo:</w:t>
      </w:r>
    </w:p>
    <w:p w:rsidR="00665A16" w:rsidRDefault="00665A16" w:rsidP="00292DE2">
      <w:pPr>
        <w:pStyle w:val="PargrafodaLista"/>
        <w:ind w:left="0"/>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075"/>
        <w:gridCol w:w="1260"/>
        <w:gridCol w:w="8121"/>
      </w:tblGrid>
      <w:tr w:rsidR="00731888" w:rsidRPr="00731888" w:rsidTr="00731888">
        <w:tc>
          <w:tcPr>
            <w:tcW w:w="1075"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Nível</w:t>
            </w:r>
          </w:p>
        </w:tc>
        <w:tc>
          <w:tcPr>
            <w:tcW w:w="1260"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Impacto</w:t>
            </w:r>
          </w:p>
        </w:tc>
        <w:tc>
          <w:tcPr>
            <w:tcW w:w="8121"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Definição</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1</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Irrelevante</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não produz efeito na operação.</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2</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Menor</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causa apenas um pequeno aumento de custo ou atraso operacional.</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3</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Moderado</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pode causar impacto moderado em um processo, mas funções importantes ainda assim são executadas.</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4</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Sério</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pode causar grande impacto em um processo.</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5</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Crítico</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pode causar a falha total de um processo.</w:t>
            </w:r>
          </w:p>
        </w:tc>
      </w:tr>
    </w:tbl>
    <w:p w:rsidR="00CE6281" w:rsidRDefault="00CE6281" w:rsidP="00292DE2">
      <w:pPr>
        <w:pStyle w:val="PargrafodaLista"/>
        <w:ind w:left="0"/>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795"/>
        <w:gridCol w:w="8661"/>
      </w:tblGrid>
      <w:tr w:rsidR="00731888" w:rsidRPr="00731888" w:rsidTr="00731888">
        <w:tc>
          <w:tcPr>
            <w:tcW w:w="10456" w:type="dxa"/>
            <w:gridSpan w:val="2"/>
            <w:shd w:val="clear" w:color="auto" w:fill="D9D9D9" w:themeFill="background1" w:themeFillShade="D9"/>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sz w:val="24"/>
                <w:szCs w:val="24"/>
              </w:rPr>
              <w:t>Probabilidade</w:t>
            </w:r>
          </w:p>
        </w:tc>
      </w:tr>
      <w:tr w:rsidR="00731888" w:rsidRPr="00731888" w:rsidTr="00731888">
        <w:tc>
          <w:tcPr>
            <w:tcW w:w="1795" w:type="dxa"/>
            <w:shd w:val="clear" w:color="auto" w:fill="D9D9D9" w:themeFill="background1" w:themeFillShade="D9"/>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sz w:val="24"/>
                <w:szCs w:val="24"/>
              </w:rPr>
              <w:t>Escala</w:t>
            </w:r>
          </w:p>
        </w:tc>
        <w:tc>
          <w:tcPr>
            <w:tcW w:w="8661" w:type="dxa"/>
            <w:shd w:val="clear" w:color="auto" w:fill="D9D9D9" w:themeFill="background1" w:themeFillShade="D9"/>
          </w:tcPr>
          <w:p w:rsidR="00731888" w:rsidRPr="00731888" w:rsidRDefault="00731888" w:rsidP="00A81702">
            <w:pPr>
              <w:jc w:val="center"/>
              <w:rPr>
                <w:rFonts w:ascii="Times New Roman" w:hAnsi="Times New Roman" w:cs="Times New Roman"/>
                <w:sz w:val="24"/>
                <w:szCs w:val="24"/>
              </w:rPr>
            </w:pPr>
            <w:r w:rsidRPr="00731888">
              <w:rPr>
                <w:rFonts w:ascii="Times New Roman" w:hAnsi="Times New Roman" w:cs="Times New Roman"/>
                <w:sz w:val="24"/>
                <w:szCs w:val="24"/>
              </w:rPr>
              <w:t>Descrição</w:t>
            </w:r>
          </w:p>
        </w:tc>
      </w:tr>
      <w:tr w:rsidR="00731888" w:rsidRPr="00731888" w:rsidTr="00A81702">
        <w:tc>
          <w:tcPr>
            <w:tcW w:w="1795" w:type="dxa"/>
            <w:shd w:val="clear" w:color="auto" w:fill="FF0000"/>
          </w:tcPr>
          <w:p w:rsidR="00731888" w:rsidRPr="00731888" w:rsidRDefault="001415B3" w:rsidP="00A81702">
            <w:pPr>
              <w:jc w:val="both"/>
              <w:rPr>
                <w:rFonts w:ascii="Times New Roman" w:hAnsi="Times New Roman" w:cs="Times New Roman"/>
                <w:sz w:val="24"/>
                <w:szCs w:val="24"/>
              </w:rPr>
            </w:pPr>
            <w:r w:rsidRPr="00731888">
              <w:rPr>
                <w:rFonts w:ascii="Times New Roman" w:hAnsi="Times New Roman" w:cs="Times New Roman"/>
              </w:rPr>
              <w:t>Altamente provável</w:t>
            </w:r>
            <w:r w:rsidR="00731888" w:rsidRPr="00731888">
              <w:rPr>
                <w:rFonts w:ascii="Times New Roman" w:hAnsi="Times New Roman" w:cs="Times New Roman"/>
              </w:rPr>
              <w:t xml:space="preserve"> (5)</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 xml:space="preserve">Histórico de ocorrência bastante frequente;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ou mais com frequência definida em até 1 mês.</w:t>
            </w:r>
          </w:p>
        </w:tc>
      </w:tr>
      <w:tr w:rsidR="00731888" w:rsidRPr="00731888" w:rsidTr="00A81702">
        <w:tc>
          <w:tcPr>
            <w:tcW w:w="1795" w:type="dxa"/>
            <w:shd w:val="clear" w:color="auto" w:fill="FF0000"/>
          </w:tcPr>
          <w:p w:rsidR="00731888" w:rsidRPr="00731888" w:rsidRDefault="001415B3" w:rsidP="00A81702">
            <w:pPr>
              <w:jc w:val="both"/>
              <w:rPr>
                <w:rFonts w:ascii="Times New Roman" w:hAnsi="Times New Roman" w:cs="Times New Roman"/>
                <w:sz w:val="24"/>
                <w:szCs w:val="24"/>
              </w:rPr>
            </w:pPr>
            <w:r w:rsidRPr="00731888">
              <w:rPr>
                <w:rFonts w:ascii="Times New Roman" w:hAnsi="Times New Roman" w:cs="Times New Roman"/>
              </w:rPr>
              <w:t>Muito provável</w:t>
            </w:r>
            <w:r w:rsidR="00731888" w:rsidRPr="00731888">
              <w:rPr>
                <w:rFonts w:ascii="Times New Roman" w:hAnsi="Times New Roman" w:cs="Times New Roman"/>
              </w:rPr>
              <w:t xml:space="preserve"> (4)</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Histórico de ocorrência provável;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com frequência definida acima de 1 mês e até 3 meses.</w:t>
            </w:r>
          </w:p>
        </w:tc>
      </w:tr>
      <w:tr w:rsidR="00731888" w:rsidRPr="00731888" w:rsidTr="00A81702">
        <w:tc>
          <w:tcPr>
            <w:tcW w:w="1795" w:type="dxa"/>
            <w:shd w:val="clear" w:color="auto" w:fill="FFC000"/>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rPr>
              <w:t>Provável (3)</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Histórico de ocorrência ocasional;</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 Um evento com frequência definida acima de 3 meses e até 6 meses.</w:t>
            </w:r>
          </w:p>
        </w:tc>
      </w:tr>
      <w:tr w:rsidR="00731888" w:rsidRPr="00731888" w:rsidTr="00A81702">
        <w:tc>
          <w:tcPr>
            <w:tcW w:w="1795" w:type="dxa"/>
            <w:shd w:val="clear" w:color="auto" w:fill="FFFF00"/>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rPr>
              <w:t>Pouco provável (2)</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Histórico de ocorrência baixo;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com frequência definida acima de 6 meses e até 1 ano.</w:t>
            </w:r>
          </w:p>
        </w:tc>
      </w:tr>
      <w:tr w:rsidR="00731888" w:rsidRPr="00731888" w:rsidTr="00A81702">
        <w:tc>
          <w:tcPr>
            <w:tcW w:w="1795" w:type="dxa"/>
            <w:shd w:val="clear" w:color="auto" w:fill="00B050"/>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Improvável</w:t>
            </w:r>
            <w:r w:rsidR="003F318A">
              <w:rPr>
                <w:rFonts w:ascii="Times New Roman" w:hAnsi="Times New Roman" w:cs="Times New Roman"/>
              </w:rPr>
              <w:t xml:space="preserve"> </w:t>
            </w:r>
            <w:r w:rsidRPr="00731888">
              <w:rPr>
                <w:rFonts w:ascii="Times New Roman" w:hAnsi="Times New Roman" w:cs="Times New Roman"/>
              </w:rPr>
              <w:t>(1)</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 xml:space="preserve">Histórico de ocorrência mínimo;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Um evento com frequência definida acima de 1 ano.</w:t>
            </w:r>
          </w:p>
        </w:tc>
      </w:tr>
    </w:tbl>
    <w:p w:rsidR="00731888" w:rsidRDefault="00731888" w:rsidP="00292DE2">
      <w:pPr>
        <w:pStyle w:val="PargrafodaLista"/>
        <w:ind w:left="0"/>
        <w:jc w:val="both"/>
        <w:rPr>
          <w:rFonts w:ascii="Times New Roman" w:hAnsi="Times New Roman" w:cs="Times New Roman"/>
          <w:sz w:val="24"/>
          <w:szCs w:val="24"/>
        </w:rPr>
      </w:pPr>
    </w:p>
    <w:p w:rsidR="00C86E62" w:rsidRDefault="00C86E62" w:rsidP="00C86E62">
      <w:pPr>
        <w:ind w:firstLine="709"/>
        <w:jc w:val="both"/>
        <w:rPr>
          <w:rFonts w:ascii="Times New Roman" w:hAnsi="Times New Roman" w:cs="Times New Roman"/>
          <w:sz w:val="24"/>
          <w:szCs w:val="24"/>
        </w:rPr>
      </w:pPr>
      <w:r w:rsidRPr="00C16D18">
        <w:rPr>
          <w:rFonts w:ascii="Times New Roman" w:hAnsi="Times New Roman" w:cs="Times New Roman"/>
          <w:sz w:val="24"/>
          <w:szCs w:val="24"/>
        </w:rPr>
        <w:t xml:space="preserve">Trata-se de uma avaliação preliminar que tem como função estabelecer estratégias e procedimentos, visando identificar, avaliar e priorizar em toda a organização os </w:t>
      </w:r>
      <w:r>
        <w:rPr>
          <w:rFonts w:ascii="Times New Roman" w:hAnsi="Times New Roman" w:cs="Times New Roman"/>
          <w:sz w:val="24"/>
          <w:szCs w:val="24"/>
        </w:rPr>
        <w:t>even</w:t>
      </w:r>
      <w:r w:rsidRPr="00C16D18">
        <w:rPr>
          <w:rFonts w:ascii="Times New Roman" w:hAnsi="Times New Roman" w:cs="Times New Roman"/>
          <w:sz w:val="24"/>
          <w:szCs w:val="24"/>
        </w:rPr>
        <w:t>tos que potencialmente podem comprometer o alcance dos seus principais objetivos estratégicos. Neste momento, uma grande gama de riscos será identificada e, mesmo que todos sejam importantes para a gestão de cada área de negócio, a lista requer priorização para que a Alta Administração possa focar nos riscos mais significativos.</w:t>
      </w:r>
    </w:p>
    <w:p w:rsidR="00D42B2C" w:rsidRDefault="00D42B2C" w:rsidP="00D42B2C">
      <w:pPr>
        <w:ind w:firstLine="709"/>
        <w:jc w:val="both"/>
        <w:rPr>
          <w:rFonts w:ascii="Times New Roman" w:hAnsi="Times New Roman" w:cs="Times New Roman"/>
          <w:sz w:val="24"/>
          <w:szCs w:val="24"/>
        </w:rPr>
      </w:pPr>
      <w:r w:rsidRPr="00A2406E">
        <w:rPr>
          <w:rFonts w:ascii="Times New Roman" w:hAnsi="Times New Roman" w:cs="Times New Roman"/>
          <w:sz w:val="24"/>
          <w:szCs w:val="24"/>
        </w:rPr>
        <w:lastRenderedPageBreak/>
        <w:t xml:space="preserve">O próximo passo é uma avaliação qualitativa para avaliar a relevância dos riscos identificados. A quantidade de risco ao qual o </w:t>
      </w:r>
      <w:r>
        <w:rPr>
          <w:rFonts w:ascii="Times New Roman" w:hAnsi="Times New Roman" w:cs="Times New Roman"/>
          <w:sz w:val="24"/>
          <w:szCs w:val="24"/>
        </w:rPr>
        <w:t>IFAM</w:t>
      </w:r>
      <w:r w:rsidRPr="00A2406E">
        <w:rPr>
          <w:rFonts w:ascii="Times New Roman" w:hAnsi="Times New Roman" w:cs="Times New Roman"/>
          <w:sz w:val="24"/>
          <w:szCs w:val="24"/>
        </w:rPr>
        <w:t xml:space="preserve"> é capaz de ser exposto será calculada e definida em conjunto com a Alta Administração e classificados, conforme mostrado abaixo:</w:t>
      </w:r>
    </w:p>
    <w:p w:rsidR="00D42B2C" w:rsidRDefault="00D42B2C" w:rsidP="00D42B2C">
      <w:pPr>
        <w:ind w:firstLine="709"/>
        <w:jc w:val="both"/>
        <w:rPr>
          <w:rFonts w:ascii="Times New Roman" w:hAnsi="Times New Roman" w:cs="Times New Roman"/>
          <w:sz w:val="24"/>
          <w:szCs w:val="24"/>
        </w:rPr>
      </w:pPr>
    </w:p>
    <w:tbl>
      <w:tblPr>
        <w:tblStyle w:val="Tabelacomgrade"/>
        <w:tblW w:w="0" w:type="auto"/>
        <w:shd w:val="clear" w:color="auto" w:fill="FFFF00"/>
        <w:tblLayout w:type="fixed"/>
        <w:tblLook w:val="04A0" w:firstRow="1" w:lastRow="0" w:firstColumn="1" w:lastColumn="0" w:noHBand="0" w:noVBand="1"/>
      </w:tblPr>
      <w:tblGrid>
        <w:gridCol w:w="1075"/>
        <w:gridCol w:w="2160"/>
        <w:gridCol w:w="2160"/>
        <w:gridCol w:w="2340"/>
        <w:gridCol w:w="2520"/>
      </w:tblGrid>
      <w:tr w:rsidR="00D42B2C" w:rsidRPr="00F70CC4" w:rsidTr="00B07199">
        <w:tc>
          <w:tcPr>
            <w:tcW w:w="1075" w:type="dxa"/>
            <w:vMerge w:val="restart"/>
            <w:shd w:val="clear" w:color="auto" w:fill="FFFF00"/>
            <w:vAlign w:val="center"/>
          </w:tcPr>
          <w:p w:rsidR="00D42B2C" w:rsidRPr="00F70CC4" w:rsidRDefault="00D42B2C" w:rsidP="00A81702">
            <w:pPr>
              <w:jc w:val="center"/>
              <w:rPr>
                <w:rFonts w:ascii="Times New Roman" w:hAnsi="Times New Roman" w:cs="Times New Roman"/>
                <w:sz w:val="12"/>
                <w:szCs w:val="12"/>
              </w:rPr>
            </w:pPr>
            <w:r w:rsidRPr="00F70CC4">
              <w:rPr>
                <w:rFonts w:ascii="Times New Roman" w:hAnsi="Times New Roman" w:cs="Times New Roman"/>
                <w:sz w:val="12"/>
                <w:szCs w:val="12"/>
              </w:rPr>
              <w:t>Categoria</w:t>
            </w:r>
          </w:p>
        </w:tc>
        <w:tc>
          <w:tcPr>
            <w:tcW w:w="9180" w:type="dxa"/>
            <w:gridSpan w:val="4"/>
            <w:shd w:val="clear" w:color="auto" w:fill="FFFF00"/>
          </w:tcPr>
          <w:p w:rsidR="00D42B2C" w:rsidRPr="00F70CC4" w:rsidRDefault="00D42B2C" w:rsidP="00A81702">
            <w:pPr>
              <w:jc w:val="center"/>
              <w:rPr>
                <w:rFonts w:ascii="Times New Roman" w:hAnsi="Times New Roman" w:cs="Times New Roman"/>
                <w:sz w:val="12"/>
                <w:szCs w:val="12"/>
              </w:rPr>
            </w:pPr>
            <w:r w:rsidRPr="00F70CC4">
              <w:rPr>
                <w:rFonts w:ascii="Times New Roman" w:hAnsi="Times New Roman" w:cs="Times New Roman"/>
                <w:sz w:val="12"/>
                <w:szCs w:val="12"/>
              </w:rPr>
              <w:t>Avaliação de Impacto</w:t>
            </w:r>
          </w:p>
        </w:tc>
      </w:tr>
      <w:tr w:rsidR="00AE5C24" w:rsidRPr="00F70CC4" w:rsidTr="00B07199">
        <w:tc>
          <w:tcPr>
            <w:tcW w:w="1075" w:type="dxa"/>
            <w:vMerge/>
            <w:shd w:val="clear" w:color="auto" w:fill="FFFF00"/>
          </w:tcPr>
          <w:p w:rsidR="00AE5C24" w:rsidRPr="00F70CC4" w:rsidRDefault="00AE5C24" w:rsidP="00A81702">
            <w:pPr>
              <w:jc w:val="both"/>
              <w:rPr>
                <w:rFonts w:ascii="Times New Roman" w:hAnsi="Times New Roman" w:cs="Times New Roman"/>
                <w:sz w:val="12"/>
                <w:szCs w:val="12"/>
              </w:rPr>
            </w:pPr>
          </w:p>
        </w:tc>
        <w:tc>
          <w:tcPr>
            <w:tcW w:w="2160" w:type="dxa"/>
            <w:shd w:val="clear" w:color="auto" w:fill="FFFF00"/>
          </w:tcPr>
          <w:p w:rsidR="00AE5C24" w:rsidRPr="00F70CC4" w:rsidRDefault="00AE5C24" w:rsidP="00A81702">
            <w:pPr>
              <w:jc w:val="center"/>
              <w:rPr>
                <w:rFonts w:ascii="Times New Roman" w:hAnsi="Times New Roman" w:cs="Times New Roman"/>
                <w:sz w:val="12"/>
                <w:szCs w:val="12"/>
              </w:rPr>
            </w:pPr>
            <w:r w:rsidRPr="00F70CC4">
              <w:rPr>
                <w:rFonts w:ascii="Times New Roman" w:hAnsi="Times New Roman" w:cs="Times New Roman"/>
                <w:sz w:val="12"/>
                <w:szCs w:val="12"/>
              </w:rPr>
              <w:t>Crítico</w:t>
            </w:r>
          </w:p>
        </w:tc>
        <w:tc>
          <w:tcPr>
            <w:tcW w:w="2160" w:type="dxa"/>
            <w:shd w:val="clear" w:color="auto" w:fill="FFFF00"/>
          </w:tcPr>
          <w:p w:rsidR="00AE5C24" w:rsidRPr="00F70CC4" w:rsidRDefault="00AE5C24" w:rsidP="00A81702">
            <w:pPr>
              <w:jc w:val="center"/>
              <w:rPr>
                <w:rFonts w:ascii="Times New Roman" w:hAnsi="Times New Roman" w:cs="Times New Roman"/>
                <w:sz w:val="12"/>
                <w:szCs w:val="12"/>
              </w:rPr>
            </w:pPr>
            <w:r w:rsidRPr="00F70CC4">
              <w:rPr>
                <w:rFonts w:ascii="Times New Roman" w:hAnsi="Times New Roman" w:cs="Times New Roman"/>
                <w:sz w:val="12"/>
                <w:szCs w:val="12"/>
              </w:rPr>
              <w:t>Alto</w:t>
            </w:r>
          </w:p>
        </w:tc>
        <w:tc>
          <w:tcPr>
            <w:tcW w:w="2340" w:type="dxa"/>
            <w:shd w:val="clear" w:color="auto" w:fill="FFFF00"/>
          </w:tcPr>
          <w:p w:rsidR="00AE5C24" w:rsidRPr="00F70CC4" w:rsidRDefault="00AE5C24" w:rsidP="00AE5C24">
            <w:pPr>
              <w:jc w:val="center"/>
              <w:rPr>
                <w:rFonts w:ascii="Times New Roman" w:hAnsi="Times New Roman" w:cs="Times New Roman"/>
                <w:sz w:val="12"/>
                <w:szCs w:val="12"/>
              </w:rPr>
            </w:pPr>
            <w:r>
              <w:rPr>
                <w:rFonts w:ascii="Times New Roman" w:hAnsi="Times New Roman" w:cs="Times New Roman"/>
                <w:sz w:val="12"/>
                <w:szCs w:val="12"/>
              </w:rPr>
              <w:t>Médio</w:t>
            </w:r>
          </w:p>
        </w:tc>
        <w:tc>
          <w:tcPr>
            <w:tcW w:w="2520" w:type="dxa"/>
            <w:shd w:val="clear" w:color="auto" w:fill="FFFF00"/>
          </w:tcPr>
          <w:p w:rsidR="00AE5C24" w:rsidRPr="00F70CC4" w:rsidRDefault="00AE5C24" w:rsidP="00A81702">
            <w:pPr>
              <w:jc w:val="center"/>
              <w:rPr>
                <w:rFonts w:ascii="Times New Roman" w:hAnsi="Times New Roman" w:cs="Times New Roman"/>
                <w:sz w:val="12"/>
                <w:szCs w:val="12"/>
              </w:rPr>
            </w:pPr>
            <w:r w:rsidRPr="00F70CC4">
              <w:rPr>
                <w:rFonts w:ascii="Times New Roman" w:hAnsi="Times New Roman" w:cs="Times New Roman"/>
                <w:sz w:val="12"/>
                <w:szCs w:val="12"/>
              </w:rPr>
              <w:t>Baixo</w:t>
            </w:r>
          </w:p>
        </w:tc>
      </w:tr>
      <w:tr w:rsidR="00AE5C24" w:rsidRPr="00F70CC4" w:rsidTr="00B07199">
        <w:tc>
          <w:tcPr>
            <w:tcW w:w="1075"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Risco Financeiro*</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Acima de R$ 54.001,00</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Entre R$ 18.001,00 e R$ 54.000,00</w:t>
            </w:r>
          </w:p>
        </w:tc>
        <w:tc>
          <w:tcPr>
            <w:tcW w:w="234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Entre R$ 6.001,00 e R$ 18.000,00</w:t>
            </w:r>
          </w:p>
        </w:tc>
        <w:tc>
          <w:tcPr>
            <w:tcW w:w="252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Entre R$ 1.001,00 e R$ 6.000,00</w:t>
            </w:r>
          </w:p>
        </w:tc>
      </w:tr>
      <w:tr w:rsidR="00AE5C24" w:rsidRPr="00F70CC4" w:rsidTr="00B07199">
        <w:tc>
          <w:tcPr>
            <w:tcW w:w="1075"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Risco de Compliance</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de forma recorrente, potencializando a ocorrência de frequentes fraudes significativas</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grande impacto financeiro/governança, possibilitando a ocorrência de fraudes</w:t>
            </w:r>
          </w:p>
        </w:tc>
        <w:tc>
          <w:tcPr>
            <w:tcW w:w="234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médio impacto financeiro/governança</w:t>
            </w:r>
          </w:p>
        </w:tc>
        <w:tc>
          <w:tcPr>
            <w:tcW w:w="252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baixo impacto financeiro/governança</w:t>
            </w:r>
          </w:p>
        </w:tc>
      </w:tr>
      <w:tr w:rsidR="00AE5C24" w:rsidRPr="00F70CC4" w:rsidTr="00B07199">
        <w:tc>
          <w:tcPr>
            <w:tcW w:w="1075"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Risco Estratégico/Imagem</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da grande maioria das metas e objetivos estratégicos e/ou possibilidade de atingir publicidade negativa comprometendo a continuidade das operações</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50% das metas e objetivos estratégicos e/ou possibilidade de atingir publicidade negativa gerando insatisfação generalizada em clientes e parceiros</w:t>
            </w:r>
          </w:p>
        </w:tc>
        <w:tc>
          <w:tcPr>
            <w:tcW w:w="234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20% das metas e objetivos estratégicos e/ou possibilidade de atingir publicidade negativa sem afetar a reputação de forma significativa</w:t>
            </w:r>
          </w:p>
        </w:tc>
        <w:tc>
          <w:tcPr>
            <w:tcW w:w="252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Baixa possibilidade de afetar o cumprimento das metas e objetivos estratégicos e/ou publicidade negativa com baixa repercussão</w:t>
            </w:r>
          </w:p>
        </w:tc>
      </w:tr>
      <w:tr w:rsidR="00AE5C24" w:rsidRPr="00F70CC4" w:rsidTr="00B07199">
        <w:tc>
          <w:tcPr>
            <w:tcW w:w="1075"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Risco Operacional</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(procedimento/pessoal/TI) comprometendo a operação por tempo indeterminado e/ou perda permanente de informações significativas</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w:t>
            </w:r>
            <w:r>
              <w:rPr>
                <w:rFonts w:ascii="Times New Roman" w:hAnsi="Times New Roman" w:cs="Times New Roman"/>
                <w:sz w:val="12"/>
                <w:szCs w:val="12"/>
              </w:rPr>
              <w:t xml:space="preserve"> </w:t>
            </w:r>
            <w:r w:rsidRPr="00C06930">
              <w:rPr>
                <w:rFonts w:ascii="Times New Roman" w:hAnsi="Times New Roman" w:cs="Times New Roman"/>
                <w:sz w:val="12"/>
                <w:szCs w:val="12"/>
              </w:rPr>
              <w:t>internos (procedimento/pessoal) gerando grande insatisfação dos clientes internos ou externos e/ou perda de informações significativas</w:t>
            </w:r>
          </w:p>
        </w:tc>
        <w:tc>
          <w:tcPr>
            <w:tcW w:w="2340" w:type="dxa"/>
            <w:shd w:val="clear" w:color="auto" w:fill="FFFF00"/>
          </w:tcPr>
          <w:p w:rsidR="00AE5C24" w:rsidRPr="00C06930" w:rsidRDefault="00AE5C24" w:rsidP="00A81702">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 gerando alguma insatisfação e/ou perda temporária de informações significativas</w:t>
            </w:r>
          </w:p>
        </w:tc>
        <w:tc>
          <w:tcPr>
            <w:tcW w:w="2520" w:type="dxa"/>
            <w:shd w:val="clear" w:color="auto" w:fill="FFFF00"/>
          </w:tcPr>
          <w:p w:rsidR="00AE5C24" w:rsidRPr="00F70CC4" w:rsidRDefault="00AE5C24" w:rsidP="00A81702">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 gerando baixa insatisfação e/ou perda temporária de informações</w:t>
            </w:r>
          </w:p>
        </w:tc>
      </w:tr>
    </w:tbl>
    <w:p w:rsidR="00454EAE" w:rsidRPr="00B07199" w:rsidRDefault="00454EAE" w:rsidP="00454EAE">
      <w:pPr>
        <w:ind w:firstLine="709"/>
        <w:jc w:val="both"/>
        <w:rPr>
          <w:rFonts w:ascii="Times New Roman" w:hAnsi="Times New Roman" w:cs="Times New Roman"/>
          <w:sz w:val="20"/>
          <w:szCs w:val="20"/>
        </w:rPr>
      </w:pPr>
      <w:r w:rsidRPr="00B07199">
        <w:rPr>
          <w:rFonts w:ascii="Times New Roman" w:hAnsi="Times New Roman" w:cs="Times New Roman"/>
          <w:sz w:val="20"/>
          <w:szCs w:val="20"/>
        </w:rPr>
        <w:t>* O Risco Financeiro será calculado de acordo com o apetite de risco a ser definido pela Alta Administração do IFAM</w:t>
      </w:r>
    </w:p>
    <w:p w:rsidR="00343E7B" w:rsidRDefault="00343E7B" w:rsidP="00343E7B">
      <w:pPr>
        <w:ind w:firstLine="709"/>
        <w:jc w:val="both"/>
        <w:rPr>
          <w:rFonts w:ascii="Times New Roman" w:hAnsi="Times New Roman" w:cs="Times New Roman"/>
          <w:sz w:val="24"/>
          <w:szCs w:val="24"/>
        </w:rPr>
      </w:pPr>
      <w:r w:rsidRPr="005900FF">
        <w:rPr>
          <w:rFonts w:ascii="Times New Roman" w:hAnsi="Times New Roman" w:cs="Times New Roman"/>
          <w:sz w:val="24"/>
          <w:szCs w:val="24"/>
        </w:rPr>
        <w:t>A priorização dos riscos leva em consideração a combinação entre avaliação quantitativa, segundo critérios de impacto e frequência, e avaliação qualitativa, de acordo com o entendimento sobre a relevância dos riscos identificados.</w:t>
      </w:r>
    </w:p>
    <w:p w:rsidR="00296D21" w:rsidRDefault="00296D21" w:rsidP="00343E7B">
      <w:pPr>
        <w:ind w:firstLine="709"/>
        <w:jc w:val="both"/>
        <w:rPr>
          <w:rFonts w:ascii="Times New Roman" w:hAnsi="Times New Roman" w:cs="Times New Roman"/>
          <w:sz w:val="24"/>
          <w:szCs w:val="24"/>
        </w:rPr>
      </w:pPr>
      <w:r>
        <w:rPr>
          <w:rFonts w:ascii="Times New Roman" w:hAnsi="Times New Roman" w:cs="Times New Roman"/>
          <w:sz w:val="24"/>
          <w:szCs w:val="24"/>
        </w:rPr>
        <w:t xml:space="preserve">Assim o risco será calculado através do produto de Probabilidade e Impacto, este resultado será classificado em quatro níveis: baixo (valores de 1 até 3), Médio (valores de 4 até 8), Alto (valores de 9 até 15) e Crítico (valores de 16 até 25) a ameaça será ordenada de modo </w:t>
      </w:r>
      <w:r w:rsidR="00B60231">
        <w:rPr>
          <w:rFonts w:ascii="Times New Roman" w:hAnsi="Times New Roman" w:cs="Times New Roman"/>
          <w:sz w:val="24"/>
          <w:szCs w:val="24"/>
        </w:rPr>
        <w:t>decrescente</w:t>
      </w:r>
      <w:r>
        <w:rPr>
          <w:rFonts w:ascii="Times New Roman" w:hAnsi="Times New Roman" w:cs="Times New Roman"/>
          <w:sz w:val="24"/>
          <w:szCs w:val="24"/>
        </w:rPr>
        <w:t>.</w:t>
      </w:r>
    </w:p>
    <w:p w:rsidR="00C62F10" w:rsidRDefault="00C62F10" w:rsidP="00343E7B">
      <w:pPr>
        <w:ind w:firstLine="709"/>
        <w:jc w:val="both"/>
        <w:rPr>
          <w:rFonts w:ascii="Times New Roman" w:hAnsi="Times New Roman" w:cs="Times New Roman"/>
          <w:sz w:val="24"/>
          <w:szCs w:val="24"/>
        </w:rPr>
      </w:pPr>
    </w:p>
    <w:tbl>
      <w:tblPr>
        <w:tblStyle w:val="Tabelacomgrade"/>
        <w:tblW w:w="8455" w:type="dxa"/>
        <w:jc w:val="center"/>
        <w:tblLook w:val="04A0" w:firstRow="1" w:lastRow="0" w:firstColumn="1" w:lastColumn="0" w:noHBand="0" w:noVBand="1"/>
      </w:tblPr>
      <w:tblGrid>
        <w:gridCol w:w="1975"/>
        <w:gridCol w:w="520"/>
        <w:gridCol w:w="1280"/>
        <w:gridCol w:w="1080"/>
        <w:gridCol w:w="1200"/>
        <w:gridCol w:w="1200"/>
        <w:gridCol w:w="1200"/>
      </w:tblGrid>
      <w:tr w:rsidR="00747100" w:rsidRPr="00B07199" w:rsidTr="00747100">
        <w:trPr>
          <w:jc w:val="center"/>
        </w:trPr>
        <w:tc>
          <w:tcPr>
            <w:tcW w:w="8455" w:type="dxa"/>
            <w:gridSpan w:val="7"/>
            <w:tcBorders>
              <w:bottom w:val="single" w:sz="18" w:space="0" w:color="auto"/>
            </w:tcBorders>
          </w:tcPr>
          <w:p w:rsidR="00747100" w:rsidRPr="00B07199" w:rsidRDefault="00747100" w:rsidP="00A81702">
            <w:pPr>
              <w:jc w:val="center"/>
              <w:rPr>
                <w:sz w:val="20"/>
                <w:szCs w:val="20"/>
              </w:rPr>
            </w:pPr>
            <w:r w:rsidRPr="00B07199">
              <w:rPr>
                <w:sz w:val="20"/>
                <w:szCs w:val="20"/>
              </w:rPr>
              <w:t>Matriz de Avaliação de Risco IFAM (Atual)</w:t>
            </w:r>
          </w:p>
        </w:tc>
      </w:tr>
      <w:tr w:rsidR="00747100" w:rsidRPr="00B07199" w:rsidTr="00747100">
        <w:trPr>
          <w:jc w:val="center"/>
        </w:trPr>
        <w:tc>
          <w:tcPr>
            <w:tcW w:w="1975" w:type="dxa"/>
            <w:tcBorders>
              <w:top w:val="single" w:sz="18" w:space="0" w:color="auto"/>
              <w:bottom w:val="single" w:sz="18" w:space="0" w:color="auto"/>
            </w:tcBorders>
          </w:tcPr>
          <w:p w:rsidR="00747100" w:rsidRPr="00B07199" w:rsidRDefault="00747100" w:rsidP="00A81702">
            <w:pPr>
              <w:rPr>
                <w:sz w:val="20"/>
                <w:szCs w:val="20"/>
              </w:rPr>
            </w:pPr>
          </w:p>
        </w:tc>
        <w:tc>
          <w:tcPr>
            <w:tcW w:w="520" w:type="dxa"/>
            <w:tcBorders>
              <w:top w:val="single" w:sz="18" w:space="0" w:color="auto"/>
              <w:bottom w:val="single" w:sz="18" w:space="0" w:color="auto"/>
              <w:right w:val="single" w:sz="18" w:space="0" w:color="auto"/>
            </w:tcBorders>
          </w:tcPr>
          <w:p w:rsidR="00747100" w:rsidRPr="00B07199" w:rsidRDefault="00747100" w:rsidP="00A81702">
            <w:pPr>
              <w:rPr>
                <w:sz w:val="20"/>
                <w:szCs w:val="20"/>
              </w:rPr>
            </w:pPr>
          </w:p>
        </w:tc>
        <w:tc>
          <w:tcPr>
            <w:tcW w:w="1280" w:type="dxa"/>
            <w:tcBorders>
              <w:top w:val="single" w:sz="18" w:space="0" w:color="auto"/>
              <w:left w:val="single" w:sz="18" w:space="0" w:color="auto"/>
              <w:bottom w:val="single" w:sz="18" w:space="0" w:color="auto"/>
            </w:tcBorders>
          </w:tcPr>
          <w:p w:rsidR="00747100" w:rsidRPr="00B07199" w:rsidRDefault="00747100" w:rsidP="00A81702">
            <w:pPr>
              <w:jc w:val="center"/>
              <w:rPr>
                <w:sz w:val="20"/>
                <w:szCs w:val="20"/>
              </w:rPr>
            </w:pPr>
          </w:p>
        </w:tc>
        <w:tc>
          <w:tcPr>
            <w:tcW w:w="4680" w:type="dxa"/>
            <w:gridSpan w:val="4"/>
            <w:tcBorders>
              <w:top w:val="single" w:sz="18" w:space="0" w:color="auto"/>
              <w:left w:val="nil"/>
              <w:bottom w:val="single" w:sz="18" w:space="0" w:color="auto"/>
            </w:tcBorders>
          </w:tcPr>
          <w:p w:rsidR="00747100" w:rsidRPr="00B07199" w:rsidRDefault="00747100" w:rsidP="00A81702">
            <w:pPr>
              <w:jc w:val="center"/>
              <w:rPr>
                <w:sz w:val="20"/>
                <w:szCs w:val="20"/>
              </w:rPr>
            </w:pPr>
            <w:r w:rsidRPr="00B07199">
              <w:rPr>
                <w:sz w:val="20"/>
                <w:szCs w:val="20"/>
              </w:rPr>
              <w:t>Probabilidade</w:t>
            </w:r>
          </w:p>
        </w:tc>
      </w:tr>
      <w:tr w:rsidR="00747100" w:rsidRPr="00B07199" w:rsidTr="00747100">
        <w:trPr>
          <w:jc w:val="center"/>
        </w:trPr>
        <w:tc>
          <w:tcPr>
            <w:tcW w:w="1975" w:type="dxa"/>
            <w:tcBorders>
              <w:top w:val="single" w:sz="18" w:space="0" w:color="auto"/>
            </w:tcBorders>
          </w:tcPr>
          <w:p w:rsidR="00747100" w:rsidRPr="00B07199" w:rsidRDefault="00747100" w:rsidP="00A81702">
            <w:pPr>
              <w:rPr>
                <w:b/>
                <w:sz w:val="20"/>
                <w:szCs w:val="20"/>
              </w:rPr>
            </w:pPr>
            <w:r w:rsidRPr="00B07199">
              <w:rPr>
                <w:b/>
                <w:sz w:val="20"/>
                <w:szCs w:val="20"/>
              </w:rPr>
              <w:t>Impacto</w:t>
            </w:r>
          </w:p>
        </w:tc>
        <w:tc>
          <w:tcPr>
            <w:tcW w:w="520" w:type="dxa"/>
            <w:tcBorders>
              <w:top w:val="single" w:sz="18" w:space="0" w:color="auto"/>
              <w:right w:val="single" w:sz="18" w:space="0" w:color="auto"/>
            </w:tcBorders>
          </w:tcPr>
          <w:p w:rsidR="00747100" w:rsidRPr="00B07199" w:rsidRDefault="00747100" w:rsidP="00A81702">
            <w:pPr>
              <w:rPr>
                <w:sz w:val="20"/>
                <w:szCs w:val="20"/>
              </w:rPr>
            </w:pPr>
          </w:p>
        </w:tc>
        <w:tc>
          <w:tcPr>
            <w:tcW w:w="1280" w:type="dxa"/>
            <w:tcBorders>
              <w:top w:val="single" w:sz="18" w:space="0" w:color="auto"/>
              <w:left w:val="single" w:sz="18" w:space="0" w:color="auto"/>
            </w:tcBorders>
          </w:tcPr>
          <w:p w:rsidR="00747100" w:rsidRPr="00B07199" w:rsidRDefault="00747100" w:rsidP="00A81702">
            <w:pPr>
              <w:jc w:val="center"/>
              <w:rPr>
                <w:sz w:val="20"/>
                <w:szCs w:val="20"/>
              </w:rPr>
            </w:pPr>
            <w:r w:rsidRPr="00B07199">
              <w:rPr>
                <w:sz w:val="20"/>
                <w:szCs w:val="20"/>
              </w:rPr>
              <w:t>Improvável</w:t>
            </w:r>
          </w:p>
          <w:p w:rsidR="00747100" w:rsidRPr="00B07199" w:rsidRDefault="00747100" w:rsidP="00A81702">
            <w:pPr>
              <w:jc w:val="center"/>
              <w:rPr>
                <w:sz w:val="20"/>
                <w:szCs w:val="20"/>
              </w:rPr>
            </w:pPr>
          </w:p>
          <w:p w:rsidR="00747100" w:rsidRPr="00B07199" w:rsidRDefault="00747100" w:rsidP="00A81702">
            <w:pPr>
              <w:jc w:val="center"/>
              <w:rPr>
                <w:sz w:val="20"/>
                <w:szCs w:val="20"/>
              </w:rPr>
            </w:pPr>
            <w:r w:rsidRPr="00B07199">
              <w:rPr>
                <w:sz w:val="20"/>
                <w:szCs w:val="20"/>
              </w:rPr>
              <w:t>(1)</w:t>
            </w:r>
          </w:p>
        </w:tc>
        <w:tc>
          <w:tcPr>
            <w:tcW w:w="1080" w:type="dxa"/>
            <w:tcBorders>
              <w:top w:val="single" w:sz="18" w:space="0" w:color="auto"/>
            </w:tcBorders>
          </w:tcPr>
          <w:p w:rsidR="00747100" w:rsidRPr="00B07199" w:rsidRDefault="00747100" w:rsidP="00A81702">
            <w:pPr>
              <w:jc w:val="center"/>
              <w:rPr>
                <w:sz w:val="20"/>
                <w:szCs w:val="20"/>
              </w:rPr>
            </w:pPr>
            <w:r w:rsidRPr="00B07199">
              <w:rPr>
                <w:sz w:val="20"/>
                <w:szCs w:val="20"/>
              </w:rPr>
              <w:t>Pouco provável</w:t>
            </w:r>
          </w:p>
          <w:p w:rsidR="00747100" w:rsidRPr="00B07199" w:rsidRDefault="00747100" w:rsidP="00A81702">
            <w:pPr>
              <w:jc w:val="center"/>
              <w:rPr>
                <w:sz w:val="20"/>
                <w:szCs w:val="20"/>
              </w:rPr>
            </w:pPr>
            <w:r w:rsidRPr="00B07199">
              <w:rPr>
                <w:sz w:val="20"/>
                <w:szCs w:val="20"/>
              </w:rPr>
              <w:t>(2)</w:t>
            </w:r>
          </w:p>
        </w:tc>
        <w:tc>
          <w:tcPr>
            <w:tcW w:w="1200" w:type="dxa"/>
            <w:tcBorders>
              <w:top w:val="single" w:sz="18" w:space="0" w:color="auto"/>
            </w:tcBorders>
          </w:tcPr>
          <w:p w:rsidR="00747100" w:rsidRPr="00B07199" w:rsidRDefault="00747100" w:rsidP="00A81702">
            <w:pPr>
              <w:jc w:val="center"/>
              <w:rPr>
                <w:sz w:val="20"/>
                <w:szCs w:val="20"/>
              </w:rPr>
            </w:pPr>
            <w:r w:rsidRPr="00B07199">
              <w:rPr>
                <w:sz w:val="20"/>
                <w:szCs w:val="20"/>
              </w:rPr>
              <w:t>Provável</w:t>
            </w:r>
          </w:p>
          <w:p w:rsidR="00747100" w:rsidRPr="00B07199" w:rsidRDefault="00747100" w:rsidP="00A81702">
            <w:pPr>
              <w:jc w:val="center"/>
              <w:rPr>
                <w:sz w:val="20"/>
                <w:szCs w:val="20"/>
              </w:rPr>
            </w:pPr>
          </w:p>
          <w:p w:rsidR="00747100" w:rsidRPr="00B07199" w:rsidRDefault="00747100" w:rsidP="00A81702">
            <w:pPr>
              <w:jc w:val="center"/>
              <w:rPr>
                <w:sz w:val="20"/>
                <w:szCs w:val="20"/>
              </w:rPr>
            </w:pPr>
            <w:r w:rsidRPr="00B07199">
              <w:rPr>
                <w:sz w:val="20"/>
                <w:szCs w:val="20"/>
              </w:rPr>
              <w:t>(3)</w:t>
            </w:r>
          </w:p>
        </w:tc>
        <w:tc>
          <w:tcPr>
            <w:tcW w:w="1200" w:type="dxa"/>
            <w:tcBorders>
              <w:top w:val="single" w:sz="18" w:space="0" w:color="auto"/>
            </w:tcBorders>
          </w:tcPr>
          <w:p w:rsidR="00747100" w:rsidRPr="00B07199" w:rsidRDefault="00747100" w:rsidP="00A81702">
            <w:pPr>
              <w:jc w:val="center"/>
              <w:rPr>
                <w:sz w:val="20"/>
                <w:szCs w:val="20"/>
              </w:rPr>
            </w:pPr>
            <w:r w:rsidRPr="00B07199">
              <w:rPr>
                <w:sz w:val="20"/>
                <w:szCs w:val="20"/>
              </w:rPr>
              <w:t>Muito provável</w:t>
            </w:r>
          </w:p>
          <w:p w:rsidR="00747100" w:rsidRPr="00B07199" w:rsidRDefault="00747100" w:rsidP="00A81702">
            <w:pPr>
              <w:jc w:val="center"/>
              <w:rPr>
                <w:sz w:val="20"/>
                <w:szCs w:val="20"/>
              </w:rPr>
            </w:pPr>
            <w:r w:rsidRPr="00B07199">
              <w:rPr>
                <w:sz w:val="20"/>
                <w:szCs w:val="20"/>
              </w:rPr>
              <w:t>(4)</w:t>
            </w:r>
          </w:p>
        </w:tc>
        <w:tc>
          <w:tcPr>
            <w:tcW w:w="1200" w:type="dxa"/>
            <w:tcBorders>
              <w:top w:val="single" w:sz="18" w:space="0" w:color="auto"/>
            </w:tcBorders>
          </w:tcPr>
          <w:p w:rsidR="00747100" w:rsidRPr="00B07199" w:rsidRDefault="001415B3" w:rsidP="00A81702">
            <w:pPr>
              <w:jc w:val="center"/>
              <w:rPr>
                <w:sz w:val="20"/>
                <w:szCs w:val="20"/>
              </w:rPr>
            </w:pPr>
            <w:r w:rsidRPr="00B07199">
              <w:rPr>
                <w:sz w:val="20"/>
                <w:szCs w:val="20"/>
              </w:rPr>
              <w:t>Altamente provável</w:t>
            </w:r>
          </w:p>
          <w:p w:rsidR="00747100" w:rsidRPr="00B07199" w:rsidRDefault="00747100" w:rsidP="00A81702">
            <w:pPr>
              <w:jc w:val="center"/>
              <w:rPr>
                <w:sz w:val="20"/>
                <w:szCs w:val="20"/>
              </w:rPr>
            </w:pPr>
            <w:r w:rsidRPr="00B07199">
              <w:rPr>
                <w:sz w:val="20"/>
                <w:szCs w:val="20"/>
              </w:rPr>
              <w:t>(5)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Crítico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5</w:t>
            </w:r>
          </w:p>
        </w:tc>
        <w:tc>
          <w:tcPr>
            <w:tcW w:w="1280" w:type="dxa"/>
            <w:tcBorders>
              <w:left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05</w:t>
            </w:r>
          </w:p>
        </w:tc>
        <w:tc>
          <w:tcPr>
            <w:tcW w:w="1080" w:type="dxa"/>
            <w:shd w:val="clear" w:color="auto" w:fill="FFFF00"/>
          </w:tcPr>
          <w:p w:rsidR="00747100" w:rsidRPr="00B07199" w:rsidRDefault="00747100" w:rsidP="00A81702">
            <w:pPr>
              <w:jc w:val="center"/>
              <w:rPr>
                <w:sz w:val="20"/>
                <w:szCs w:val="20"/>
              </w:rPr>
            </w:pPr>
            <w:r w:rsidRPr="00B07199">
              <w:rPr>
                <w:sz w:val="20"/>
                <w:szCs w:val="20"/>
              </w:rPr>
              <w:t>10</w:t>
            </w:r>
          </w:p>
        </w:tc>
        <w:tc>
          <w:tcPr>
            <w:tcW w:w="1200" w:type="dxa"/>
            <w:shd w:val="clear" w:color="auto" w:fill="FFFF00"/>
          </w:tcPr>
          <w:p w:rsidR="00747100" w:rsidRPr="00B07199" w:rsidRDefault="00747100" w:rsidP="00A81702">
            <w:pPr>
              <w:jc w:val="center"/>
              <w:rPr>
                <w:sz w:val="20"/>
                <w:szCs w:val="20"/>
              </w:rPr>
            </w:pPr>
            <w:r w:rsidRPr="00B07199">
              <w:rPr>
                <w:sz w:val="20"/>
                <w:szCs w:val="20"/>
              </w:rPr>
              <w:t>15</w:t>
            </w:r>
          </w:p>
        </w:tc>
        <w:tc>
          <w:tcPr>
            <w:tcW w:w="1200" w:type="dxa"/>
            <w:shd w:val="clear" w:color="auto" w:fill="FF0000"/>
          </w:tcPr>
          <w:p w:rsidR="00747100" w:rsidRPr="00B07199" w:rsidRDefault="00747100" w:rsidP="00A81702">
            <w:pPr>
              <w:jc w:val="center"/>
              <w:rPr>
                <w:sz w:val="20"/>
                <w:szCs w:val="20"/>
              </w:rPr>
            </w:pPr>
            <w:r w:rsidRPr="00B07199">
              <w:rPr>
                <w:sz w:val="20"/>
                <w:szCs w:val="20"/>
              </w:rPr>
              <w:t>20</w:t>
            </w:r>
          </w:p>
        </w:tc>
        <w:tc>
          <w:tcPr>
            <w:tcW w:w="1200" w:type="dxa"/>
            <w:shd w:val="clear" w:color="auto" w:fill="FF0000"/>
          </w:tcPr>
          <w:p w:rsidR="00747100" w:rsidRPr="00B07199" w:rsidRDefault="00747100" w:rsidP="00A81702">
            <w:pPr>
              <w:jc w:val="center"/>
              <w:rPr>
                <w:sz w:val="20"/>
                <w:szCs w:val="20"/>
              </w:rPr>
            </w:pPr>
            <w:r w:rsidRPr="00B07199">
              <w:rPr>
                <w:sz w:val="20"/>
                <w:szCs w:val="20"/>
              </w:rPr>
              <w:t>25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Sério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4</w:t>
            </w:r>
          </w:p>
        </w:tc>
        <w:tc>
          <w:tcPr>
            <w:tcW w:w="1280" w:type="dxa"/>
            <w:tcBorders>
              <w:left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04</w:t>
            </w:r>
          </w:p>
        </w:tc>
        <w:tc>
          <w:tcPr>
            <w:tcW w:w="1080" w:type="dxa"/>
            <w:shd w:val="clear" w:color="auto" w:fill="FFC000"/>
          </w:tcPr>
          <w:p w:rsidR="00747100" w:rsidRPr="00B07199" w:rsidRDefault="00747100" w:rsidP="00A81702">
            <w:pPr>
              <w:jc w:val="center"/>
              <w:rPr>
                <w:sz w:val="20"/>
                <w:szCs w:val="20"/>
              </w:rPr>
            </w:pPr>
            <w:r w:rsidRPr="00B07199">
              <w:rPr>
                <w:sz w:val="20"/>
                <w:szCs w:val="20"/>
              </w:rPr>
              <w:t>08</w:t>
            </w:r>
          </w:p>
        </w:tc>
        <w:tc>
          <w:tcPr>
            <w:tcW w:w="1200" w:type="dxa"/>
            <w:shd w:val="clear" w:color="auto" w:fill="FFFF00"/>
          </w:tcPr>
          <w:p w:rsidR="00747100" w:rsidRPr="00B07199" w:rsidRDefault="00747100" w:rsidP="00A81702">
            <w:pPr>
              <w:jc w:val="center"/>
              <w:rPr>
                <w:sz w:val="20"/>
                <w:szCs w:val="20"/>
              </w:rPr>
            </w:pPr>
            <w:r w:rsidRPr="00B07199">
              <w:rPr>
                <w:sz w:val="20"/>
                <w:szCs w:val="20"/>
              </w:rPr>
              <w:t>12</w:t>
            </w:r>
          </w:p>
        </w:tc>
        <w:tc>
          <w:tcPr>
            <w:tcW w:w="1200" w:type="dxa"/>
            <w:shd w:val="clear" w:color="auto" w:fill="FF0000"/>
          </w:tcPr>
          <w:p w:rsidR="00747100" w:rsidRPr="00B07199" w:rsidRDefault="00747100" w:rsidP="00A81702">
            <w:pPr>
              <w:jc w:val="center"/>
              <w:rPr>
                <w:sz w:val="20"/>
                <w:szCs w:val="20"/>
              </w:rPr>
            </w:pPr>
            <w:r w:rsidRPr="00B07199">
              <w:rPr>
                <w:sz w:val="20"/>
                <w:szCs w:val="20"/>
              </w:rPr>
              <w:t>16</w:t>
            </w:r>
          </w:p>
        </w:tc>
        <w:tc>
          <w:tcPr>
            <w:tcW w:w="1200" w:type="dxa"/>
            <w:shd w:val="clear" w:color="auto" w:fill="FF0000"/>
          </w:tcPr>
          <w:p w:rsidR="00747100" w:rsidRPr="00B07199" w:rsidRDefault="00747100" w:rsidP="00A81702">
            <w:pPr>
              <w:jc w:val="center"/>
              <w:rPr>
                <w:sz w:val="20"/>
                <w:szCs w:val="20"/>
              </w:rPr>
            </w:pPr>
            <w:r w:rsidRPr="00B07199">
              <w:rPr>
                <w:sz w:val="20"/>
                <w:szCs w:val="20"/>
              </w:rPr>
              <w:t>20</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Moderado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3</w:t>
            </w:r>
          </w:p>
        </w:tc>
        <w:tc>
          <w:tcPr>
            <w:tcW w:w="1280" w:type="dxa"/>
            <w:tcBorders>
              <w:left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03</w:t>
            </w:r>
          </w:p>
        </w:tc>
        <w:tc>
          <w:tcPr>
            <w:tcW w:w="1080" w:type="dxa"/>
            <w:shd w:val="clear" w:color="auto" w:fill="FFC000"/>
          </w:tcPr>
          <w:p w:rsidR="00747100" w:rsidRPr="00B07199" w:rsidRDefault="00747100" w:rsidP="00A81702">
            <w:pPr>
              <w:jc w:val="center"/>
              <w:rPr>
                <w:sz w:val="20"/>
                <w:szCs w:val="20"/>
              </w:rPr>
            </w:pPr>
            <w:r w:rsidRPr="00B07199">
              <w:rPr>
                <w:sz w:val="20"/>
                <w:szCs w:val="20"/>
              </w:rPr>
              <w:t>06</w:t>
            </w:r>
          </w:p>
        </w:tc>
        <w:tc>
          <w:tcPr>
            <w:tcW w:w="1200" w:type="dxa"/>
            <w:shd w:val="clear" w:color="auto" w:fill="FFFF00"/>
          </w:tcPr>
          <w:p w:rsidR="00747100" w:rsidRPr="00B07199" w:rsidRDefault="00747100" w:rsidP="00A81702">
            <w:pPr>
              <w:jc w:val="center"/>
              <w:rPr>
                <w:sz w:val="20"/>
                <w:szCs w:val="20"/>
              </w:rPr>
            </w:pPr>
            <w:r w:rsidRPr="00B07199">
              <w:rPr>
                <w:sz w:val="20"/>
                <w:szCs w:val="20"/>
              </w:rPr>
              <w:t>09</w:t>
            </w:r>
          </w:p>
        </w:tc>
        <w:tc>
          <w:tcPr>
            <w:tcW w:w="1200" w:type="dxa"/>
            <w:shd w:val="clear" w:color="auto" w:fill="FFFF00"/>
          </w:tcPr>
          <w:p w:rsidR="00747100" w:rsidRPr="00B07199" w:rsidRDefault="00747100" w:rsidP="00A81702">
            <w:pPr>
              <w:jc w:val="center"/>
              <w:rPr>
                <w:sz w:val="20"/>
                <w:szCs w:val="20"/>
              </w:rPr>
            </w:pPr>
            <w:r w:rsidRPr="00B07199">
              <w:rPr>
                <w:sz w:val="20"/>
                <w:szCs w:val="20"/>
              </w:rPr>
              <w:t>12</w:t>
            </w:r>
          </w:p>
        </w:tc>
        <w:tc>
          <w:tcPr>
            <w:tcW w:w="1200" w:type="dxa"/>
            <w:shd w:val="clear" w:color="auto" w:fill="FFFF00"/>
          </w:tcPr>
          <w:p w:rsidR="00747100" w:rsidRPr="00B07199" w:rsidRDefault="00747100" w:rsidP="00A81702">
            <w:pPr>
              <w:jc w:val="center"/>
              <w:rPr>
                <w:sz w:val="20"/>
                <w:szCs w:val="20"/>
              </w:rPr>
            </w:pPr>
            <w:r w:rsidRPr="00B07199">
              <w:rPr>
                <w:sz w:val="20"/>
                <w:szCs w:val="20"/>
              </w:rPr>
              <w:t>15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Menor</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2</w:t>
            </w:r>
          </w:p>
        </w:tc>
        <w:tc>
          <w:tcPr>
            <w:tcW w:w="1280" w:type="dxa"/>
            <w:tcBorders>
              <w:left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02</w:t>
            </w:r>
          </w:p>
        </w:tc>
        <w:tc>
          <w:tcPr>
            <w:tcW w:w="1080" w:type="dxa"/>
            <w:shd w:val="clear" w:color="auto" w:fill="FFC000"/>
          </w:tcPr>
          <w:p w:rsidR="00747100" w:rsidRPr="00B07199" w:rsidRDefault="00747100" w:rsidP="00A81702">
            <w:pPr>
              <w:jc w:val="center"/>
              <w:rPr>
                <w:sz w:val="20"/>
                <w:szCs w:val="20"/>
              </w:rPr>
            </w:pPr>
            <w:r w:rsidRPr="00B07199">
              <w:rPr>
                <w:sz w:val="20"/>
                <w:szCs w:val="20"/>
              </w:rPr>
              <w:t>04</w:t>
            </w:r>
          </w:p>
        </w:tc>
        <w:tc>
          <w:tcPr>
            <w:tcW w:w="1200" w:type="dxa"/>
            <w:shd w:val="clear" w:color="auto" w:fill="FFC000"/>
          </w:tcPr>
          <w:p w:rsidR="00747100" w:rsidRPr="00B07199" w:rsidRDefault="00747100" w:rsidP="00A81702">
            <w:pPr>
              <w:jc w:val="center"/>
              <w:rPr>
                <w:sz w:val="20"/>
                <w:szCs w:val="20"/>
              </w:rPr>
            </w:pPr>
            <w:r w:rsidRPr="00B07199">
              <w:rPr>
                <w:sz w:val="20"/>
                <w:szCs w:val="20"/>
              </w:rPr>
              <w:t>06</w:t>
            </w:r>
          </w:p>
        </w:tc>
        <w:tc>
          <w:tcPr>
            <w:tcW w:w="1200" w:type="dxa"/>
            <w:shd w:val="clear" w:color="auto" w:fill="FFC000"/>
          </w:tcPr>
          <w:p w:rsidR="00747100" w:rsidRPr="00B07199" w:rsidRDefault="00747100" w:rsidP="00A81702">
            <w:pPr>
              <w:jc w:val="center"/>
              <w:rPr>
                <w:sz w:val="20"/>
                <w:szCs w:val="20"/>
              </w:rPr>
            </w:pPr>
            <w:r w:rsidRPr="00B07199">
              <w:rPr>
                <w:sz w:val="20"/>
                <w:szCs w:val="20"/>
              </w:rPr>
              <w:t>08</w:t>
            </w:r>
          </w:p>
        </w:tc>
        <w:tc>
          <w:tcPr>
            <w:tcW w:w="1200" w:type="dxa"/>
            <w:shd w:val="clear" w:color="auto" w:fill="FFFF00"/>
          </w:tcPr>
          <w:p w:rsidR="00747100" w:rsidRPr="00B07199" w:rsidRDefault="00747100" w:rsidP="00A81702">
            <w:pPr>
              <w:jc w:val="center"/>
              <w:rPr>
                <w:sz w:val="20"/>
                <w:szCs w:val="20"/>
              </w:rPr>
            </w:pPr>
            <w:r w:rsidRPr="00B07199">
              <w:rPr>
                <w:sz w:val="20"/>
                <w:szCs w:val="20"/>
              </w:rPr>
              <w:t>10</w:t>
            </w:r>
          </w:p>
        </w:tc>
      </w:tr>
      <w:tr w:rsidR="00747100" w:rsidRPr="00B07199" w:rsidTr="00747100">
        <w:trPr>
          <w:jc w:val="center"/>
        </w:trPr>
        <w:tc>
          <w:tcPr>
            <w:tcW w:w="1975" w:type="dxa"/>
            <w:tcBorders>
              <w:bottom w:val="single" w:sz="18" w:space="0" w:color="auto"/>
            </w:tcBorders>
          </w:tcPr>
          <w:p w:rsidR="00747100" w:rsidRPr="00B07199" w:rsidRDefault="00747100" w:rsidP="00A81702">
            <w:pPr>
              <w:rPr>
                <w:sz w:val="20"/>
                <w:szCs w:val="20"/>
              </w:rPr>
            </w:pPr>
            <w:r w:rsidRPr="00B07199">
              <w:rPr>
                <w:sz w:val="20"/>
                <w:szCs w:val="20"/>
              </w:rPr>
              <w:t>Irrelevante</w:t>
            </w:r>
          </w:p>
        </w:tc>
        <w:tc>
          <w:tcPr>
            <w:tcW w:w="520" w:type="dxa"/>
            <w:tcBorders>
              <w:bottom w:val="single" w:sz="18" w:space="0" w:color="auto"/>
              <w:right w:val="single" w:sz="18" w:space="0" w:color="auto"/>
            </w:tcBorders>
          </w:tcPr>
          <w:p w:rsidR="00747100" w:rsidRPr="00B07199" w:rsidRDefault="00747100" w:rsidP="00A81702">
            <w:pPr>
              <w:jc w:val="center"/>
              <w:rPr>
                <w:sz w:val="20"/>
                <w:szCs w:val="20"/>
              </w:rPr>
            </w:pPr>
            <w:r w:rsidRPr="00B07199">
              <w:rPr>
                <w:sz w:val="20"/>
                <w:szCs w:val="20"/>
              </w:rPr>
              <w:t>1</w:t>
            </w:r>
          </w:p>
        </w:tc>
        <w:tc>
          <w:tcPr>
            <w:tcW w:w="1280" w:type="dxa"/>
            <w:tcBorders>
              <w:left w:val="single" w:sz="18" w:space="0" w:color="auto"/>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01</w:t>
            </w:r>
          </w:p>
        </w:tc>
        <w:tc>
          <w:tcPr>
            <w:tcW w:w="1080" w:type="dxa"/>
            <w:tcBorders>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02</w:t>
            </w:r>
          </w:p>
        </w:tc>
        <w:tc>
          <w:tcPr>
            <w:tcW w:w="1200" w:type="dxa"/>
            <w:tcBorders>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03</w:t>
            </w:r>
          </w:p>
        </w:tc>
        <w:tc>
          <w:tcPr>
            <w:tcW w:w="1200" w:type="dxa"/>
            <w:tcBorders>
              <w:bottom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04</w:t>
            </w:r>
          </w:p>
        </w:tc>
        <w:tc>
          <w:tcPr>
            <w:tcW w:w="1200" w:type="dxa"/>
            <w:tcBorders>
              <w:bottom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05</w:t>
            </w:r>
          </w:p>
        </w:tc>
      </w:tr>
    </w:tbl>
    <w:p w:rsidR="00D42B2C" w:rsidRDefault="00D42B2C" w:rsidP="00747100">
      <w:pPr>
        <w:ind w:firstLine="709"/>
        <w:jc w:val="center"/>
        <w:rPr>
          <w:rFonts w:ascii="Times New Roman" w:hAnsi="Times New Roman" w:cs="Times New Roman"/>
          <w:sz w:val="24"/>
          <w:szCs w:val="24"/>
        </w:rPr>
      </w:pPr>
    </w:p>
    <w:p w:rsidR="00747100" w:rsidRDefault="00747100" w:rsidP="00747100">
      <w:pPr>
        <w:jc w:val="center"/>
        <w:rPr>
          <w:rFonts w:ascii="Times New Roman" w:hAnsi="Times New Roman" w:cs="Times New Roman"/>
          <w:sz w:val="24"/>
          <w:szCs w:val="24"/>
        </w:rPr>
      </w:pPr>
      <w:r>
        <w:rPr>
          <w:rFonts w:ascii="Times New Roman" w:hAnsi="Times New Roman" w:cs="Times New Roman"/>
          <w:sz w:val="24"/>
          <w:szCs w:val="24"/>
        </w:rPr>
        <w:t>Classificação do Risco</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1075"/>
        <w:gridCol w:w="900"/>
      </w:tblGrid>
      <w:tr w:rsidR="00747100" w:rsidRPr="00B07199" w:rsidTr="00747100">
        <w:tc>
          <w:tcPr>
            <w:tcW w:w="1075" w:type="dxa"/>
            <w:shd w:val="clear" w:color="auto" w:fill="FF0000"/>
          </w:tcPr>
          <w:p w:rsidR="00747100" w:rsidRPr="00B07199" w:rsidRDefault="00747100" w:rsidP="00A81702">
            <w:pPr>
              <w:rPr>
                <w:sz w:val="20"/>
                <w:szCs w:val="20"/>
              </w:rPr>
            </w:pPr>
            <w:r w:rsidRPr="00B07199">
              <w:rPr>
                <w:sz w:val="20"/>
                <w:szCs w:val="20"/>
              </w:rPr>
              <w:t>16-25</w:t>
            </w:r>
          </w:p>
        </w:tc>
        <w:tc>
          <w:tcPr>
            <w:tcW w:w="900" w:type="dxa"/>
          </w:tcPr>
          <w:p w:rsidR="00747100" w:rsidRPr="00B07199" w:rsidRDefault="00747100" w:rsidP="00A81702">
            <w:pPr>
              <w:rPr>
                <w:sz w:val="20"/>
                <w:szCs w:val="20"/>
              </w:rPr>
            </w:pPr>
            <w:r w:rsidRPr="00B07199">
              <w:rPr>
                <w:sz w:val="20"/>
                <w:szCs w:val="20"/>
              </w:rPr>
              <w:t>Crítico</w:t>
            </w:r>
          </w:p>
        </w:tc>
      </w:tr>
      <w:tr w:rsidR="00747100" w:rsidRPr="00B07199" w:rsidTr="00747100">
        <w:tc>
          <w:tcPr>
            <w:tcW w:w="1075" w:type="dxa"/>
            <w:shd w:val="clear" w:color="auto" w:fill="FFFF00"/>
          </w:tcPr>
          <w:p w:rsidR="00747100" w:rsidRPr="00B07199" w:rsidRDefault="00747100" w:rsidP="00A81702">
            <w:pPr>
              <w:rPr>
                <w:sz w:val="20"/>
                <w:szCs w:val="20"/>
              </w:rPr>
            </w:pPr>
            <w:r w:rsidRPr="00B07199">
              <w:rPr>
                <w:sz w:val="20"/>
                <w:szCs w:val="20"/>
              </w:rPr>
              <w:t>09-15</w:t>
            </w:r>
          </w:p>
        </w:tc>
        <w:tc>
          <w:tcPr>
            <w:tcW w:w="900" w:type="dxa"/>
          </w:tcPr>
          <w:p w:rsidR="00747100" w:rsidRPr="00B07199" w:rsidRDefault="00747100" w:rsidP="00A81702">
            <w:pPr>
              <w:rPr>
                <w:sz w:val="20"/>
                <w:szCs w:val="20"/>
              </w:rPr>
            </w:pPr>
            <w:r w:rsidRPr="00B07199">
              <w:rPr>
                <w:sz w:val="20"/>
                <w:szCs w:val="20"/>
              </w:rPr>
              <w:t>Alto</w:t>
            </w:r>
          </w:p>
        </w:tc>
      </w:tr>
      <w:tr w:rsidR="00747100" w:rsidRPr="00B07199" w:rsidTr="00747100">
        <w:tc>
          <w:tcPr>
            <w:tcW w:w="1075" w:type="dxa"/>
            <w:shd w:val="clear" w:color="auto" w:fill="FFC000"/>
          </w:tcPr>
          <w:p w:rsidR="00747100" w:rsidRPr="00B07199" w:rsidRDefault="00747100" w:rsidP="00A81702">
            <w:pPr>
              <w:rPr>
                <w:sz w:val="20"/>
                <w:szCs w:val="20"/>
              </w:rPr>
            </w:pPr>
            <w:r w:rsidRPr="00B07199">
              <w:rPr>
                <w:sz w:val="20"/>
                <w:szCs w:val="20"/>
              </w:rPr>
              <w:t>04-08</w:t>
            </w:r>
          </w:p>
        </w:tc>
        <w:tc>
          <w:tcPr>
            <w:tcW w:w="900" w:type="dxa"/>
          </w:tcPr>
          <w:p w:rsidR="00747100" w:rsidRPr="00B07199" w:rsidRDefault="00747100" w:rsidP="00A81702">
            <w:pPr>
              <w:rPr>
                <w:sz w:val="20"/>
                <w:szCs w:val="20"/>
              </w:rPr>
            </w:pPr>
            <w:r w:rsidRPr="00B07199">
              <w:rPr>
                <w:sz w:val="20"/>
                <w:szCs w:val="20"/>
              </w:rPr>
              <w:t>Médio</w:t>
            </w:r>
          </w:p>
        </w:tc>
      </w:tr>
      <w:tr w:rsidR="00747100" w:rsidRPr="00B07199" w:rsidTr="00747100">
        <w:tc>
          <w:tcPr>
            <w:tcW w:w="1075" w:type="dxa"/>
            <w:shd w:val="clear" w:color="auto" w:fill="00B0F0"/>
          </w:tcPr>
          <w:p w:rsidR="00747100" w:rsidRPr="00B07199" w:rsidRDefault="00747100" w:rsidP="00A81702">
            <w:pPr>
              <w:rPr>
                <w:sz w:val="20"/>
                <w:szCs w:val="20"/>
              </w:rPr>
            </w:pPr>
            <w:r w:rsidRPr="00B07199">
              <w:rPr>
                <w:sz w:val="20"/>
                <w:szCs w:val="20"/>
              </w:rPr>
              <w:t>01-03</w:t>
            </w:r>
          </w:p>
        </w:tc>
        <w:tc>
          <w:tcPr>
            <w:tcW w:w="900" w:type="dxa"/>
          </w:tcPr>
          <w:p w:rsidR="00747100" w:rsidRPr="00B07199" w:rsidRDefault="00747100" w:rsidP="00A81702">
            <w:pPr>
              <w:rPr>
                <w:sz w:val="20"/>
                <w:szCs w:val="20"/>
              </w:rPr>
            </w:pPr>
            <w:r w:rsidRPr="00B07199">
              <w:rPr>
                <w:sz w:val="20"/>
                <w:szCs w:val="20"/>
              </w:rPr>
              <w:t>Baixo</w:t>
            </w:r>
          </w:p>
        </w:tc>
      </w:tr>
    </w:tbl>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665A16" w:rsidRDefault="00665A16" w:rsidP="00292DE2">
      <w:pPr>
        <w:pStyle w:val="PargrafodaLista"/>
        <w:ind w:left="0"/>
        <w:jc w:val="both"/>
        <w:rPr>
          <w:rFonts w:ascii="Times New Roman" w:hAnsi="Times New Roman" w:cs="Times New Roman"/>
          <w:sz w:val="24"/>
          <w:szCs w:val="24"/>
        </w:rPr>
      </w:pPr>
    </w:p>
    <w:p w:rsidR="00B94EBF" w:rsidRDefault="00B94EBF" w:rsidP="00292DE2">
      <w:pPr>
        <w:pStyle w:val="PargrafodaLista"/>
        <w:ind w:left="0"/>
        <w:jc w:val="both"/>
        <w:rPr>
          <w:rFonts w:ascii="Times New Roman" w:hAnsi="Times New Roman" w:cs="Times New Roman"/>
          <w:sz w:val="24"/>
          <w:szCs w:val="24"/>
        </w:rPr>
      </w:pPr>
    </w:p>
    <w:p w:rsidR="00B94EBF" w:rsidRDefault="00C97FF4" w:rsidP="0083634C">
      <w:pPr>
        <w:pStyle w:val="PargrafodaLista"/>
        <w:numPr>
          <w:ilvl w:val="2"/>
          <w:numId w:val="9"/>
        </w:numPr>
        <w:outlineLvl w:val="2"/>
        <w:rPr>
          <w:rFonts w:ascii="Arial" w:hAnsi="Arial" w:cs="Arial"/>
          <w:b/>
          <w:sz w:val="24"/>
          <w:szCs w:val="24"/>
        </w:rPr>
      </w:pPr>
      <w:bookmarkStart w:id="20" w:name="_Toc455491378"/>
      <w:r w:rsidRPr="00C97FF4">
        <w:rPr>
          <w:rFonts w:ascii="Arial" w:hAnsi="Arial" w:cs="Arial"/>
          <w:b/>
          <w:sz w:val="24"/>
          <w:szCs w:val="24"/>
        </w:rPr>
        <w:t>Resposta ao Risco</w:t>
      </w:r>
      <w:bookmarkEnd w:id="20"/>
    </w:p>
    <w:p w:rsidR="00C97FF4" w:rsidRDefault="00C97FF4" w:rsidP="00C97FF4">
      <w:pPr>
        <w:pStyle w:val="PargrafodaLista"/>
        <w:ind w:left="0" w:firstLine="900"/>
        <w:jc w:val="both"/>
        <w:rPr>
          <w:rFonts w:ascii="Times New Roman" w:hAnsi="Times New Roman" w:cs="Times New Roman"/>
          <w:sz w:val="24"/>
          <w:szCs w:val="24"/>
        </w:rPr>
      </w:pPr>
      <w:r w:rsidRPr="00C97FF4">
        <w:rPr>
          <w:rFonts w:ascii="Times New Roman" w:hAnsi="Times New Roman" w:cs="Times New Roman"/>
          <w:sz w:val="24"/>
          <w:szCs w:val="24"/>
        </w:rPr>
        <w:t>Resposta ao risco é o processo de desenvolvimento de opções estratégicas e definição de ações para aumentar as oportunidades e reduzir as ameaças aos objetivos da entidade. A Alta Administração será responsável por definir a resposta mais apropriada para cada risco. Esse processo garante que cada risco que exige uma resposta tenha um “dono” para monitora-las, embora o proprietário possa delegar a execução da resposta para outra pessoa. Estratégias de resposta ao risco podem ser:</w:t>
      </w:r>
    </w:p>
    <w:p w:rsidR="00DC616B" w:rsidRDefault="00DC616B" w:rsidP="00C97FF4">
      <w:pPr>
        <w:pStyle w:val="PargrafodaLista"/>
        <w:ind w:left="0" w:firstLine="900"/>
        <w:jc w:val="both"/>
        <w:rPr>
          <w:rFonts w:ascii="Times New Roman" w:hAnsi="Times New Roman" w:cs="Times New Roman"/>
          <w:sz w:val="24"/>
          <w:szCs w:val="24"/>
        </w:rPr>
      </w:pPr>
    </w:p>
    <w:p w:rsidR="00A81702"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lastRenderedPageBreak/>
        <w:t xml:space="preserve">Tratado </w:t>
      </w:r>
      <w:r w:rsidR="00A81702" w:rsidRPr="00A81702">
        <w:rPr>
          <w:rFonts w:ascii="Times New Roman" w:hAnsi="Times New Roman" w:cs="Times New Roman"/>
          <w:b/>
          <w:sz w:val="24"/>
          <w:szCs w:val="24"/>
        </w:rPr>
        <w:t>–</w:t>
      </w:r>
      <w:r w:rsidRPr="00A81702">
        <w:rPr>
          <w:rFonts w:ascii="Times New Roman" w:hAnsi="Times New Roman" w:cs="Times New Roman"/>
          <w:sz w:val="24"/>
          <w:szCs w:val="24"/>
        </w:rPr>
        <w:t xml:space="preserve"> </w:t>
      </w:r>
      <w:r w:rsidR="00A81702" w:rsidRPr="00A81702">
        <w:rPr>
          <w:rFonts w:ascii="Times New Roman" w:hAnsi="Times New Roman" w:cs="Times New Roman"/>
          <w:sz w:val="24"/>
          <w:szCs w:val="24"/>
        </w:rPr>
        <w:t>A mitigação de riscos reduz a probabilidade e/ou o impacto de um evento de risco adverso para um limite aceitável. Agir cedo para reduzir a probabilidade e/ou o impacto de um risco é muitas vezes mais eficaz do que tentar reparar os danos depois de ocorrido. A mitigação do risco pode tomar a forma de implementação de um novo curso de ação que reduzirá o problema, por exemplo: adotando processos menos complexos, conduzindo mais testes ou escolhendo um fornecedor mais estável. Uma vez que a mitigação dos riscos pode exigir recursos ou tempo, deve apresentar um equilíbrio entre não fazer nada versus o custo de mitigar o risco.</w:t>
      </w:r>
    </w:p>
    <w:p w:rsidR="00DC616B"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Transferido</w:t>
      </w:r>
      <w:r w:rsidRPr="00A81702">
        <w:rPr>
          <w:rFonts w:ascii="Times New Roman" w:hAnsi="Times New Roman" w:cs="Times New Roman"/>
          <w:sz w:val="24"/>
          <w:szCs w:val="24"/>
        </w:rPr>
        <w:t xml:space="preserve"> - Transferência de risco envolve encontrar uma outra parte que esteja disposta a assumir a responsabilidade pela gestão e que arcará com a responsabilidade do risco, caso ocorra. Transferindo o risco simplesmente daremos a outra parte a responsabilidade para gerenciar; isto não o elimina. O objetivo é garantir que o risco é gerenciado pela parte capaz de lidar com ele da forma mais eficaz. Transferir risco quase sempre envolve pagamentos de um valor para que a terceira parte o assuma. Inclui o uso de seguros, títulos, garantias e evidências. Contratos para transferir a responsabilidade de riscos específicos podem ser usados e a relação custo/benefício deve ser considerada na decisão da adoção de uma estratégia de transferência. </w:t>
      </w:r>
    </w:p>
    <w:p w:rsidR="000B5B09" w:rsidRPr="000B5B09" w:rsidRDefault="00DC616B" w:rsidP="006F4F2B">
      <w:pPr>
        <w:pStyle w:val="PargrafodaLista"/>
        <w:numPr>
          <w:ilvl w:val="0"/>
          <w:numId w:val="11"/>
        </w:numPr>
        <w:ind w:left="1260"/>
        <w:jc w:val="both"/>
        <w:rPr>
          <w:rFonts w:ascii="Times New Roman" w:hAnsi="Times New Roman" w:cs="Times New Roman"/>
          <w:sz w:val="24"/>
          <w:szCs w:val="24"/>
        </w:rPr>
      </w:pPr>
      <w:r w:rsidRPr="000B5B09">
        <w:rPr>
          <w:rFonts w:ascii="Times New Roman" w:hAnsi="Times New Roman" w:cs="Times New Roman"/>
          <w:b/>
          <w:sz w:val="24"/>
          <w:szCs w:val="24"/>
        </w:rPr>
        <w:t xml:space="preserve">Tolerado </w:t>
      </w:r>
      <w:r w:rsidR="000B5B09" w:rsidRPr="000B5B09">
        <w:rPr>
          <w:rFonts w:ascii="Times New Roman" w:hAnsi="Times New Roman" w:cs="Times New Roman"/>
          <w:b/>
          <w:sz w:val="24"/>
          <w:szCs w:val="24"/>
        </w:rPr>
        <w:t>–</w:t>
      </w:r>
      <w:r w:rsidRPr="000B5B09">
        <w:rPr>
          <w:rFonts w:ascii="Times New Roman" w:hAnsi="Times New Roman" w:cs="Times New Roman"/>
          <w:sz w:val="24"/>
          <w:szCs w:val="24"/>
        </w:rPr>
        <w:t xml:space="preserve"> </w:t>
      </w:r>
      <w:r w:rsidR="000B5B09" w:rsidRPr="000B5B09">
        <w:rPr>
          <w:rFonts w:ascii="Times New Roman" w:hAnsi="Times New Roman" w:cs="Times New Roman"/>
          <w:sz w:val="24"/>
          <w:szCs w:val="24"/>
        </w:rPr>
        <w:t>Esta estratégia é adotada quando não é possível ou prático responder ao risco utilizando as outras estratégias, ou uma resposta não se justifica pela importância do risco. Quando a Alta Administração decide por aceitar o risco, significa que estão concordando em enfrentar o risco, se e quando ele ocorrer. Um plano de contingência, plano de solução e/ou reserva de contingência podem ser desenvolvidos para essa eventualidade</w:t>
      </w:r>
    </w:p>
    <w:p w:rsidR="007E184E" w:rsidRPr="007E184E" w:rsidRDefault="00DC616B" w:rsidP="006F4F2B">
      <w:pPr>
        <w:pStyle w:val="PargrafodaLista"/>
        <w:numPr>
          <w:ilvl w:val="0"/>
          <w:numId w:val="11"/>
        </w:numPr>
        <w:ind w:left="1260"/>
        <w:jc w:val="both"/>
        <w:rPr>
          <w:rFonts w:ascii="Times New Roman" w:hAnsi="Times New Roman" w:cs="Times New Roman"/>
          <w:sz w:val="24"/>
          <w:szCs w:val="24"/>
        </w:rPr>
      </w:pPr>
      <w:r w:rsidRPr="007E184E">
        <w:rPr>
          <w:rFonts w:ascii="Times New Roman" w:hAnsi="Times New Roman" w:cs="Times New Roman"/>
          <w:b/>
          <w:sz w:val="24"/>
          <w:szCs w:val="24"/>
        </w:rPr>
        <w:t>Eliminado</w:t>
      </w:r>
      <w:r w:rsidRPr="007E184E">
        <w:rPr>
          <w:rFonts w:ascii="Times New Roman" w:hAnsi="Times New Roman" w:cs="Times New Roman"/>
          <w:sz w:val="24"/>
          <w:szCs w:val="24"/>
        </w:rPr>
        <w:t xml:space="preserve"> - </w:t>
      </w:r>
      <w:r w:rsidR="007E184E" w:rsidRPr="007E184E">
        <w:rPr>
          <w:rFonts w:ascii="Times New Roman" w:hAnsi="Times New Roman" w:cs="Times New Roman"/>
          <w:sz w:val="24"/>
          <w:szCs w:val="24"/>
        </w:rPr>
        <w:t>O risco pode ser evitado através da remoção da causa do risco ou ao executar a operação de uma forma diferente, porém ainda assim em linha com o alcance dos objetivos d</w:t>
      </w:r>
      <w:r w:rsidR="007E184E">
        <w:rPr>
          <w:rFonts w:ascii="Times New Roman" w:hAnsi="Times New Roman" w:cs="Times New Roman"/>
          <w:sz w:val="24"/>
          <w:szCs w:val="24"/>
        </w:rPr>
        <w:t>o</w:t>
      </w:r>
      <w:r w:rsidR="007E184E" w:rsidRPr="007E184E">
        <w:rPr>
          <w:rFonts w:ascii="Times New Roman" w:hAnsi="Times New Roman" w:cs="Times New Roman"/>
          <w:sz w:val="24"/>
          <w:szCs w:val="24"/>
        </w:rPr>
        <w:t xml:space="preserve"> </w:t>
      </w:r>
      <w:r w:rsidR="007E184E">
        <w:rPr>
          <w:rFonts w:ascii="Times New Roman" w:hAnsi="Times New Roman" w:cs="Times New Roman"/>
          <w:sz w:val="24"/>
          <w:szCs w:val="24"/>
        </w:rPr>
        <w:t>IFAM</w:t>
      </w:r>
      <w:r w:rsidR="007E184E" w:rsidRPr="007E184E">
        <w:rPr>
          <w:rFonts w:ascii="Times New Roman" w:hAnsi="Times New Roman" w:cs="Times New Roman"/>
          <w:sz w:val="24"/>
          <w:szCs w:val="24"/>
        </w:rPr>
        <w:t xml:space="preserve">. Nem todos os riscos podem ser evitados ou eliminados, e para outros, esta abordagem pode ser muito custosa ou demorada. No entanto, esta deve ser a primeira estratégia considerada. </w:t>
      </w:r>
    </w:p>
    <w:p w:rsidR="00C97FF4" w:rsidRPr="007E184E" w:rsidRDefault="00C97FF4" w:rsidP="007E184E">
      <w:pPr>
        <w:pStyle w:val="PargrafodaLista"/>
        <w:ind w:left="1260"/>
        <w:jc w:val="both"/>
        <w:rPr>
          <w:rFonts w:ascii="Arial" w:hAnsi="Arial" w:cs="Arial"/>
          <w:b/>
          <w:sz w:val="24"/>
          <w:szCs w:val="24"/>
        </w:rPr>
      </w:pPr>
    </w:p>
    <w:p w:rsidR="00B94EBF" w:rsidRDefault="00AC069A"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ab/>
      </w:r>
      <w:r w:rsidR="001415B3">
        <w:rPr>
          <w:rFonts w:ascii="Times New Roman" w:hAnsi="Times New Roman" w:cs="Times New Roman"/>
          <w:sz w:val="24"/>
          <w:szCs w:val="24"/>
        </w:rPr>
        <w:t>c)</w:t>
      </w:r>
      <w:r w:rsidR="001415B3" w:rsidRPr="00BC71F8">
        <w:rPr>
          <w:rFonts w:ascii="Times New Roman" w:hAnsi="Times New Roman" w:cs="Times New Roman"/>
          <w:sz w:val="24"/>
          <w:szCs w:val="24"/>
          <w:shd w:val="clear" w:color="auto" w:fill="FFFF00"/>
        </w:rPr>
        <w:t xml:space="preserve"> como</w:t>
      </w:r>
      <w:r w:rsidR="00BC71F8" w:rsidRPr="00BC71F8">
        <w:rPr>
          <w:rFonts w:ascii="Times New Roman" w:hAnsi="Times New Roman" w:cs="Times New Roman"/>
          <w:sz w:val="24"/>
          <w:szCs w:val="24"/>
          <w:shd w:val="clear" w:color="auto" w:fill="FFFF00"/>
        </w:rPr>
        <w:t xml:space="preserve"> será medido o desempenho da gestão de riscos</w:t>
      </w:r>
      <w:r w:rsidR="00BC71F8">
        <w:rPr>
          <w:rFonts w:ascii="Times New Roman" w:hAnsi="Times New Roman" w:cs="Times New Roman"/>
          <w:sz w:val="24"/>
          <w:szCs w:val="24"/>
        </w:rPr>
        <w:t>?</w:t>
      </w:r>
    </w:p>
    <w:p w:rsidR="00D3100A" w:rsidRDefault="00D3100A" w:rsidP="00DC05CA">
      <w:pPr>
        <w:pStyle w:val="PargrafodaLista"/>
        <w:tabs>
          <w:tab w:val="left" w:pos="1741"/>
        </w:tabs>
        <w:ind w:left="0" w:firstLine="1080"/>
        <w:jc w:val="both"/>
        <w:rPr>
          <w:rFonts w:ascii="Times New Roman" w:hAnsi="Times New Roman" w:cs="Times New Roman"/>
          <w:sz w:val="24"/>
          <w:szCs w:val="24"/>
        </w:rPr>
      </w:pPr>
    </w:p>
    <w:p w:rsidR="00DC05CA" w:rsidRDefault="00DC05CA" w:rsidP="00DC05CA">
      <w:pPr>
        <w:pStyle w:val="PargrafodaLista"/>
        <w:tabs>
          <w:tab w:val="left" w:pos="1741"/>
        </w:tabs>
        <w:ind w:left="0" w:firstLine="1080"/>
        <w:jc w:val="both"/>
        <w:rPr>
          <w:rFonts w:ascii="Times New Roman" w:hAnsi="Times New Roman" w:cs="Times New Roman"/>
          <w:sz w:val="24"/>
          <w:szCs w:val="24"/>
        </w:rPr>
      </w:pPr>
      <w:r>
        <w:rPr>
          <w:rFonts w:ascii="Times New Roman" w:hAnsi="Times New Roman" w:cs="Times New Roman"/>
          <w:sz w:val="24"/>
          <w:szCs w:val="24"/>
        </w:rPr>
        <w:t xml:space="preserve"> O IFAM aplicará </w:t>
      </w:r>
      <w:r w:rsidR="00D3100A">
        <w:rPr>
          <w:rFonts w:ascii="Times New Roman" w:hAnsi="Times New Roman" w:cs="Times New Roman"/>
          <w:sz w:val="24"/>
          <w:szCs w:val="24"/>
        </w:rPr>
        <w:t xml:space="preserve">um </w:t>
      </w:r>
      <w:r>
        <w:rPr>
          <w:rFonts w:ascii="Times New Roman" w:hAnsi="Times New Roman" w:cs="Times New Roman"/>
          <w:sz w:val="24"/>
          <w:szCs w:val="24"/>
        </w:rPr>
        <w:t xml:space="preserve">questionário </w:t>
      </w:r>
      <w:r w:rsidR="00D3100A">
        <w:rPr>
          <w:rFonts w:ascii="Times New Roman" w:hAnsi="Times New Roman" w:cs="Times New Roman"/>
          <w:sz w:val="24"/>
          <w:szCs w:val="24"/>
        </w:rPr>
        <w:t>para representar o nível de adoção dos princípios sugeridos pela metodologia COSO.</w:t>
      </w:r>
    </w:p>
    <w:p w:rsidR="00D3100A" w:rsidRDefault="00D3100A" w:rsidP="00DC05CA">
      <w:pPr>
        <w:pStyle w:val="PargrafodaLista"/>
        <w:tabs>
          <w:tab w:val="left" w:pos="1741"/>
        </w:tabs>
        <w:ind w:left="0" w:firstLine="1080"/>
        <w:jc w:val="both"/>
        <w:rPr>
          <w:rFonts w:ascii="Times New Roman" w:hAnsi="Times New Roman" w:cs="Times New Roman"/>
          <w:sz w:val="24"/>
          <w:szCs w:val="24"/>
        </w:rPr>
      </w:pPr>
    </w:p>
    <w:p w:rsidR="00DC05CA" w:rsidRPr="00D3100A" w:rsidRDefault="00DC05CA" w:rsidP="00DF1CE9">
      <w:pPr>
        <w:pStyle w:val="PargrafodaLista"/>
        <w:numPr>
          <w:ilvl w:val="0"/>
          <w:numId w:val="12"/>
        </w:numPr>
        <w:tabs>
          <w:tab w:val="clear" w:pos="1729"/>
          <w:tab w:val="left" w:pos="1741"/>
        </w:tabs>
        <w:rPr>
          <w:rFonts w:ascii="Times New Roman" w:hAnsi="Times New Roman" w:cs="Times New Roman"/>
          <w:sz w:val="24"/>
          <w:szCs w:val="24"/>
        </w:rPr>
      </w:pPr>
      <w:r w:rsidRPr="00D3100A">
        <w:rPr>
          <w:rFonts w:ascii="Times New Roman" w:hAnsi="Times New Roman" w:cs="Times New Roman"/>
          <w:sz w:val="24"/>
          <w:szCs w:val="24"/>
        </w:rPr>
        <w:t xml:space="preserve">Item do tipo “única escolha”, sinalizado pela representação </w:t>
      </w:r>
      <w:r w:rsidR="001415B3" w:rsidRPr="00D3100A">
        <w:rPr>
          <w:rFonts w:ascii="Times New Roman" w:hAnsi="Times New Roman" w:cs="Times New Roman"/>
          <w:sz w:val="24"/>
          <w:szCs w:val="24"/>
        </w:rPr>
        <w:t>gráfica,</w:t>
      </w:r>
      <w:r w:rsidRPr="00D3100A">
        <w:rPr>
          <w:rFonts w:ascii="Times New Roman" w:hAnsi="Times New Roman" w:cs="Times New Roman"/>
          <w:sz w:val="24"/>
          <w:szCs w:val="24"/>
        </w:rPr>
        <w:t xml:space="preserve"> em que a alternativa escolhida deve ser marcada (</w:t>
      </w:r>
      <w:r w:rsidRPr="00DC05CA">
        <w:rPr>
          <w:rFonts w:ascii="Times New Roman" w:hAnsi="Times New Roman" w:cs="Times New Roman"/>
          <w:sz w:val="24"/>
          <w:szCs w:val="24"/>
        </w:rPr>
        <w:sym w:font="Wingdings" w:char="F0A4"/>
      </w:r>
      <w:r w:rsidRPr="00D3100A">
        <w:rPr>
          <w:rFonts w:ascii="Times New Roman" w:hAnsi="Times New Roman" w:cs="Times New Roman"/>
          <w:sz w:val="24"/>
          <w:szCs w:val="24"/>
        </w:rPr>
        <w:t>). Foram definidas cinco categorias de resposta para esse tipo de item, as quais representam o nível de adoção da prática abordada: 1</w:t>
      </w:r>
      <w:proofErr w:type="gramStart"/>
      <w:r w:rsidRPr="00D3100A">
        <w:rPr>
          <w:rFonts w:ascii="Times New Roman" w:hAnsi="Times New Roman" w:cs="Times New Roman"/>
          <w:sz w:val="24"/>
          <w:szCs w:val="24"/>
        </w:rPr>
        <w:t>) Não</w:t>
      </w:r>
      <w:proofErr w:type="gramEnd"/>
      <w:r w:rsidRPr="00D3100A">
        <w:rPr>
          <w:rFonts w:ascii="Times New Roman" w:hAnsi="Times New Roman" w:cs="Times New Roman"/>
          <w:sz w:val="24"/>
          <w:szCs w:val="24"/>
        </w:rPr>
        <w:t xml:space="preserve"> se aplica; 2) Não adota; 3) Iniciou plano para adotar; 4) Adota parcialmente; 5) Adota integralmente. As definições associadas a cada categoria de resposta são as seguintes:</w:t>
      </w:r>
    </w:p>
    <w:p w:rsidR="00DC05CA" w:rsidRPr="00DC05CA" w:rsidRDefault="00DC05CA" w:rsidP="00DC05CA">
      <w:pPr>
        <w:pStyle w:val="PargrafodaLista"/>
        <w:tabs>
          <w:tab w:val="left" w:pos="1741"/>
        </w:tabs>
        <w:ind w:left="14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760"/>
      </w:tblGrid>
      <w:tr w:rsidR="00DC05CA" w:rsidRPr="00DC05CA" w:rsidTr="007C3F83">
        <w:tc>
          <w:tcPr>
            <w:tcW w:w="1289" w:type="pct"/>
            <w:shd w:val="clear" w:color="auto" w:fill="F2F2F2"/>
            <w:vAlign w:val="center"/>
          </w:tcPr>
          <w:p w:rsidR="00DC05CA" w:rsidRPr="00DC05CA" w:rsidRDefault="00DC05CA" w:rsidP="00DC05CA">
            <w:pPr>
              <w:spacing w:after="0" w:line="276" w:lineRule="auto"/>
              <w:jc w:val="center"/>
              <w:rPr>
                <w:rFonts w:ascii="Arial Narrow" w:eastAsia="Calibri" w:hAnsi="Arial Narrow" w:cs="Times New Roman"/>
                <w:b/>
                <w:sz w:val="18"/>
                <w:szCs w:val="20"/>
              </w:rPr>
            </w:pPr>
            <w:r w:rsidRPr="00DC05CA">
              <w:rPr>
                <w:rFonts w:ascii="Arial Narrow" w:eastAsia="Calibri" w:hAnsi="Arial Narrow" w:cs="Times New Roman"/>
                <w:b/>
                <w:sz w:val="18"/>
                <w:szCs w:val="20"/>
              </w:rPr>
              <w:t>Nível de adoção da prática</w:t>
            </w:r>
          </w:p>
        </w:tc>
        <w:tc>
          <w:tcPr>
            <w:tcW w:w="3711" w:type="pct"/>
            <w:shd w:val="clear" w:color="auto" w:fill="F2F2F2"/>
            <w:vAlign w:val="center"/>
          </w:tcPr>
          <w:p w:rsidR="00DC05CA" w:rsidRPr="00DC05CA" w:rsidRDefault="00DC05CA" w:rsidP="00DC05CA">
            <w:pPr>
              <w:spacing w:before="120" w:after="120" w:line="276" w:lineRule="auto"/>
              <w:jc w:val="center"/>
              <w:rPr>
                <w:rFonts w:ascii="Arial Narrow" w:eastAsia="Calibri" w:hAnsi="Arial Narrow" w:cs="Times New Roman"/>
                <w:b/>
                <w:sz w:val="18"/>
                <w:szCs w:val="20"/>
              </w:rPr>
            </w:pPr>
            <w:r w:rsidRPr="00DC05CA">
              <w:rPr>
                <w:rFonts w:ascii="Arial Narrow" w:eastAsia="Calibri" w:hAnsi="Arial Narrow" w:cs="Times New Roman"/>
                <w:b/>
                <w:sz w:val="18"/>
                <w:szCs w:val="20"/>
              </w:rPr>
              <w:t>Definição</w:t>
            </w:r>
          </w:p>
        </w:tc>
      </w:tr>
      <w:tr w:rsidR="00DC05CA" w:rsidRPr="00DC05CA" w:rsidTr="007C3F83">
        <w:tc>
          <w:tcPr>
            <w:tcW w:w="1289" w:type="pct"/>
            <w:shd w:val="clear" w:color="auto" w:fill="F2F2F2"/>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 xml:space="preserve">Não se aplica </w:t>
            </w:r>
          </w:p>
        </w:tc>
        <w:tc>
          <w:tcPr>
            <w:tcW w:w="3711" w:type="pct"/>
            <w:shd w:val="clear" w:color="auto" w:fill="F2F2F2"/>
            <w:vAlign w:val="center"/>
          </w:tcPr>
          <w:p w:rsidR="00DC05CA" w:rsidRPr="00DC05CA" w:rsidRDefault="00DC05CA" w:rsidP="00DC05CA">
            <w:pPr>
              <w:spacing w:before="120" w:after="120" w:line="240"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entende que a prática não se aplica à sua realidade, apresentando a </w:t>
            </w:r>
            <w:r w:rsidRPr="00DC05CA">
              <w:rPr>
                <w:rFonts w:ascii="Arial Narrow" w:eastAsia="Calibri" w:hAnsi="Arial Narrow" w:cs="Times New Roman"/>
                <w:b/>
                <w:sz w:val="18"/>
                <w:szCs w:val="20"/>
              </w:rPr>
              <w:t>justificativa</w:t>
            </w:r>
            <w:r w:rsidRPr="00DC05CA">
              <w:rPr>
                <w:rFonts w:ascii="Arial Narrow" w:eastAsia="Calibri" w:hAnsi="Arial Narrow" w:cs="Times New Roman"/>
                <w:sz w:val="18"/>
                <w:szCs w:val="20"/>
              </w:rPr>
              <w:t xml:space="preserve"> no campo “Comentários” ao final do questionário.</w:t>
            </w:r>
          </w:p>
        </w:tc>
      </w:tr>
      <w:tr w:rsidR="00DC05CA" w:rsidRPr="00DC05CA" w:rsidTr="007C3F83">
        <w:tc>
          <w:tcPr>
            <w:tcW w:w="1289" w:type="pct"/>
            <w:shd w:val="clear" w:color="auto" w:fill="F2F2F2"/>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Não adota</w:t>
            </w:r>
          </w:p>
        </w:tc>
        <w:tc>
          <w:tcPr>
            <w:tcW w:w="3711" w:type="pct"/>
            <w:shd w:val="clear" w:color="auto" w:fill="F2F2F2"/>
            <w:vAlign w:val="center"/>
          </w:tcPr>
          <w:p w:rsidR="00DC05CA" w:rsidRPr="00DC05CA" w:rsidRDefault="00DC05CA" w:rsidP="00DC05CA">
            <w:pPr>
              <w:spacing w:before="120" w:after="120" w:line="240"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organização </w:t>
            </w:r>
            <w:r w:rsidRPr="00DC05CA">
              <w:rPr>
                <w:rFonts w:ascii="Arial Narrow" w:eastAsia="Calibri" w:hAnsi="Arial Narrow" w:cs="Times New Roman"/>
                <w:b/>
                <w:sz w:val="18"/>
                <w:szCs w:val="20"/>
              </w:rPr>
              <w:t>ainda</w:t>
            </w:r>
            <w:r w:rsidRPr="00DC05CA">
              <w:rPr>
                <w:rFonts w:ascii="Arial Narrow" w:eastAsia="Calibri" w:hAnsi="Arial Narrow" w:cs="Times New Roman"/>
                <w:sz w:val="18"/>
                <w:szCs w:val="20"/>
              </w:rPr>
              <w:t xml:space="preserve"> não adota a prática, bem como não iniciou planejamento para adotá-la.</w:t>
            </w:r>
          </w:p>
          <w:p w:rsidR="00DC05CA" w:rsidRPr="00DC05CA" w:rsidRDefault="00DC05CA" w:rsidP="00DC05CA">
            <w:pPr>
              <w:spacing w:before="120" w:after="120" w:line="240"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 xml:space="preserve">: </w:t>
            </w:r>
          </w:p>
          <w:p w:rsidR="00DC05CA" w:rsidRPr="00DC05CA" w:rsidRDefault="00DC05CA" w:rsidP="006F4F2B">
            <w:pPr>
              <w:numPr>
                <w:ilvl w:val="0"/>
                <w:numId w:val="15"/>
              </w:numPr>
              <w:spacing w:before="120" w:after="120" w:line="240" w:lineRule="auto"/>
              <w:contextualSpacing/>
              <w:jc w:val="both"/>
              <w:rPr>
                <w:rFonts w:ascii="Arial Narrow" w:eastAsia="Calibri" w:hAnsi="Arial Narrow" w:cs="Times New Roman"/>
                <w:sz w:val="18"/>
                <w:szCs w:val="20"/>
              </w:rPr>
            </w:pPr>
            <w:proofErr w:type="gramStart"/>
            <w:r w:rsidRPr="00DC05CA">
              <w:rPr>
                <w:rFonts w:ascii="Arial Narrow" w:eastAsia="Calibri" w:hAnsi="Arial Narrow" w:cs="Times New Roman"/>
                <w:sz w:val="18"/>
                <w:szCs w:val="20"/>
              </w:rPr>
              <w:t>a</w:t>
            </w:r>
            <w:proofErr w:type="gramEnd"/>
            <w:r w:rsidRPr="00DC05CA">
              <w:rPr>
                <w:rFonts w:ascii="Arial Narrow" w:eastAsia="Calibri" w:hAnsi="Arial Narrow" w:cs="Times New Roman"/>
                <w:sz w:val="18"/>
                <w:szCs w:val="20"/>
              </w:rPr>
              <w:t xml:space="preserve"> organização sabe da necessidade de adotar a prática “dispõe de uma política de segurança da informação, formalmente instituída”, mas não tomou ainda qualquer decisão no sentido de formalizar sua adoção.</w:t>
            </w:r>
          </w:p>
        </w:tc>
      </w:tr>
      <w:tr w:rsidR="00DC05CA" w:rsidRPr="00DC05CA" w:rsidTr="007C3F83">
        <w:tc>
          <w:tcPr>
            <w:tcW w:w="1289" w:type="pct"/>
            <w:shd w:val="clear" w:color="auto" w:fill="F2F2F2"/>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Iniciou plano para adotar</w:t>
            </w:r>
          </w:p>
        </w:tc>
        <w:tc>
          <w:tcPr>
            <w:tcW w:w="3711" w:type="pct"/>
            <w:shd w:val="clear" w:color="auto" w:fill="F2F2F2"/>
            <w:vAlign w:val="center"/>
          </w:tcPr>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w:t>
            </w:r>
            <w:r w:rsidRPr="00DC05CA">
              <w:rPr>
                <w:rFonts w:ascii="Arial Narrow" w:eastAsia="Calibri" w:hAnsi="Arial Narrow" w:cs="Times New Roman"/>
                <w:b/>
                <w:sz w:val="18"/>
                <w:szCs w:val="20"/>
              </w:rPr>
              <w:t>ainda</w:t>
            </w:r>
            <w:r w:rsidRPr="00DC05CA">
              <w:rPr>
                <w:rFonts w:ascii="Arial Narrow" w:eastAsia="Calibri" w:hAnsi="Arial Narrow" w:cs="Times New Roman"/>
                <w:sz w:val="18"/>
                <w:szCs w:val="20"/>
              </w:rPr>
              <w:t xml:space="preserve"> não adota a prática, mas </w:t>
            </w:r>
            <w:r w:rsidRPr="00DC05CA">
              <w:rPr>
                <w:rFonts w:ascii="Arial Narrow" w:eastAsia="Calibri" w:hAnsi="Arial Narrow" w:cs="Times New Roman"/>
                <w:b/>
                <w:sz w:val="18"/>
                <w:szCs w:val="20"/>
              </w:rPr>
              <w:t>iniciou ou concluiu</w:t>
            </w:r>
            <w:r w:rsidRPr="00DC05CA">
              <w:rPr>
                <w:rFonts w:ascii="Arial Narrow" w:eastAsia="Calibri" w:hAnsi="Arial Narrow" w:cs="Times New Roman"/>
                <w:sz w:val="18"/>
                <w:szCs w:val="20"/>
              </w:rPr>
              <w:t xml:space="preserve"> planejamento visando adotá-la, o que se evidencia por meio de documentos formais (planos, atas de reunião, estudos preliminares </w:t>
            </w:r>
            <w:proofErr w:type="spellStart"/>
            <w:r w:rsidRPr="00DC05CA">
              <w:rPr>
                <w:rFonts w:ascii="Arial Narrow" w:eastAsia="Calibri" w:hAnsi="Arial Narrow" w:cs="Times New Roman"/>
                <w:i/>
                <w:sz w:val="18"/>
                <w:szCs w:val="20"/>
              </w:rPr>
              <w:t>etc</w:t>
            </w:r>
            <w:proofErr w:type="spellEnd"/>
            <w:r w:rsidRPr="00DC05CA">
              <w:rPr>
                <w:rFonts w:ascii="Arial Narrow" w:eastAsia="Calibri" w:hAnsi="Arial Narrow" w:cs="Times New Roman"/>
                <w:sz w:val="18"/>
                <w:szCs w:val="20"/>
              </w:rPr>
              <w:t xml:space="preserve">). </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 xml:space="preserve">: </w:t>
            </w:r>
          </w:p>
          <w:p w:rsidR="00DC05CA" w:rsidRPr="00DC05CA" w:rsidRDefault="00DC05CA" w:rsidP="006F4F2B">
            <w:pPr>
              <w:numPr>
                <w:ilvl w:val="0"/>
                <w:numId w:val="13"/>
              </w:numPr>
              <w:spacing w:before="120" w:after="120" w:line="276" w:lineRule="auto"/>
              <w:contextualSpacing/>
              <w:jc w:val="both"/>
              <w:rPr>
                <w:rFonts w:ascii="Arial Narrow" w:eastAsia="Calibri" w:hAnsi="Arial Narrow" w:cs="Times New Roman"/>
                <w:sz w:val="18"/>
                <w:szCs w:val="20"/>
              </w:rPr>
            </w:pPr>
            <w:proofErr w:type="gramStart"/>
            <w:r w:rsidRPr="00DC05CA">
              <w:rPr>
                <w:rFonts w:ascii="Arial Narrow" w:eastAsia="Calibri" w:hAnsi="Arial Narrow" w:cs="Times New Roman"/>
                <w:sz w:val="18"/>
                <w:szCs w:val="20"/>
              </w:rPr>
              <w:lastRenderedPageBreak/>
              <w:t>para</w:t>
            </w:r>
            <w:proofErr w:type="gramEnd"/>
            <w:r w:rsidRPr="00DC05CA">
              <w:rPr>
                <w:rFonts w:ascii="Arial Narrow" w:eastAsia="Calibri" w:hAnsi="Arial Narrow" w:cs="Times New Roman"/>
                <w:sz w:val="18"/>
                <w:szCs w:val="20"/>
              </w:rPr>
              <w:t xml:space="preserve"> adotar a prática “dispõe de uma política de segurança da informação, formalmente instituída”, a organização elaborou plano de ação formal que estabelece as atividades, cronograma e responsáveis relativos à elaboração da política. </w:t>
            </w:r>
          </w:p>
        </w:tc>
      </w:tr>
      <w:tr w:rsidR="00DC05CA" w:rsidRPr="00DC05CA" w:rsidTr="007C3F83">
        <w:tc>
          <w:tcPr>
            <w:tcW w:w="1289" w:type="pct"/>
            <w:shd w:val="clear" w:color="auto" w:fill="D9D9D9"/>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lastRenderedPageBreak/>
              <w:t>Adota parcialmente</w:t>
            </w:r>
          </w:p>
        </w:tc>
        <w:tc>
          <w:tcPr>
            <w:tcW w:w="3711" w:type="pct"/>
            <w:shd w:val="clear" w:color="auto" w:fill="D9D9D9"/>
            <w:vAlign w:val="center"/>
          </w:tcPr>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iniciou a adoção da prática, que ainda não está completamente implementada, conforme planejamento realizado; ou a prática não é executada uniformemente em toda a organização. </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Há, pelo menos, uma instância de execução da prática e os artefatos produzidos são evidências dessa execução.</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 xml:space="preserve">: </w:t>
            </w:r>
          </w:p>
          <w:p w:rsidR="00DC05CA" w:rsidRPr="00DC05CA" w:rsidRDefault="00DC05CA" w:rsidP="006F4F2B">
            <w:pPr>
              <w:numPr>
                <w:ilvl w:val="0"/>
                <w:numId w:val="14"/>
              </w:numPr>
              <w:spacing w:before="120" w:after="120" w:line="276" w:lineRule="auto"/>
              <w:contextualSpacing/>
              <w:jc w:val="both"/>
              <w:rPr>
                <w:rFonts w:ascii="Arial Narrow" w:eastAsia="Calibri" w:hAnsi="Arial Narrow" w:cs="Times New Roman"/>
                <w:sz w:val="18"/>
                <w:szCs w:val="20"/>
              </w:rPr>
            </w:pPr>
            <w:proofErr w:type="spellStart"/>
            <w:proofErr w:type="gramStart"/>
            <w:r w:rsidRPr="00DC05CA">
              <w:rPr>
                <w:rFonts w:ascii="Arial Narrow" w:eastAsia="Calibri" w:hAnsi="Arial Narrow" w:cs="Times New Roman"/>
                <w:sz w:val="18"/>
                <w:szCs w:val="20"/>
              </w:rPr>
              <w:t>a</w:t>
            </w:r>
            <w:proofErr w:type="spellEnd"/>
            <w:proofErr w:type="gramEnd"/>
            <w:r w:rsidRPr="00DC05CA">
              <w:rPr>
                <w:rFonts w:ascii="Arial Narrow" w:eastAsia="Calibri" w:hAnsi="Arial Narrow" w:cs="Times New Roman"/>
                <w:sz w:val="18"/>
                <w:szCs w:val="20"/>
              </w:rPr>
              <w:t xml:space="preserve"> prática apresentada é “a organização executa processo de gerenciamento de projetos de TI”. A organização, por sua vez, executa o processo de gerenciamento apenas para alguns projetos de TI, ou o processo não é executado por todas as suas unidades. </w:t>
            </w:r>
          </w:p>
        </w:tc>
      </w:tr>
      <w:tr w:rsidR="00DC05CA" w:rsidRPr="00DC05CA" w:rsidTr="007C3F83">
        <w:tc>
          <w:tcPr>
            <w:tcW w:w="1289" w:type="pct"/>
            <w:shd w:val="clear" w:color="auto" w:fill="D9D9D9"/>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Adota integralmente</w:t>
            </w:r>
          </w:p>
        </w:tc>
        <w:tc>
          <w:tcPr>
            <w:tcW w:w="3711" w:type="pct"/>
            <w:shd w:val="clear" w:color="auto" w:fill="D9D9D9"/>
            <w:vAlign w:val="center"/>
          </w:tcPr>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adota integralmente a prática apresentada, de modo uniforme, o que se evidencia em documentação específica ou por meio </w:t>
            </w:r>
            <w:r w:rsidR="001415B3" w:rsidRPr="00DC05CA">
              <w:rPr>
                <w:rFonts w:ascii="Arial Narrow" w:eastAsia="Calibri" w:hAnsi="Arial Narrow" w:cs="Times New Roman"/>
                <w:sz w:val="18"/>
                <w:szCs w:val="20"/>
              </w:rPr>
              <w:t>do (</w:t>
            </w:r>
            <w:r w:rsidRPr="00DC05CA">
              <w:rPr>
                <w:rFonts w:ascii="Arial Narrow" w:eastAsia="Calibri" w:hAnsi="Arial Narrow" w:cs="Times New Roman"/>
                <w:sz w:val="18"/>
                <w:szCs w:val="20"/>
              </w:rPr>
              <w:t xml:space="preserve">s) </w:t>
            </w:r>
            <w:r w:rsidR="001415B3" w:rsidRPr="00DC05CA">
              <w:rPr>
                <w:rFonts w:ascii="Arial Narrow" w:eastAsia="Calibri" w:hAnsi="Arial Narrow" w:cs="Times New Roman"/>
                <w:sz w:val="18"/>
                <w:szCs w:val="20"/>
              </w:rPr>
              <w:t>produto (</w:t>
            </w:r>
            <w:r w:rsidRPr="00DC05CA">
              <w:rPr>
                <w:rFonts w:ascii="Arial Narrow" w:eastAsia="Calibri" w:hAnsi="Arial Narrow" w:cs="Times New Roman"/>
                <w:sz w:val="18"/>
                <w:szCs w:val="20"/>
              </w:rPr>
              <w:t xml:space="preserve">s) ou </w:t>
            </w:r>
            <w:r w:rsidR="001415B3" w:rsidRPr="00DC05CA">
              <w:rPr>
                <w:rFonts w:ascii="Arial Narrow" w:eastAsia="Calibri" w:hAnsi="Arial Narrow" w:cs="Times New Roman"/>
                <w:sz w:val="18"/>
                <w:szCs w:val="20"/>
              </w:rPr>
              <w:t>artefato (</w:t>
            </w:r>
            <w:r w:rsidRPr="00DC05CA">
              <w:rPr>
                <w:rFonts w:ascii="Arial Narrow" w:eastAsia="Calibri" w:hAnsi="Arial Narrow" w:cs="Times New Roman"/>
                <w:sz w:val="18"/>
                <w:szCs w:val="20"/>
              </w:rPr>
              <w:t xml:space="preserve">s) </w:t>
            </w:r>
            <w:r w:rsidR="001415B3" w:rsidRPr="00DC05CA">
              <w:rPr>
                <w:rFonts w:ascii="Arial Narrow" w:eastAsia="Calibri" w:hAnsi="Arial Narrow" w:cs="Times New Roman"/>
                <w:sz w:val="18"/>
                <w:szCs w:val="20"/>
              </w:rPr>
              <w:t>resultante (</w:t>
            </w:r>
            <w:r w:rsidRPr="00DC05CA">
              <w:rPr>
                <w:rFonts w:ascii="Arial Narrow" w:eastAsia="Calibri" w:hAnsi="Arial Narrow" w:cs="Times New Roman"/>
                <w:sz w:val="18"/>
                <w:szCs w:val="20"/>
              </w:rPr>
              <w:t>s) de sua execução.</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w:t>
            </w:r>
          </w:p>
          <w:p w:rsidR="00DC05CA" w:rsidRPr="00DC05CA" w:rsidRDefault="00DC05CA" w:rsidP="006F4F2B">
            <w:pPr>
              <w:numPr>
                <w:ilvl w:val="0"/>
                <w:numId w:val="16"/>
              </w:numPr>
              <w:spacing w:before="120" w:after="120" w:line="276" w:lineRule="auto"/>
              <w:contextualSpacing/>
              <w:jc w:val="both"/>
              <w:rPr>
                <w:rFonts w:ascii="Arial Narrow" w:eastAsia="Calibri" w:hAnsi="Arial Narrow" w:cs="Times New Roman"/>
                <w:sz w:val="18"/>
                <w:szCs w:val="20"/>
              </w:rPr>
            </w:pPr>
            <w:proofErr w:type="gramStart"/>
            <w:r w:rsidRPr="00DC05CA">
              <w:rPr>
                <w:rFonts w:ascii="Arial Narrow" w:eastAsia="Calibri" w:hAnsi="Arial Narrow" w:cs="Times New Roman"/>
                <w:sz w:val="18"/>
                <w:szCs w:val="20"/>
              </w:rPr>
              <w:t>para</w:t>
            </w:r>
            <w:proofErr w:type="gramEnd"/>
            <w:r w:rsidRPr="00DC05CA">
              <w:rPr>
                <w:rFonts w:ascii="Arial Narrow" w:eastAsia="Calibri" w:hAnsi="Arial Narrow" w:cs="Times New Roman"/>
                <w:sz w:val="18"/>
                <w:szCs w:val="20"/>
              </w:rPr>
              <w:t xml:space="preserve"> atender à prática “a organização executa processo de gerenciamento de projetos de TI”, a organização possui e executa um processo de gerenciamento de projetos de TI em todas as suas unidades, ainda que o processo não esteja formalmente instituído como norma de cumprimento obrigatório. </w:t>
            </w:r>
          </w:p>
          <w:p w:rsidR="00DC05CA" w:rsidRPr="00DC05CA" w:rsidRDefault="00DC05CA" w:rsidP="00DC05CA">
            <w:pPr>
              <w:spacing w:before="120" w:after="120" w:line="276" w:lineRule="auto"/>
              <w:ind w:left="720"/>
              <w:contextualSpacing/>
              <w:jc w:val="both"/>
              <w:rPr>
                <w:rFonts w:ascii="Arial Narrow" w:eastAsia="Calibri" w:hAnsi="Arial Narrow" w:cs="Times New Roman"/>
                <w:sz w:val="18"/>
                <w:szCs w:val="20"/>
              </w:rPr>
            </w:pPr>
            <w:proofErr w:type="spellStart"/>
            <w:r w:rsidRPr="00DC05CA">
              <w:rPr>
                <w:rFonts w:ascii="Arial Narrow" w:eastAsia="Calibri" w:hAnsi="Arial Narrow" w:cs="Times New Roman"/>
                <w:sz w:val="18"/>
                <w:szCs w:val="20"/>
              </w:rPr>
              <w:t>Obs</w:t>
            </w:r>
            <w:proofErr w:type="spellEnd"/>
            <w:r w:rsidRPr="00DC05CA">
              <w:rPr>
                <w:rFonts w:ascii="Arial Narrow" w:eastAsia="Calibri" w:hAnsi="Arial Narrow" w:cs="Times New Roman"/>
                <w:sz w:val="18"/>
                <w:szCs w:val="20"/>
              </w:rPr>
              <w:t>: a formalização é avaliada em item próprio.</w:t>
            </w:r>
          </w:p>
        </w:tc>
      </w:tr>
    </w:tbl>
    <w:p w:rsidR="00DC05CA" w:rsidRPr="00DC05CA" w:rsidRDefault="00DC05CA" w:rsidP="00DC05CA">
      <w:pPr>
        <w:pStyle w:val="PargrafodaLista"/>
        <w:tabs>
          <w:tab w:val="left" w:pos="1741"/>
        </w:tabs>
        <w:ind w:left="1440"/>
        <w:jc w:val="both"/>
        <w:rPr>
          <w:rFonts w:ascii="Times New Roman" w:hAnsi="Times New Roman" w:cs="Times New Roman"/>
          <w:sz w:val="24"/>
          <w:szCs w:val="24"/>
        </w:rPr>
      </w:pPr>
    </w:p>
    <w:p w:rsidR="00AC069A" w:rsidRDefault="00AC069A" w:rsidP="00AC069A">
      <w:pPr>
        <w:pStyle w:val="PargrafodaLista"/>
        <w:tabs>
          <w:tab w:val="left" w:pos="1741"/>
        </w:tabs>
        <w:ind w:left="0"/>
        <w:jc w:val="both"/>
        <w:rPr>
          <w:rFonts w:ascii="Times New Roman" w:hAnsi="Times New Roman" w:cs="Times New Roman"/>
          <w:sz w:val="24"/>
          <w:szCs w:val="24"/>
        </w:rPr>
      </w:pPr>
    </w:p>
    <w:p w:rsidR="00AC069A" w:rsidRDefault="00DC05CA"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As perguntas serão relacionadas as etapas previstas na metodologia visando estimular a prática em todas as unidades do IFAM</w:t>
      </w:r>
    </w:p>
    <w:p w:rsidR="00AC069A" w:rsidRDefault="00AC069A"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C4597C" w:rsidRPr="00C4597C" w:rsidTr="00C4597C">
        <w:tc>
          <w:tcPr>
            <w:tcW w:w="5107" w:type="dxa"/>
            <w:vMerge w:val="restart"/>
            <w:shd w:val="clear" w:color="auto" w:fill="DBE5F1"/>
            <w:vAlign w:val="center"/>
          </w:tcPr>
          <w:p w:rsidR="00C4597C" w:rsidRPr="00C4597C" w:rsidRDefault="00BD1442" w:rsidP="008E5AF2">
            <w:pPr>
              <w:rPr>
                <w:rFonts w:ascii="Calibri" w:eastAsia="Times New Roman" w:hAnsi="Calibri" w:cs="Arial"/>
                <w:b/>
                <w:bCs/>
                <w:iCs/>
                <w:kern w:val="32"/>
                <w:sz w:val="16"/>
                <w:szCs w:val="16"/>
                <w:lang w:eastAsia="pt-BR"/>
              </w:rPr>
            </w:pPr>
            <w:r>
              <w:rPr>
                <w:rFonts w:ascii="Calibri" w:eastAsia="Times New Roman" w:hAnsi="Calibri" w:cs="Arial"/>
                <w:b/>
                <w:bCs/>
                <w:iCs/>
                <w:kern w:val="32"/>
                <w:sz w:val="16"/>
                <w:szCs w:val="16"/>
                <w:lang w:eastAsia="pt-BR"/>
              </w:rPr>
              <w:t>Com relação a</w:t>
            </w:r>
            <w:r w:rsidR="00417671">
              <w:rPr>
                <w:rFonts w:ascii="Calibri" w:eastAsia="Times New Roman" w:hAnsi="Calibri" w:cs="Arial"/>
                <w:b/>
                <w:bCs/>
                <w:iCs/>
                <w:kern w:val="32"/>
                <w:sz w:val="16"/>
                <w:szCs w:val="16"/>
                <w:lang w:eastAsia="pt-BR"/>
              </w:rPr>
              <w:t>o</w:t>
            </w:r>
            <w:r>
              <w:rPr>
                <w:rFonts w:ascii="Calibri" w:eastAsia="Times New Roman" w:hAnsi="Calibri" w:cs="Arial"/>
                <w:b/>
                <w:bCs/>
                <w:iCs/>
                <w:kern w:val="32"/>
                <w:sz w:val="16"/>
                <w:szCs w:val="16"/>
                <w:lang w:eastAsia="pt-BR"/>
              </w:rPr>
              <w:t>s</w:t>
            </w:r>
            <w:r w:rsidR="00C4597C" w:rsidRPr="00C4597C">
              <w:rPr>
                <w:rFonts w:ascii="Calibri" w:eastAsia="Times New Roman" w:hAnsi="Calibri" w:cs="Arial"/>
                <w:b/>
                <w:bCs/>
                <w:iCs/>
                <w:kern w:val="32"/>
                <w:sz w:val="16"/>
                <w:szCs w:val="16"/>
                <w:lang w:eastAsia="pt-BR"/>
              </w:rPr>
              <w:t xml:space="preserve"> </w:t>
            </w:r>
            <w:r>
              <w:rPr>
                <w:rFonts w:ascii="Calibri" w:eastAsia="Times New Roman" w:hAnsi="Calibri" w:cs="Arial"/>
                <w:b/>
                <w:bCs/>
                <w:iCs/>
                <w:kern w:val="32"/>
                <w:sz w:val="16"/>
                <w:szCs w:val="16"/>
                <w:lang w:eastAsia="pt-BR"/>
              </w:rPr>
              <w:t>Princípios</w:t>
            </w:r>
            <w:r w:rsidR="00417671">
              <w:rPr>
                <w:rFonts w:ascii="Calibri" w:eastAsia="Times New Roman" w:hAnsi="Calibri" w:cs="Arial"/>
                <w:b/>
                <w:bCs/>
                <w:iCs/>
                <w:kern w:val="32"/>
                <w:sz w:val="16"/>
                <w:szCs w:val="16"/>
                <w:lang w:eastAsia="pt-BR"/>
              </w:rPr>
              <w:t xml:space="preserve"> da Metodologia COSO</w:t>
            </w:r>
          </w:p>
        </w:tc>
        <w:tc>
          <w:tcPr>
            <w:tcW w:w="5580" w:type="dxa"/>
            <w:gridSpan w:val="5"/>
            <w:shd w:val="clear" w:color="auto" w:fill="DBE5F1"/>
          </w:tcPr>
          <w:p w:rsidR="00C4597C" w:rsidRPr="00C4597C" w:rsidRDefault="00C4597C" w:rsidP="008E5AF2">
            <w:pP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Nível de adoção da prática</w:t>
            </w:r>
          </w:p>
        </w:tc>
      </w:tr>
      <w:tr w:rsidR="00C4597C" w:rsidRPr="00C4597C" w:rsidTr="00C4597C">
        <w:tc>
          <w:tcPr>
            <w:tcW w:w="5107" w:type="dxa"/>
            <w:vMerge/>
            <w:shd w:val="clear" w:color="auto" w:fill="DBE5F1"/>
          </w:tcPr>
          <w:p w:rsidR="00C4597C" w:rsidRPr="00C4597C" w:rsidRDefault="00C4597C" w:rsidP="00C4597C">
            <w:pPr>
              <w:keepNext/>
              <w:spacing w:before="100" w:beforeAutospacing="1" w:after="100" w:afterAutospacing="1" w:line="240" w:lineRule="auto"/>
              <w:rPr>
                <w:rFonts w:ascii="Calibri" w:eastAsia="Calibri" w:hAnsi="Calibri" w:cs="Times New Roman"/>
                <w:b/>
                <w:sz w:val="16"/>
                <w:szCs w:val="16"/>
                <w:lang w:eastAsia="pt-BR"/>
              </w:rPr>
            </w:pPr>
          </w:p>
        </w:tc>
        <w:tc>
          <w:tcPr>
            <w:tcW w:w="90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Não se aplica</w:t>
            </w:r>
          </w:p>
        </w:tc>
        <w:tc>
          <w:tcPr>
            <w:tcW w:w="90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Não adota</w:t>
            </w:r>
          </w:p>
        </w:tc>
        <w:tc>
          <w:tcPr>
            <w:tcW w:w="108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Iniciou plano para adotar</w:t>
            </w:r>
          </w:p>
        </w:tc>
        <w:tc>
          <w:tcPr>
            <w:tcW w:w="126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Adota parcialmente</w:t>
            </w:r>
          </w:p>
        </w:tc>
        <w:tc>
          <w:tcPr>
            <w:tcW w:w="144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Adota integralmente</w:t>
            </w:r>
          </w:p>
        </w:tc>
      </w:tr>
      <w:tr w:rsidR="008F64BC" w:rsidRPr="00C4597C" w:rsidTr="008F64BC">
        <w:tc>
          <w:tcPr>
            <w:tcW w:w="5107" w:type="dxa"/>
            <w:shd w:val="clear" w:color="auto" w:fill="BFBFBF" w:themeFill="background1" w:themeFillShade="BF"/>
            <w:vAlign w:val="center"/>
          </w:tcPr>
          <w:p w:rsidR="00C4597C" w:rsidRPr="00C4597C" w:rsidRDefault="00BD1442" w:rsidP="00C4597C">
            <w:pPr>
              <w:keepNext/>
              <w:spacing w:after="0" w:line="240" w:lineRule="auto"/>
              <w:ind w:left="318"/>
              <w:jc w:val="both"/>
              <w:rPr>
                <w:rFonts w:ascii="Calibri" w:eastAsia="Calibri" w:hAnsi="Calibri" w:cs="Times New Roman"/>
                <w:sz w:val="16"/>
                <w:szCs w:val="16"/>
              </w:rPr>
            </w:pPr>
            <w:r>
              <w:rPr>
                <w:rFonts w:ascii="Calibri" w:eastAsia="Calibri" w:hAnsi="Calibri" w:cs="Times New Roman"/>
                <w:i/>
                <w:color w:val="984806"/>
                <w:sz w:val="16"/>
                <w:szCs w:val="16"/>
              </w:rPr>
              <w:t>Ambiente de Controle</w:t>
            </w:r>
          </w:p>
        </w:tc>
        <w:tc>
          <w:tcPr>
            <w:tcW w:w="900" w:type="dxa"/>
            <w:shd w:val="clear" w:color="auto" w:fill="BFBFBF"/>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C4597C" w:rsidRPr="00C4597C" w:rsidTr="00C4597C">
        <w:tc>
          <w:tcPr>
            <w:tcW w:w="5107" w:type="dxa"/>
            <w:vAlign w:val="center"/>
          </w:tcPr>
          <w:p w:rsidR="00C4597C" w:rsidRPr="00C4597C" w:rsidRDefault="00C4597C" w:rsidP="006F4F2B">
            <w:pPr>
              <w:pStyle w:val="ItemQuesto"/>
              <w:numPr>
                <w:ilvl w:val="0"/>
                <w:numId w:val="17"/>
              </w:numPr>
              <w:ind w:left="319" w:hanging="319"/>
              <w:rPr>
                <w:sz w:val="16"/>
                <w:szCs w:val="16"/>
              </w:rPr>
            </w:pPr>
            <w:r w:rsidRPr="00C4597C">
              <w:rPr>
                <w:sz w:val="16"/>
                <w:szCs w:val="16"/>
              </w:rPr>
              <w:t>A organização demonstra ter comprometimento com a integridade e os valores éticos.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after="0"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C4597C" w:rsidP="006F4F2B">
            <w:pPr>
              <w:pStyle w:val="ItemQuesto"/>
              <w:numPr>
                <w:ilvl w:val="0"/>
                <w:numId w:val="17"/>
              </w:numPr>
              <w:ind w:left="319" w:hanging="319"/>
              <w:rPr>
                <w:sz w:val="16"/>
                <w:szCs w:val="16"/>
              </w:rPr>
            </w:pPr>
            <w:r w:rsidRPr="00C4597C">
              <w:rPr>
                <w:sz w:val="16"/>
                <w:szCs w:val="16"/>
              </w:rPr>
              <w:t>A estrutura de governança demonstra independência em relação aos seus executivos e supervisiona o desenvolvimento e o desempenho do controle interno.</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C4597C" w:rsidP="006F4F2B">
            <w:pPr>
              <w:pStyle w:val="ItemQuesto"/>
              <w:numPr>
                <w:ilvl w:val="0"/>
                <w:numId w:val="17"/>
              </w:numPr>
              <w:ind w:left="319" w:hanging="319"/>
              <w:rPr>
                <w:sz w:val="16"/>
                <w:szCs w:val="16"/>
              </w:rPr>
            </w:pPr>
            <w:r w:rsidRPr="00C4597C">
              <w:rPr>
                <w:sz w:val="16"/>
                <w:szCs w:val="16"/>
              </w:rPr>
              <w:t>A administração estabelece, com a supervisão da estrutura de governança, as estruturas, os níveis de subordinação e as autoridades e responsabilidades adequadas na busca dos objetivos.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4624E2" w:rsidP="006F4F2B">
            <w:pPr>
              <w:pStyle w:val="ItemQuesto"/>
              <w:numPr>
                <w:ilvl w:val="0"/>
                <w:numId w:val="17"/>
              </w:numPr>
              <w:ind w:left="319" w:hanging="319"/>
              <w:rPr>
                <w:sz w:val="16"/>
                <w:szCs w:val="16"/>
              </w:rPr>
            </w:pPr>
            <w:r w:rsidRPr="004624E2">
              <w:rPr>
                <w:sz w:val="16"/>
                <w:szCs w:val="16"/>
              </w:rPr>
              <w:t>A organização demonstra comprometimento para atrair,</w:t>
            </w:r>
            <w:r>
              <w:rPr>
                <w:sz w:val="16"/>
                <w:szCs w:val="16"/>
              </w:rPr>
              <w:t xml:space="preserve"> </w:t>
            </w:r>
            <w:r w:rsidRPr="004624E2">
              <w:rPr>
                <w:sz w:val="16"/>
                <w:szCs w:val="16"/>
              </w:rPr>
              <w:t>desenvolver e reter talentos competentes, em linha com seus objetivos.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C66D9" w:rsidRPr="00C4597C" w:rsidTr="00C4597C">
        <w:tc>
          <w:tcPr>
            <w:tcW w:w="5107" w:type="dxa"/>
            <w:vAlign w:val="center"/>
          </w:tcPr>
          <w:p w:rsidR="00CC66D9" w:rsidRPr="004624E2" w:rsidRDefault="00CC66D9" w:rsidP="006F4F2B">
            <w:pPr>
              <w:pStyle w:val="ItemQuesto"/>
              <w:numPr>
                <w:ilvl w:val="0"/>
                <w:numId w:val="17"/>
              </w:numPr>
              <w:ind w:left="319" w:hanging="319"/>
              <w:rPr>
                <w:sz w:val="16"/>
                <w:szCs w:val="16"/>
              </w:rPr>
            </w:pPr>
            <w:r w:rsidRPr="00CC66D9">
              <w:rPr>
                <w:sz w:val="16"/>
                <w:szCs w:val="16"/>
              </w:rPr>
              <w:t>A organização faz com que as pessoas assumam responsabilidade por suas funções de controle interno na busca pelos objetivos.</w:t>
            </w:r>
          </w:p>
        </w:tc>
        <w:tc>
          <w:tcPr>
            <w:tcW w:w="90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8F64BC">
        <w:tc>
          <w:tcPr>
            <w:tcW w:w="5107" w:type="dxa"/>
            <w:shd w:val="clear" w:color="auto" w:fill="BFBFBF" w:themeFill="background1" w:themeFillShade="BF"/>
            <w:vAlign w:val="center"/>
          </w:tcPr>
          <w:p w:rsidR="00C4597C" w:rsidRPr="00C4597C" w:rsidRDefault="00BD1442" w:rsidP="00BD1442">
            <w:pPr>
              <w:keepNext/>
              <w:spacing w:after="0" w:line="240" w:lineRule="auto"/>
              <w:ind w:left="284"/>
              <w:jc w:val="both"/>
              <w:rPr>
                <w:rFonts w:ascii="Calibri" w:eastAsia="Calibri" w:hAnsi="Calibri" w:cs="Times New Roman"/>
                <w:sz w:val="16"/>
                <w:szCs w:val="16"/>
              </w:rPr>
            </w:pPr>
            <w:r>
              <w:rPr>
                <w:rFonts w:ascii="Calibri" w:eastAsia="Calibri" w:hAnsi="Calibri" w:cs="Times New Roman"/>
                <w:i/>
                <w:color w:val="984806"/>
                <w:sz w:val="16"/>
                <w:szCs w:val="16"/>
              </w:rPr>
              <w:t>Avaliação de Risco</w:t>
            </w:r>
          </w:p>
        </w:tc>
        <w:tc>
          <w:tcPr>
            <w:tcW w:w="90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C4597C" w:rsidRPr="00C4597C" w:rsidTr="00C4597C">
        <w:tc>
          <w:tcPr>
            <w:tcW w:w="5107" w:type="dxa"/>
            <w:vAlign w:val="center"/>
          </w:tcPr>
          <w:p w:rsidR="00797EDE" w:rsidRPr="00797EDE" w:rsidRDefault="00B073A8" w:rsidP="006F4F2B">
            <w:pPr>
              <w:pStyle w:val="ItemQuesto"/>
              <w:numPr>
                <w:ilvl w:val="0"/>
                <w:numId w:val="17"/>
              </w:numPr>
              <w:ind w:left="319" w:hanging="319"/>
              <w:rPr>
                <w:sz w:val="16"/>
                <w:szCs w:val="16"/>
              </w:rPr>
            </w:pPr>
            <w:r w:rsidRPr="00B073A8">
              <w:rPr>
                <w:sz w:val="16"/>
                <w:szCs w:val="16"/>
              </w:rPr>
              <w:t>A organização especifica os objetivos com clareza suficiente, a fim de permitir a identificação e a avaliação dos riscos associados aos objetivos.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797EDE" w:rsidP="006F4F2B">
            <w:pPr>
              <w:keepNext/>
              <w:numPr>
                <w:ilvl w:val="0"/>
                <w:numId w:val="17"/>
              </w:numPr>
              <w:spacing w:after="0" w:line="240" w:lineRule="auto"/>
              <w:ind w:left="319" w:hanging="319"/>
              <w:jc w:val="both"/>
              <w:rPr>
                <w:rFonts w:ascii="Calibri" w:eastAsia="Calibri" w:hAnsi="Calibri" w:cs="Times New Roman"/>
                <w:sz w:val="16"/>
                <w:szCs w:val="16"/>
              </w:rPr>
            </w:pPr>
            <w:r w:rsidRPr="00797EDE">
              <w:rPr>
                <w:sz w:val="16"/>
                <w:szCs w:val="16"/>
              </w:rPr>
              <w:t>A organização identifica os riscos à realização de seus objetivos por toda a entidade e analisa os riscos como uma base para determinar a forma como devem ser gerenciados.</w:t>
            </w:r>
          </w:p>
        </w:tc>
        <w:tc>
          <w:tcPr>
            <w:tcW w:w="900" w:type="dxa"/>
            <w:vAlign w:val="bottom"/>
          </w:tcPr>
          <w:p w:rsidR="00C4597C" w:rsidRPr="00C4597C" w:rsidRDefault="00C4597C" w:rsidP="00C4597C">
            <w:pPr>
              <w:spacing w:before="100" w:beforeAutospacing="1" w:after="100" w:afterAutospacing="1" w:line="240"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tcPr>
          <w:p w:rsidR="00C4597C" w:rsidRPr="00C4597C" w:rsidRDefault="00C43815" w:rsidP="006F4F2B">
            <w:pPr>
              <w:keepNext/>
              <w:numPr>
                <w:ilvl w:val="0"/>
                <w:numId w:val="17"/>
              </w:numPr>
              <w:spacing w:after="0" w:line="240" w:lineRule="auto"/>
              <w:ind w:left="319" w:hanging="319"/>
              <w:jc w:val="both"/>
              <w:rPr>
                <w:rFonts w:ascii="Arial Narrow" w:eastAsia="Times New Roman" w:hAnsi="Arial Narrow" w:cs="Times New Roman"/>
                <w:sz w:val="16"/>
                <w:szCs w:val="16"/>
                <w:lang w:eastAsia="pt-BR"/>
              </w:rPr>
            </w:pPr>
            <w:r w:rsidRPr="00C43815">
              <w:rPr>
                <w:rFonts w:ascii="Calibri" w:eastAsia="Calibri" w:hAnsi="Calibri" w:cs="Times New Roman"/>
                <w:sz w:val="16"/>
                <w:szCs w:val="16"/>
              </w:rPr>
              <w:t>A organização considera o potencial para fraude na avaliação dos riscos à realização dos objetivos.</w:t>
            </w:r>
          </w:p>
        </w:tc>
        <w:tc>
          <w:tcPr>
            <w:tcW w:w="900" w:type="dxa"/>
            <w:vAlign w:val="center"/>
          </w:tcPr>
          <w:p w:rsidR="00C4597C" w:rsidRPr="00C4597C" w:rsidRDefault="00C4597C" w:rsidP="00C4597C">
            <w:pPr>
              <w:spacing w:before="100" w:beforeAutospacing="1" w:after="100" w:afterAutospacing="1" w:line="276"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tcPr>
          <w:p w:rsidR="00C4597C" w:rsidRPr="00C4597C" w:rsidRDefault="003214C0" w:rsidP="006F4F2B">
            <w:pPr>
              <w:keepNext/>
              <w:numPr>
                <w:ilvl w:val="0"/>
                <w:numId w:val="17"/>
              </w:numPr>
              <w:spacing w:after="0" w:line="240" w:lineRule="auto"/>
              <w:ind w:left="319" w:hanging="319"/>
              <w:jc w:val="both"/>
              <w:rPr>
                <w:rFonts w:ascii="Calibri" w:eastAsia="Calibri" w:hAnsi="Calibri" w:cs="Times New Roman"/>
                <w:sz w:val="16"/>
                <w:szCs w:val="16"/>
              </w:rPr>
            </w:pPr>
            <w:r w:rsidRPr="003214C0">
              <w:rPr>
                <w:rFonts w:ascii="Calibri" w:eastAsia="Calibri" w:hAnsi="Calibri" w:cs="Times New Roman"/>
                <w:sz w:val="16"/>
                <w:szCs w:val="16"/>
              </w:rPr>
              <w:t>A organização identifica e avalia as mudanças que poderiam afetar, de forma significativa, o sistema de controle interno</w:t>
            </w:r>
          </w:p>
        </w:tc>
        <w:tc>
          <w:tcPr>
            <w:tcW w:w="900" w:type="dxa"/>
            <w:vAlign w:val="center"/>
          </w:tcPr>
          <w:p w:rsidR="00C4597C" w:rsidRPr="00C4597C" w:rsidRDefault="00C4597C" w:rsidP="00C4597C">
            <w:pPr>
              <w:spacing w:before="100" w:beforeAutospacing="1" w:after="100" w:afterAutospacing="1" w:line="276"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3214C0" w:rsidRPr="00C4597C" w:rsidTr="003214C0">
        <w:tc>
          <w:tcPr>
            <w:tcW w:w="5107" w:type="dxa"/>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4A0" w:firstRow="1" w:lastRow="0" w:firstColumn="1" w:lastColumn="0" w:noHBand="0" w:noVBand="1"/>
            </w:tblPr>
            <w:tblGrid>
              <w:gridCol w:w="5107"/>
              <w:gridCol w:w="900"/>
              <w:gridCol w:w="900"/>
              <w:gridCol w:w="1080"/>
              <w:gridCol w:w="1260"/>
              <w:gridCol w:w="1440"/>
            </w:tblGrid>
            <w:tr w:rsidR="003214C0" w:rsidRPr="00C4597C" w:rsidTr="008F64BC">
              <w:tc>
                <w:tcPr>
                  <w:tcW w:w="5107" w:type="dxa"/>
                  <w:tcBorders>
                    <w:top w:val="nil"/>
                    <w:left w:val="nil"/>
                    <w:bottom w:val="nil"/>
                    <w:right w:val="nil"/>
                  </w:tcBorders>
                  <w:shd w:val="clear" w:color="auto" w:fill="BFBFBF" w:themeFill="background1" w:themeFillShade="BF"/>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r w:rsidRPr="006C58D7">
                    <w:rPr>
                      <w:rFonts w:ascii="Calibri" w:eastAsia="Calibri" w:hAnsi="Calibri" w:cs="Times New Roman"/>
                      <w:i/>
                      <w:color w:val="984806"/>
                      <w:sz w:val="16"/>
                      <w:szCs w:val="16"/>
                    </w:rPr>
                    <w:t>A</w:t>
                  </w:r>
                  <w:r>
                    <w:rPr>
                      <w:rFonts w:ascii="Calibri" w:eastAsia="Calibri" w:hAnsi="Calibri" w:cs="Times New Roman"/>
                      <w:i/>
                      <w:color w:val="984806"/>
                      <w:sz w:val="16"/>
                      <w:szCs w:val="16"/>
                    </w:rPr>
                    <w:t>tividades de Controle</w:t>
                  </w:r>
                </w:p>
              </w:tc>
              <w:tc>
                <w:tcPr>
                  <w:tcW w:w="900" w:type="dxa"/>
                  <w:tcBorders>
                    <w:left w:val="nil"/>
                  </w:tcBorders>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90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90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108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126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144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r>
      <w:tr w:rsidR="00C4597C" w:rsidRPr="00C4597C" w:rsidTr="00C4597C">
        <w:tc>
          <w:tcPr>
            <w:tcW w:w="5107" w:type="dxa"/>
          </w:tcPr>
          <w:p w:rsidR="00C4597C" w:rsidRPr="00A83328" w:rsidRDefault="00A83328"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A83328">
              <w:rPr>
                <w:rFonts w:ascii="Calibri" w:eastAsia="Calibri" w:hAnsi="Calibri" w:cs="Times New Roman"/>
                <w:sz w:val="16"/>
                <w:szCs w:val="16"/>
              </w:rPr>
              <w:t>A organização seleciona e desenvolve atividades de controle que contribuem para a redução, a níveis aceitáveis, dos riscos à realização dos objetivos.</w:t>
            </w:r>
          </w:p>
        </w:tc>
        <w:tc>
          <w:tcPr>
            <w:tcW w:w="900" w:type="dxa"/>
            <w:vAlign w:val="center"/>
          </w:tcPr>
          <w:p w:rsidR="00C4597C" w:rsidRPr="00C4597C" w:rsidRDefault="00C4597C" w:rsidP="00C4597C">
            <w:pPr>
              <w:spacing w:before="100" w:beforeAutospacing="1" w:after="100" w:afterAutospacing="1" w:line="276"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A83328" w:rsidRPr="00C4597C" w:rsidTr="00C4597C">
        <w:tc>
          <w:tcPr>
            <w:tcW w:w="5107" w:type="dxa"/>
          </w:tcPr>
          <w:p w:rsidR="00A83328" w:rsidRPr="00A83328" w:rsidRDefault="00A83328"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A83328">
              <w:rPr>
                <w:rFonts w:ascii="Calibri" w:eastAsia="Calibri" w:hAnsi="Calibri" w:cs="Times New Roman"/>
                <w:sz w:val="16"/>
                <w:szCs w:val="16"/>
              </w:rPr>
              <w:t>A organização seleciona e desenvolve atividades gerais de controle sobre a tecnologia para apoiar a realização dos objetivos.</w:t>
            </w:r>
          </w:p>
        </w:tc>
        <w:tc>
          <w:tcPr>
            <w:tcW w:w="900" w:type="dxa"/>
            <w:vAlign w:val="center"/>
          </w:tcPr>
          <w:p w:rsidR="00A83328"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A83328" w:rsidRPr="00C4597C" w:rsidTr="00C4597C">
        <w:tc>
          <w:tcPr>
            <w:tcW w:w="5107" w:type="dxa"/>
          </w:tcPr>
          <w:p w:rsidR="00A83328" w:rsidRPr="00A83328" w:rsidRDefault="00E14996"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E14996">
              <w:rPr>
                <w:rFonts w:ascii="Calibri" w:eastAsia="Calibri" w:hAnsi="Calibri" w:cs="Times New Roman"/>
                <w:sz w:val="16"/>
                <w:szCs w:val="16"/>
              </w:rPr>
              <w:t>A organização estabelece atividades de controle por meio de políticas que estabelecem o que é esperado e os procedimentos que colocam em prática essas políticas.</w:t>
            </w:r>
          </w:p>
        </w:tc>
        <w:tc>
          <w:tcPr>
            <w:tcW w:w="900" w:type="dxa"/>
            <w:vAlign w:val="center"/>
          </w:tcPr>
          <w:p w:rsidR="00A83328"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8F64BC">
        <w:tc>
          <w:tcPr>
            <w:tcW w:w="5107" w:type="dxa"/>
            <w:shd w:val="clear" w:color="auto" w:fill="BFBFBF" w:themeFill="background1" w:themeFillShade="BF"/>
            <w:vAlign w:val="center"/>
          </w:tcPr>
          <w:p w:rsidR="00F95D22" w:rsidRPr="00C4597C" w:rsidRDefault="00F95D22" w:rsidP="00DF1CE9">
            <w:pPr>
              <w:keepNext/>
              <w:spacing w:after="0" w:line="240" w:lineRule="auto"/>
              <w:ind w:left="284"/>
              <w:jc w:val="both"/>
              <w:rPr>
                <w:rFonts w:ascii="Calibri" w:eastAsia="Calibri" w:hAnsi="Calibri" w:cs="Times New Roman"/>
                <w:sz w:val="16"/>
                <w:szCs w:val="16"/>
              </w:rPr>
            </w:pPr>
            <w:r>
              <w:rPr>
                <w:rFonts w:ascii="Calibri" w:eastAsia="Calibri" w:hAnsi="Calibri" w:cs="Times New Roman"/>
                <w:i/>
                <w:color w:val="984806"/>
                <w:sz w:val="16"/>
                <w:szCs w:val="16"/>
              </w:rPr>
              <w:t>Informação e Comunicação</w:t>
            </w:r>
          </w:p>
        </w:tc>
        <w:tc>
          <w:tcPr>
            <w:tcW w:w="90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F95D22" w:rsidRPr="00C4597C" w:rsidTr="00C4597C">
        <w:tc>
          <w:tcPr>
            <w:tcW w:w="5107" w:type="dxa"/>
          </w:tcPr>
          <w:p w:rsidR="00F95D22" w:rsidRPr="00E14996" w:rsidRDefault="00F95D22"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F95D22">
              <w:rPr>
                <w:rFonts w:ascii="Calibri" w:eastAsia="Calibri" w:hAnsi="Calibri" w:cs="Times New Roman"/>
                <w:sz w:val="16"/>
                <w:szCs w:val="16"/>
              </w:rPr>
              <w:t>A organização obtém ou gera e utiliza informações significativas e de qualidade para apoiar o funcionamento do controle interno.</w:t>
            </w:r>
          </w:p>
        </w:tc>
        <w:tc>
          <w:tcPr>
            <w:tcW w:w="900" w:type="dxa"/>
            <w:vAlign w:val="center"/>
          </w:tcPr>
          <w:p w:rsidR="00F95D22"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F95D22" w:rsidRPr="00C4597C" w:rsidTr="00C4597C">
        <w:tc>
          <w:tcPr>
            <w:tcW w:w="5107" w:type="dxa"/>
          </w:tcPr>
          <w:p w:rsidR="00F95D22" w:rsidRPr="00F95D22" w:rsidRDefault="00F95D22"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F95D22">
              <w:rPr>
                <w:rFonts w:ascii="Calibri" w:eastAsia="Calibri" w:hAnsi="Calibri" w:cs="Times New Roman"/>
                <w:sz w:val="16"/>
                <w:szCs w:val="16"/>
              </w:rPr>
              <w:t>A organização transmite internamente as informações necessárias para apoiar o funcionamento do controle interno, inclusive os objetivos e responsabilidades pelo controle.</w:t>
            </w:r>
          </w:p>
        </w:tc>
        <w:tc>
          <w:tcPr>
            <w:tcW w:w="900" w:type="dxa"/>
            <w:vAlign w:val="center"/>
          </w:tcPr>
          <w:p w:rsidR="00F95D22"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137A4" w:rsidRPr="00C4597C" w:rsidTr="00C4597C">
        <w:tc>
          <w:tcPr>
            <w:tcW w:w="5107" w:type="dxa"/>
          </w:tcPr>
          <w:p w:rsidR="00C137A4" w:rsidRPr="00F95D22" w:rsidRDefault="00C137A4"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C137A4">
              <w:rPr>
                <w:rFonts w:ascii="Calibri" w:eastAsia="Calibri" w:hAnsi="Calibri" w:cs="Times New Roman"/>
                <w:sz w:val="16"/>
                <w:szCs w:val="16"/>
              </w:rPr>
              <w:t>A organização comunica-se com os públicos externos sobre assuntos que afetam o funcionamento do controle interno.</w:t>
            </w:r>
          </w:p>
        </w:tc>
        <w:tc>
          <w:tcPr>
            <w:tcW w:w="900" w:type="dxa"/>
            <w:vAlign w:val="center"/>
          </w:tcPr>
          <w:p w:rsidR="00C137A4" w:rsidRPr="00C4597C" w:rsidRDefault="00C137A4"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DF1CE9">
        <w:tc>
          <w:tcPr>
            <w:tcW w:w="5107" w:type="dxa"/>
            <w:shd w:val="clear" w:color="auto" w:fill="BFBFBF" w:themeFill="background1" w:themeFillShade="BF"/>
            <w:vAlign w:val="center"/>
          </w:tcPr>
          <w:p w:rsidR="008F64BC" w:rsidRPr="00C4597C" w:rsidRDefault="008F64BC" w:rsidP="008F64BC">
            <w:pPr>
              <w:keepNext/>
              <w:spacing w:after="0" w:line="240" w:lineRule="auto"/>
              <w:ind w:left="284"/>
              <w:jc w:val="both"/>
              <w:rPr>
                <w:rFonts w:ascii="Calibri" w:eastAsia="Calibri" w:hAnsi="Calibri" w:cs="Times New Roman"/>
                <w:sz w:val="16"/>
                <w:szCs w:val="16"/>
              </w:rPr>
            </w:pPr>
            <w:r>
              <w:rPr>
                <w:rFonts w:ascii="Calibri" w:eastAsia="Calibri" w:hAnsi="Calibri" w:cs="Times New Roman"/>
                <w:i/>
                <w:color w:val="984806"/>
                <w:sz w:val="16"/>
                <w:szCs w:val="16"/>
              </w:rPr>
              <w:t>Atividades de Monitoramento</w:t>
            </w:r>
          </w:p>
        </w:tc>
        <w:tc>
          <w:tcPr>
            <w:tcW w:w="90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8F64BC" w:rsidRPr="00C4597C" w:rsidTr="00C4597C">
        <w:tc>
          <w:tcPr>
            <w:tcW w:w="5107" w:type="dxa"/>
          </w:tcPr>
          <w:p w:rsidR="008F64BC" w:rsidRPr="00C137A4" w:rsidRDefault="008F64BC"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8F64BC">
              <w:rPr>
                <w:rFonts w:ascii="Calibri" w:eastAsia="Calibri" w:hAnsi="Calibri" w:cs="Times New Roman"/>
                <w:sz w:val="16"/>
                <w:szCs w:val="16"/>
              </w:rPr>
              <w:t>A organização seleciona, desenvolve e realiza avaliações contínuas e/ou independentes para se certificar da presença e do funcionamento dos componentes do controle interno.</w:t>
            </w:r>
          </w:p>
        </w:tc>
        <w:tc>
          <w:tcPr>
            <w:tcW w:w="900" w:type="dxa"/>
            <w:vAlign w:val="center"/>
          </w:tcPr>
          <w:p w:rsidR="008F64BC" w:rsidRPr="00C4597C" w:rsidRDefault="008F64BC"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87" name="Image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91" name="Image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C4597C">
        <w:tc>
          <w:tcPr>
            <w:tcW w:w="5107" w:type="dxa"/>
          </w:tcPr>
          <w:p w:rsidR="008F64BC" w:rsidRPr="008F64BC" w:rsidRDefault="008F64BC"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8F64BC">
              <w:rPr>
                <w:rFonts w:ascii="Calibri" w:eastAsia="Calibri" w:hAnsi="Calibri" w:cs="Times New Roman"/>
                <w:sz w:val="16"/>
                <w:szCs w:val="16"/>
              </w:rPr>
              <w:t>A organização avalia e comunica deficiências no controle interno em tempo hábil aos responsáveis por tomar ações corretivas, inclusive a estrutura de governança e alta administração, conforme aplicável.</w:t>
            </w:r>
          </w:p>
        </w:tc>
        <w:tc>
          <w:tcPr>
            <w:tcW w:w="900" w:type="dxa"/>
            <w:vAlign w:val="center"/>
          </w:tcPr>
          <w:p w:rsidR="008F64BC" w:rsidRPr="00C4597C" w:rsidRDefault="008F64BC"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4"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bl>
    <w:p w:rsidR="00AC069A" w:rsidRDefault="00AC069A"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AC069A" w:rsidRDefault="00AC069A" w:rsidP="00AC069A">
      <w:pPr>
        <w:pStyle w:val="PargrafodaLista"/>
        <w:tabs>
          <w:tab w:val="left" w:pos="1741"/>
        </w:tabs>
        <w:ind w:left="0"/>
        <w:jc w:val="both"/>
        <w:rPr>
          <w:rFonts w:ascii="Times New Roman" w:hAnsi="Times New Roman" w:cs="Times New Roman"/>
          <w:sz w:val="24"/>
          <w:szCs w:val="24"/>
        </w:rPr>
      </w:pPr>
    </w:p>
    <w:p w:rsidR="00C004F7" w:rsidRDefault="00C004F7"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Os riscos devem ser levantados em relação ao objetivo estratégico do IFAM</w:t>
      </w:r>
    </w:p>
    <w:tbl>
      <w:tblPr>
        <w:tblW w:w="10540" w:type="dxa"/>
        <w:tblCellMar>
          <w:left w:w="0" w:type="dxa"/>
          <w:right w:w="0" w:type="dxa"/>
        </w:tblCellMar>
        <w:tblLook w:val="04A0" w:firstRow="1" w:lastRow="0" w:firstColumn="1" w:lastColumn="0" w:noHBand="0" w:noVBand="1"/>
      </w:tblPr>
      <w:tblGrid>
        <w:gridCol w:w="2640"/>
        <w:gridCol w:w="1820"/>
        <w:gridCol w:w="2060"/>
        <w:gridCol w:w="4020"/>
      </w:tblGrid>
      <w:tr w:rsidR="00AE62E8" w:rsidRPr="00AE62E8" w:rsidTr="00AE62E8">
        <w:trPr>
          <w:trHeight w:val="226"/>
        </w:trPr>
        <w:tc>
          <w:tcPr>
            <w:tcW w:w="10540"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60" w:type="dxa"/>
              <w:bottom w:w="0" w:type="dxa"/>
              <w:right w:w="60" w:type="dxa"/>
            </w:tcMar>
            <w:vAlign w:val="center"/>
            <w:hideMark/>
          </w:tcPr>
          <w:p w:rsidR="00AE62E8" w:rsidRPr="00AE62E8" w:rsidRDefault="00AE62E8" w:rsidP="00AE62E8">
            <w:pPr>
              <w:spacing w:after="0" w:line="276" w:lineRule="auto"/>
              <w:rPr>
                <w:rFonts w:ascii="Arial" w:eastAsia="Times New Roman" w:hAnsi="Arial" w:cs="Arial"/>
                <w:sz w:val="36"/>
                <w:szCs w:val="36"/>
                <w:lang w:eastAsia="pt-BR"/>
              </w:rPr>
            </w:pPr>
            <w:r>
              <w:rPr>
                <w:rFonts w:ascii="Arial" w:eastAsia="Times New Roman" w:hAnsi="Arial" w:cs="Times New Roman"/>
                <w:b/>
                <w:bCs/>
                <w:color w:val="000000"/>
                <w:kern w:val="24"/>
                <w:sz w:val="12"/>
                <w:szCs w:val="12"/>
                <w:lang w:eastAsia="pt-BR"/>
              </w:rPr>
              <w:t>RISCO LEVANTADO:                                                                                                                                            OBJETIVO RELACIONADO:</w:t>
            </w:r>
          </w:p>
        </w:tc>
      </w:tr>
      <w:tr w:rsidR="00AE62E8" w:rsidRPr="00AE62E8" w:rsidTr="00AE62E8">
        <w:trPr>
          <w:trHeight w:val="485"/>
        </w:trPr>
        <w:tc>
          <w:tcPr>
            <w:tcW w:w="26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Princípio nº</w:t>
            </w:r>
          </w:p>
        </w:tc>
        <w:tc>
          <w:tcPr>
            <w:tcW w:w="18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Controles presentes? (S/N)</w:t>
            </w:r>
          </w:p>
        </w:tc>
        <w:tc>
          <w:tcPr>
            <w:tcW w:w="20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Controles funcionando? (S/N)</w:t>
            </w:r>
          </w:p>
        </w:tc>
        <w:tc>
          <w:tcPr>
            <w:tcW w:w="40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Comentários</w:t>
            </w:r>
          </w:p>
        </w:tc>
      </w:tr>
      <w:tr w:rsidR="00AE62E8" w:rsidRPr="00AE62E8" w:rsidTr="00AE62E8">
        <w:trPr>
          <w:trHeight w:val="1133"/>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color w:val="000000"/>
                <w:kern w:val="24"/>
                <w:sz w:val="12"/>
                <w:szCs w:val="12"/>
                <w:lang w:eastAsia="pt-BR"/>
              </w:rPr>
              <w:t>16 – Conduz Avaliações Contínuas e/ou Separadas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r>
      <w:tr w:rsidR="00AE62E8" w:rsidRPr="00AE62E8" w:rsidTr="00AE62E8">
        <w:trPr>
          <w:trHeight w:val="2262"/>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color w:val="000000"/>
                <w:kern w:val="24"/>
                <w:sz w:val="12"/>
                <w:szCs w:val="12"/>
                <w:lang w:eastAsia="pt-BR"/>
              </w:rPr>
              <w:lastRenderedPageBreak/>
              <w:t>17 – Avalia e Comunica Deficiências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r>
      <w:tr w:rsidR="00AE62E8" w:rsidRPr="00AE62E8" w:rsidTr="00AE62E8">
        <w:trPr>
          <w:trHeight w:val="1961"/>
        </w:trPr>
        <w:tc>
          <w:tcPr>
            <w:tcW w:w="105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u w:val="single"/>
                <w:lang w:eastAsia="pt-BR"/>
              </w:rPr>
              <w:t>Conclusão Preliminar:</w:t>
            </w:r>
          </w:p>
          <w:p w:rsidR="00AE62E8" w:rsidRPr="00AE62E8" w:rsidRDefault="00AE62E8" w:rsidP="00AE62E8">
            <w:pPr>
              <w:spacing w:before="120" w:after="0" w:line="276" w:lineRule="auto"/>
              <w:rPr>
                <w:rFonts w:ascii="Arial" w:eastAsia="Times New Roman" w:hAnsi="Arial" w:cs="Arial"/>
                <w:sz w:val="36"/>
                <w:szCs w:val="36"/>
                <w:lang w:eastAsia="pt-BR"/>
              </w:rPr>
            </w:pPr>
          </w:p>
        </w:tc>
      </w:tr>
    </w:tbl>
    <w:p w:rsidR="00AE62E8" w:rsidRDefault="00AE62E8" w:rsidP="00AC069A">
      <w:pPr>
        <w:pStyle w:val="PargrafodaLista"/>
        <w:tabs>
          <w:tab w:val="left" w:pos="1741"/>
        </w:tabs>
        <w:ind w:left="0"/>
        <w:jc w:val="both"/>
        <w:rPr>
          <w:rFonts w:ascii="Times New Roman" w:hAnsi="Times New Roman" w:cs="Times New Roman"/>
          <w:sz w:val="24"/>
          <w:szCs w:val="24"/>
        </w:rPr>
      </w:pPr>
    </w:p>
    <w:p w:rsidR="00AE62E8" w:rsidRDefault="00AE62E8" w:rsidP="00AC069A">
      <w:pPr>
        <w:pStyle w:val="PargrafodaLista"/>
        <w:tabs>
          <w:tab w:val="left" w:pos="1741"/>
        </w:tabs>
        <w:ind w:left="0"/>
        <w:jc w:val="both"/>
        <w:rPr>
          <w:rFonts w:ascii="Times New Roman" w:hAnsi="Times New Roman" w:cs="Times New Roman"/>
          <w:sz w:val="24"/>
          <w:szCs w:val="24"/>
        </w:rPr>
      </w:pPr>
    </w:p>
    <w:p w:rsidR="00AC069A" w:rsidRDefault="00461CA7" w:rsidP="00501037">
      <w:pPr>
        <w:pStyle w:val="PargrafodaLista"/>
        <w:tabs>
          <w:tab w:val="left" w:pos="1741"/>
        </w:tabs>
        <w:jc w:val="both"/>
        <w:rPr>
          <w:rFonts w:ascii="Times New Roman" w:hAnsi="Times New Roman" w:cs="Times New Roman"/>
          <w:sz w:val="24"/>
          <w:szCs w:val="24"/>
        </w:rPr>
      </w:pPr>
      <w:r w:rsidRPr="00501037">
        <w:rPr>
          <w:rFonts w:ascii="Times New Roman" w:hAnsi="Times New Roman" w:cs="Times New Roman"/>
          <w:sz w:val="24"/>
          <w:szCs w:val="24"/>
          <w:highlight w:val="yellow"/>
        </w:rPr>
        <w:t>d) como serão integradas as instâncias do órgão ou entidade responsáveis pela gestão de riscos;</w:t>
      </w:r>
      <w:r w:rsidRPr="00461CA7">
        <w:rPr>
          <w:rFonts w:ascii="Times New Roman" w:hAnsi="Times New Roman" w:cs="Times New Roman"/>
          <w:sz w:val="24"/>
          <w:szCs w:val="24"/>
        </w:rPr>
        <w:t xml:space="preserve">  </w:t>
      </w:r>
    </w:p>
    <w:p w:rsidR="00D80559" w:rsidRDefault="00D80559" w:rsidP="00501037">
      <w:pPr>
        <w:pStyle w:val="PargrafodaLista"/>
        <w:tabs>
          <w:tab w:val="left" w:pos="1741"/>
        </w:tabs>
        <w:jc w:val="both"/>
        <w:rPr>
          <w:rFonts w:ascii="Times New Roman" w:hAnsi="Times New Roman" w:cs="Times New Roman"/>
          <w:sz w:val="24"/>
          <w:szCs w:val="24"/>
        </w:rPr>
      </w:pPr>
    </w:p>
    <w:p w:rsidR="00D80559" w:rsidRDefault="00D80559" w:rsidP="00501037">
      <w:pPr>
        <w:pStyle w:val="PargrafodaLista"/>
        <w:tabs>
          <w:tab w:val="left" w:pos="1741"/>
        </w:tabs>
        <w:jc w:val="both"/>
        <w:rPr>
          <w:rFonts w:ascii="Times New Roman" w:hAnsi="Times New Roman" w:cs="Times New Roman"/>
          <w:sz w:val="24"/>
          <w:szCs w:val="24"/>
        </w:rPr>
      </w:pPr>
      <w:r>
        <w:rPr>
          <w:rFonts w:ascii="Times New Roman" w:hAnsi="Times New Roman" w:cs="Times New Roman"/>
          <w:sz w:val="24"/>
          <w:szCs w:val="24"/>
        </w:rPr>
        <w:t>A integração será demonstrada pelas linhas de defesa definidas pelo IFAM</w:t>
      </w:r>
    </w:p>
    <w:p w:rsidR="00CC60DA" w:rsidRPr="00CC60DA" w:rsidRDefault="00F42A95" w:rsidP="00D069CE">
      <w:pPr>
        <w:pStyle w:val="PargrafodaLista"/>
        <w:numPr>
          <w:ilvl w:val="0"/>
          <w:numId w:val="2"/>
        </w:numPr>
        <w:ind w:left="-180" w:firstLine="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6645910" cy="5487035"/>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has de Defesa.png"/>
                    <pic:cNvPicPr/>
                  </pic:nvPicPr>
                  <pic:blipFill>
                    <a:blip r:embed="rId14">
                      <a:extLst>
                        <a:ext uri="{28A0092B-C50C-407E-A947-70E740481C1C}">
                          <a14:useLocalDpi xmlns:a14="http://schemas.microsoft.com/office/drawing/2010/main" val="0"/>
                        </a:ext>
                      </a:extLst>
                    </a:blip>
                    <a:stretch>
                      <a:fillRect/>
                    </a:stretch>
                  </pic:blipFill>
                  <pic:spPr>
                    <a:xfrm>
                      <a:off x="0" y="0"/>
                      <a:ext cx="6645910" cy="5487035"/>
                    </a:xfrm>
                    <a:prstGeom prst="rect">
                      <a:avLst/>
                    </a:prstGeom>
                  </pic:spPr>
                </pic:pic>
              </a:graphicData>
            </a:graphic>
          </wp:inline>
        </w:drawing>
      </w:r>
    </w:p>
    <w:p w:rsidR="00CC60DA" w:rsidRDefault="00BC71F8" w:rsidP="00CC60DA">
      <w:pPr>
        <w:pStyle w:val="PargrafodaLista"/>
        <w:ind w:left="1429"/>
        <w:jc w:val="both"/>
        <w:rPr>
          <w:rFonts w:ascii="Times New Roman" w:hAnsi="Times New Roman" w:cs="Times New Roman"/>
          <w:sz w:val="24"/>
          <w:szCs w:val="24"/>
        </w:rPr>
      </w:pPr>
      <w:r w:rsidRPr="00BC71F8">
        <w:rPr>
          <w:rFonts w:ascii="Times New Roman" w:hAnsi="Times New Roman" w:cs="Times New Roman"/>
          <w:sz w:val="24"/>
          <w:szCs w:val="24"/>
        </w:rPr>
        <w:t>e) a utilização de metodologia e ferramentas para o apoio à gestão de riscos;</w:t>
      </w: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r>
        <w:rPr>
          <w:rFonts w:ascii="Times New Roman" w:hAnsi="Times New Roman" w:cs="Times New Roman"/>
          <w:sz w:val="24"/>
          <w:szCs w:val="24"/>
        </w:rPr>
        <w:t xml:space="preserve">O IFAM utilizará como ferramenta de apoio o seu Sistema de Gestão, providenciando as adequações necessárias ao cumprimento das etapas previstas na metodologia COSO. </w:t>
      </w: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AE6EE2" w:rsidRDefault="00AE6EE2" w:rsidP="00AE6EE2">
      <w:pPr>
        <w:pStyle w:val="PargrafodaLista"/>
        <w:shd w:val="clear" w:color="auto" w:fill="FFFF00"/>
        <w:ind w:left="1429"/>
        <w:jc w:val="both"/>
        <w:rPr>
          <w:rFonts w:ascii="Times New Roman" w:hAnsi="Times New Roman" w:cs="Times New Roman"/>
          <w:sz w:val="24"/>
          <w:szCs w:val="24"/>
        </w:rPr>
      </w:pPr>
    </w:p>
    <w:p w:rsidR="00BC71F8" w:rsidRDefault="00BC71F8" w:rsidP="00AE6EE2">
      <w:pPr>
        <w:pStyle w:val="PargrafodaLista"/>
        <w:shd w:val="clear" w:color="auto" w:fill="FFFF00"/>
        <w:ind w:left="1429"/>
        <w:jc w:val="both"/>
        <w:rPr>
          <w:rFonts w:ascii="Times New Roman" w:hAnsi="Times New Roman" w:cs="Times New Roman"/>
          <w:sz w:val="24"/>
          <w:szCs w:val="24"/>
        </w:rPr>
      </w:pPr>
      <w:r>
        <w:rPr>
          <w:rFonts w:ascii="Times New Roman" w:hAnsi="Times New Roman" w:cs="Times New Roman"/>
          <w:sz w:val="24"/>
          <w:szCs w:val="24"/>
        </w:rPr>
        <w:t xml:space="preserve">f) </w:t>
      </w:r>
      <w:r w:rsidRPr="00BC71F8">
        <w:rPr>
          <w:rFonts w:ascii="Times New Roman" w:hAnsi="Times New Roman" w:cs="Times New Roman"/>
          <w:sz w:val="24"/>
          <w:szCs w:val="24"/>
        </w:rPr>
        <w:t xml:space="preserve">o desenvolvimento contínuo dos agentes públicos em gestão de riscos; </w:t>
      </w:r>
    </w:p>
    <w:p w:rsidR="00BC71F8" w:rsidRDefault="00BC71F8" w:rsidP="00CC60DA">
      <w:pPr>
        <w:pStyle w:val="PargrafodaLista"/>
        <w:ind w:left="1429"/>
        <w:jc w:val="both"/>
        <w:rPr>
          <w:rFonts w:ascii="Times New Roman" w:hAnsi="Times New Roman" w:cs="Times New Roman"/>
          <w:sz w:val="24"/>
          <w:szCs w:val="24"/>
        </w:rPr>
      </w:pPr>
      <w:r>
        <w:rPr>
          <w:rFonts w:ascii="Times New Roman" w:hAnsi="Times New Roman" w:cs="Times New Roman"/>
          <w:sz w:val="24"/>
          <w:szCs w:val="24"/>
        </w:rPr>
        <w:t xml:space="preserve">O IFAM </w:t>
      </w:r>
      <w:r w:rsidR="00AE6EE2">
        <w:rPr>
          <w:rFonts w:ascii="Times New Roman" w:hAnsi="Times New Roman" w:cs="Times New Roman"/>
          <w:sz w:val="24"/>
          <w:szCs w:val="24"/>
        </w:rPr>
        <w:t>incluirá em seu Plano de Capacitação a Gestão de Riscos</w:t>
      </w:r>
      <w:r>
        <w:rPr>
          <w:rFonts w:ascii="Times New Roman" w:hAnsi="Times New Roman" w:cs="Times New Roman"/>
          <w:sz w:val="24"/>
          <w:szCs w:val="24"/>
        </w:rPr>
        <w:t xml:space="preserve"> para o desenvolvimento contínuo</w:t>
      </w:r>
      <w:r w:rsidR="00AE6EE2">
        <w:rPr>
          <w:rFonts w:ascii="Times New Roman" w:hAnsi="Times New Roman" w:cs="Times New Roman"/>
          <w:sz w:val="24"/>
          <w:szCs w:val="24"/>
        </w:rPr>
        <w:t xml:space="preserve"> dos servidores que atuarão como agentes públicos neste tema.</w:t>
      </w:r>
    </w:p>
    <w:p w:rsidR="00BC71F8" w:rsidRDefault="00BC71F8"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Default="00462E27" w:rsidP="0083634C">
      <w:pPr>
        <w:pStyle w:val="PargrafodaLista"/>
        <w:numPr>
          <w:ilvl w:val="0"/>
          <w:numId w:val="3"/>
        </w:numPr>
        <w:outlineLvl w:val="0"/>
        <w:rPr>
          <w:rFonts w:ascii="Arial" w:hAnsi="Arial" w:cs="Arial"/>
          <w:b/>
          <w:sz w:val="24"/>
          <w:szCs w:val="24"/>
        </w:rPr>
      </w:pPr>
      <w:bookmarkStart w:id="21" w:name="_Toc455491379"/>
      <w:r w:rsidRPr="00F95C2F">
        <w:rPr>
          <w:rFonts w:ascii="Arial" w:hAnsi="Arial" w:cs="Arial"/>
          <w:b/>
          <w:sz w:val="24"/>
          <w:szCs w:val="24"/>
        </w:rPr>
        <w:t>GOVERNANÇA</w:t>
      </w:r>
      <w:bookmarkEnd w:id="21"/>
    </w:p>
    <w:p w:rsidR="003D5FC7" w:rsidRDefault="003D5FC7" w:rsidP="00F95C2F">
      <w:pPr>
        <w:pStyle w:val="PargrafodaLista"/>
        <w:ind w:left="540"/>
        <w:jc w:val="both"/>
        <w:rPr>
          <w:rFonts w:ascii="Times New Roman" w:hAnsi="Times New Roman" w:cs="Times New Roman"/>
          <w:sz w:val="24"/>
          <w:szCs w:val="24"/>
        </w:rPr>
      </w:pPr>
    </w:p>
    <w:p w:rsidR="00F95C2F" w:rsidRDefault="00F95C2F" w:rsidP="00F95C2F">
      <w:pPr>
        <w:pStyle w:val="PargrafodaLista"/>
        <w:ind w:left="540"/>
        <w:jc w:val="both"/>
        <w:rPr>
          <w:rFonts w:ascii="Times New Roman" w:hAnsi="Times New Roman" w:cs="Times New Roman"/>
          <w:sz w:val="24"/>
          <w:szCs w:val="24"/>
        </w:rPr>
      </w:pPr>
      <w:r>
        <w:rPr>
          <w:rFonts w:ascii="Times New Roman" w:hAnsi="Times New Roman" w:cs="Times New Roman"/>
          <w:sz w:val="24"/>
          <w:szCs w:val="24"/>
        </w:rPr>
        <w:t>O IFAM seguirá os seguintes princípios de boa governança:</w:t>
      </w:r>
    </w:p>
    <w:p w:rsidR="00F95C2F" w:rsidRDefault="00F95C2F" w:rsidP="00F95C2F">
      <w:pPr>
        <w:pStyle w:val="PargrafodaLista"/>
        <w:ind w:left="540"/>
        <w:jc w:val="both"/>
        <w:rPr>
          <w:rFonts w:ascii="Times New Roman" w:hAnsi="Times New Roman" w:cs="Times New Roman"/>
          <w:sz w:val="24"/>
          <w:szCs w:val="24"/>
        </w:rPr>
      </w:pP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liderança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deve ser desenvolvida em todos os níveis da administração. As competências e responsabilidades devem estar identificadas para todos os que gerem recursos públicos, de forma a se obter resultados adequados;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integridade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tem como base a honestidade e objetividade, elevando os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padrões de decência e probidade na gestão dos recursos públicos e das atividades da</w:t>
      </w:r>
      <w:r w:rsidRPr="00F95C2F">
        <w:rPr>
          <w:rFonts w:ascii="Times New Roman" w:hAnsi="Times New Roman" w:cs="Times New Roman"/>
          <w:sz w:val="24"/>
          <w:szCs w:val="24"/>
        </w:rPr>
        <w:t xml:space="preserve"> organização, com reflexo tanto nos processos de tomada de decisão, quanto na qualidade de seus relatórios financeiros e de desempenho;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responsabilidade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diz respeito ao zelo que se espera dos agentes de</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governança na definição de estratégias e na execução de ações para a aplicação de</w:t>
      </w:r>
      <w:r w:rsidRPr="00F95C2F">
        <w:rPr>
          <w:rFonts w:ascii="Times New Roman" w:hAnsi="Times New Roman" w:cs="Times New Roman"/>
          <w:sz w:val="24"/>
          <w:szCs w:val="24"/>
        </w:rPr>
        <w:t xml:space="preserve"> recursos públicos, com vistas ao melhor atendimento dos interesses da sociedade;</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compromisso</w:t>
      </w:r>
      <w:proofErr w:type="gramEnd"/>
      <w:r w:rsidRPr="00F95C2F">
        <w:rPr>
          <w:rFonts w:ascii="Times New Roman" w:hAnsi="Times New Roman" w:cs="Times New Roman"/>
          <w:sz w:val="24"/>
          <w:szCs w:val="24"/>
        </w:rPr>
        <w:t xml:space="preserve">: dever de todo o agente público de se vincular, assumir, agir </w:t>
      </w:r>
      <w:r w:rsidR="00610995" w:rsidRPr="00F95C2F">
        <w:rPr>
          <w:rFonts w:ascii="Times New Roman" w:hAnsi="Times New Roman" w:cs="Times New Roman"/>
          <w:sz w:val="24"/>
          <w:szCs w:val="24"/>
        </w:rPr>
        <w:t>ou decidir pautado em valores éticos que norteiam a relação com os envolvidos na</w:t>
      </w:r>
      <w:r w:rsidRPr="00F95C2F">
        <w:rPr>
          <w:rFonts w:ascii="Times New Roman" w:hAnsi="Times New Roman" w:cs="Times New Roman"/>
          <w:sz w:val="24"/>
          <w:szCs w:val="24"/>
        </w:rPr>
        <w:t xml:space="preserve"> prestação de serviços à sociedade, prática indispensável à implementação da governança;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transparência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caracterizada pela possibilidade de acesso a todas as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informações relativas à organização pública, sendo um dos requisitos de controle do</w:t>
      </w:r>
      <w:r w:rsidRPr="00F95C2F">
        <w:rPr>
          <w:rFonts w:ascii="Times New Roman" w:hAnsi="Times New Roman" w:cs="Times New Roman"/>
          <w:sz w:val="24"/>
          <w:szCs w:val="24"/>
        </w:rPr>
        <w:t xml:space="preserve"> Estado pela sociedade civil. As informações devem ser completas, precisas e claras para a adequada tomada de decisão das partes interessas na gestão das atividades; e </w:t>
      </w:r>
    </w:p>
    <w:p w:rsidR="00F95C2F" w:rsidRDefault="00F95C2F" w:rsidP="00571683">
      <w:pPr>
        <w:pStyle w:val="PargrafodaLista"/>
        <w:numPr>
          <w:ilvl w:val="0"/>
          <w:numId w:val="41"/>
        </w:numPr>
        <w:jc w:val="both"/>
        <w:rPr>
          <w:rFonts w:ascii="Times New Roman" w:hAnsi="Times New Roman" w:cs="Times New Roman"/>
          <w:sz w:val="24"/>
          <w:szCs w:val="24"/>
        </w:rPr>
      </w:pPr>
      <w:r w:rsidRPr="00C8223C">
        <w:rPr>
          <w:rFonts w:ascii="Times New Roman" w:hAnsi="Times New Roman" w:cs="Times New Roman"/>
          <w:b/>
          <w:sz w:val="24"/>
          <w:szCs w:val="24"/>
        </w:rPr>
        <w:t>Accountability:</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obrigação dos agentes ou organizações que gerenciam</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recursos públicos de assumir responsabilidades por suas decisões e pela prestação de</w:t>
      </w:r>
      <w:r w:rsidRPr="00F95C2F">
        <w:rPr>
          <w:rFonts w:ascii="Times New Roman" w:hAnsi="Times New Roman" w:cs="Times New Roman"/>
          <w:sz w:val="24"/>
          <w:szCs w:val="24"/>
        </w:rPr>
        <w:t xml:space="preserve"> contas de sua atuação de forma voluntária, assumindo integralmente a consequência de seus atos e omissões.</w:t>
      </w:r>
    </w:p>
    <w:p w:rsidR="00943ACB" w:rsidRDefault="00943ACB" w:rsidP="00F95C2F">
      <w:pPr>
        <w:pStyle w:val="PargrafodaLista"/>
        <w:ind w:left="1080" w:hanging="540"/>
        <w:jc w:val="both"/>
        <w:rPr>
          <w:rFonts w:ascii="Times New Roman" w:hAnsi="Times New Roman" w:cs="Times New Roman"/>
          <w:sz w:val="24"/>
          <w:szCs w:val="24"/>
        </w:rPr>
      </w:pPr>
    </w:p>
    <w:p w:rsidR="009B0049" w:rsidRDefault="009B0049" w:rsidP="00F95C2F">
      <w:pPr>
        <w:pStyle w:val="PargrafodaLista"/>
        <w:ind w:left="1080" w:hanging="540"/>
        <w:jc w:val="both"/>
        <w:rPr>
          <w:rFonts w:ascii="Times New Roman" w:hAnsi="Times New Roman" w:cs="Times New Roman"/>
          <w:sz w:val="24"/>
          <w:szCs w:val="24"/>
        </w:rPr>
      </w:pPr>
      <w:r>
        <w:rPr>
          <w:rFonts w:ascii="Times New Roman" w:hAnsi="Times New Roman" w:cs="Times New Roman"/>
          <w:sz w:val="24"/>
          <w:szCs w:val="24"/>
        </w:rPr>
        <w:t>Considerações sobre a efetiva governança e seus agentes</w:t>
      </w:r>
    </w:p>
    <w:p w:rsidR="009B0049" w:rsidRDefault="009B0049" w:rsidP="00F95C2F">
      <w:pPr>
        <w:pStyle w:val="PargrafodaLista"/>
        <w:ind w:left="1080" w:hanging="540"/>
        <w:jc w:val="both"/>
        <w:rPr>
          <w:rFonts w:ascii="Times New Roman" w:hAnsi="Times New Roman" w:cs="Times New Roman"/>
          <w:sz w:val="24"/>
          <w:szCs w:val="24"/>
        </w:rPr>
      </w:pPr>
    </w:p>
    <w:p w:rsid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Para uma efetiva governança, os princípios </w:t>
      </w:r>
      <w:r>
        <w:rPr>
          <w:rFonts w:ascii="Times New Roman" w:hAnsi="Times New Roman" w:cs="Times New Roman"/>
          <w:sz w:val="24"/>
          <w:szCs w:val="24"/>
        </w:rPr>
        <w:t xml:space="preserve">serão </w:t>
      </w:r>
      <w:r w:rsidRPr="00943ACB">
        <w:rPr>
          <w:rFonts w:ascii="Times New Roman" w:hAnsi="Times New Roman" w:cs="Times New Roman"/>
          <w:sz w:val="24"/>
          <w:szCs w:val="24"/>
        </w:rPr>
        <w:t>aplicados de forma integrada, como um processo, e não apenas individualmente, sendo compreendidos por todos na organização.</w:t>
      </w:r>
    </w:p>
    <w:p w:rsidR="00943ACB" w:rsidRDefault="00943ACB" w:rsidP="00943ACB">
      <w:pPr>
        <w:pStyle w:val="PargrafodaLista"/>
        <w:spacing w:before="120"/>
        <w:ind w:left="1259"/>
        <w:jc w:val="both"/>
        <w:rPr>
          <w:rFonts w:ascii="Times New Roman" w:hAnsi="Times New Roman" w:cs="Times New Roman"/>
          <w:sz w:val="24"/>
          <w:szCs w:val="24"/>
        </w:rPr>
      </w:pPr>
    </w:p>
    <w:p w:rsidR="00943ACB" w:rsidRP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Os agentes da </w:t>
      </w:r>
      <w:r w:rsidR="00610995" w:rsidRPr="00943ACB">
        <w:rPr>
          <w:rFonts w:ascii="Times New Roman" w:hAnsi="Times New Roman" w:cs="Times New Roman"/>
          <w:sz w:val="24"/>
          <w:szCs w:val="24"/>
        </w:rPr>
        <w:t>governança no</w:t>
      </w:r>
      <w:r>
        <w:rPr>
          <w:rFonts w:ascii="Times New Roman" w:hAnsi="Times New Roman" w:cs="Times New Roman"/>
          <w:sz w:val="24"/>
          <w:szCs w:val="24"/>
        </w:rPr>
        <w:t xml:space="preserve"> IFAM</w:t>
      </w:r>
      <w:r w:rsidRPr="00943ACB">
        <w:rPr>
          <w:rFonts w:ascii="Times New Roman" w:hAnsi="Times New Roman" w:cs="Times New Roman"/>
          <w:sz w:val="24"/>
          <w:szCs w:val="24"/>
        </w:rPr>
        <w:t>, devem contribuir para aumentar a confiança na forma como são geridos os recursos colocados à sua disposição, reduzindo a incerteza dos membros da sociedade sobre a forma como são geridos os recursos e as organizações públicas.</w:t>
      </w:r>
    </w:p>
    <w:p w:rsidR="003D5FC7" w:rsidRDefault="003D5FC7"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Pr="005A3CDC" w:rsidRDefault="005A3CDC" w:rsidP="0083634C">
      <w:pPr>
        <w:pStyle w:val="PargrafodaLista"/>
        <w:numPr>
          <w:ilvl w:val="0"/>
          <w:numId w:val="3"/>
        </w:numPr>
        <w:ind w:left="720" w:firstLine="0"/>
        <w:outlineLvl w:val="0"/>
        <w:rPr>
          <w:rFonts w:ascii="Arial" w:hAnsi="Arial" w:cs="Arial"/>
          <w:b/>
          <w:sz w:val="24"/>
          <w:szCs w:val="24"/>
        </w:rPr>
      </w:pPr>
      <w:bookmarkStart w:id="22" w:name="_Toc455491380"/>
      <w:r w:rsidRPr="005A3CDC">
        <w:rPr>
          <w:rFonts w:ascii="Arial" w:hAnsi="Arial" w:cs="Arial"/>
          <w:b/>
          <w:sz w:val="24"/>
          <w:szCs w:val="24"/>
        </w:rPr>
        <w:t>COMITÊ DE GOVERNANÇA, RISCOS E CONTROLES</w:t>
      </w:r>
      <w:bookmarkEnd w:id="22"/>
    </w:p>
    <w:p w:rsidR="003D5FC7" w:rsidRDefault="003D5FC7" w:rsidP="00CC60DA">
      <w:pPr>
        <w:pStyle w:val="PargrafodaLista"/>
        <w:ind w:left="1429"/>
        <w:jc w:val="both"/>
        <w:rPr>
          <w:rFonts w:ascii="Times New Roman" w:hAnsi="Times New Roman" w:cs="Times New Roman"/>
          <w:sz w:val="24"/>
          <w:szCs w:val="24"/>
        </w:rPr>
      </w:pPr>
    </w:p>
    <w:p w:rsidR="003D5FC7" w:rsidRDefault="005A3CDC" w:rsidP="005A3CDC">
      <w:pPr>
        <w:pStyle w:val="PargrafodaLista"/>
        <w:ind w:left="0" w:firstLine="720"/>
        <w:jc w:val="both"/>
        <w:rPr>
          <w:rFonts w:ascii="Times New Roman" w:hAnsi="Times New Roman" w:cs="Times New Roman"/>
          <w:sz w:val="24"/>
          <w:szCs w:val="24"/>
        </w:rPr>
      </w:pPr>
      <w:r w:rsidRPr="005A3CDC">
        <w:rPr>
          <w:rFonts w:ascii="Times New Roman" w:hAnsi="Times New Roman" w:cs="Times New Roman"/>
          <w:sz w:val="24"/>
          <w:szCs w:val="24"/>
        </w:rPr>
        <w:t>Riscos e controles internos devem ser geridos de forma integrada, objetivando o estabelecime</w:t>
      </w:r>
      <w:r>
        <w:rPr>
          <w:rFonts w:ascii="Times New Roman" w:hAnsi="Times New Roman" w:cs="Times New Roman"/>
          <w:sz w:val="24"/>
          <w:szCs w:val="24"/>
        </w:rPr>
        <w:t xml:space="preserve">nto de um ambiente de controle </w:t>
      </w:r>
      <w:r w:rsidRPr="005A3CDC">
        <w:rPr>
          <w:rFonts w:ascii="Times New Roman" w:hAnsi="Times New Roman" w:cs="Times New Roman"/>
          <w:sz w:val="24"/>
          <w:szCs w:val="24"/>
        </w:rPr>
        <w:t xml:space="preserve">e gestão de riscos que respeite </w:t>
      </w:r>
      <w:r w:rsidR="00610995" w:rsidRPr="005A3CDC">
        <w:rPr>
          <w:rFonts w:ascii="Times New Roman" w:hAnsi="Times New Roman" w:cs="Times New Roman"/>
          <w:sz w:val="24"/>
          <w:szCs w:val="24"/>
        </w:rPr>
        <w:t xml:space="preserve">os </w:t>
      </w:r>
      <w:r w:rsidR="00DF1CE9" w:rsidRPr="005A3CDC">
        <w:rPr>
          <w:rFonts w:ascii="Times New Roman" w:hAnsi="Times New Roman" w:cs="Times New Roman"/>
          <w:sz w:val="24"/>
          <w:szCs w:val="24"/>
        </w:rPr>
        <w:t>valores, interesses e expectativas da organização e dos agentes que a compõem e</w:t>
      </w:r>
      <w:r w:rsidRPr="005A3CDC">
        <w:rPr>
          <w:rFonts w:ascii="Times New Roman" w:hAnsi="Times New Roman" w:cs="Times New Roman"/>
          <w:sz w:val="24"/>
          <w:szCs w:val="24"/>
        </w:rPr>
        <w:t xml:space="preserve">, também, o de todas as partes interessadas, tendo o cidadão e a sociedade como principais vetores.  </w:t>
      </w:r>
    </w:p>
    <w:p w:rsidR="005A3CDC" w:rsidRDefault="005A3CDC" w:rsidP="005A3CDC">
      <w:pPr>
        <w:pStyle w:val="PargrafodaLista"/>
        <w:ind w:left="0" w:firstLine="1440"/>
        <w:jc w:val="both"/>
        <w:rPr>
          <w:rFonts w:ascii="Times New Roman" w:hAnsi="Times New Roman" w:cs="Times New Roman"/>
          <w:sz w:val="24"/>
          <w:szCs w:val="24"/>
        </w:rPr>
      </w:pPr>
      <w:r>
        <w:rPr>
          <w:rFonts w:ascii="Times New Roman" w:hAnsi="Times New Roman" w:cs="Times New Roman"/>
          <w:sz w:val="24"/>
          <w:szCs w:val="24"/>
        </w:rPr>
        <w:t xml:space="preserve">Assim o IFAM deve institucionalizar o </w:t>
      </w:r>
      <w:r w:rsidRPr="005A3CDC">
        <w:rPr>
          <w:rFonts w:ascii="Times New Roman" w:hAnsi="Times New Roman" w:cs="Times New Roman"/>
          <w:sz w:val="24"/>
          <w:szCs w:val="24"/>
        </w:rPr>
        <w:t>Comitê de Governança, Riscos e Controles</w:t>
      </w:r>
      <w:r>
        <w:rPr>
          <w:rFonts w:ascii="Times New Roman" w:hAnsi="Times New Roman" w:cs="Times New Roman"/>
          <w:sz w:val="24"/>
          <w:szCs w:val="24"/>
        </w:rPr>
        <w:t xml:space="preserve">, que será composto pelo </w:t>
      </w:r>
      <w:r w:rsidRPr="005A3CDC">
        <w:rPr>
          <w:rFonts w:ascii="Times New Roman" w:hAnsi="Times New Roman" w:cs="Times New Roman"/>
          <w:sz w:val="24"/>
          <w:szCs w:val="24"/>
        </w:rPr>
        <w:t>dirigente máximo e pelos dirigentes das unidades a ele diretamente subordinadas e será apoiado pelo respectivo Assessor Especial de Controle Interno.</w:t>
      </w:r>
    </w:p>
    <w:p w:rsidR="0054662D" w:rsidRDefault="0054662D" w:rsidP="005A3CDC">
      <w:pPr>
        <w:pStyle w:val="PargrafodaLista"/>
        <w:ind w:left="0" w:firstLine="1440"/>
        <w:jc w:val="both"/>
        <w:rPr>
          <w:rFonts w:ascii="Times New Roman" w:hAnsi="Times New Roman" w:cs="Times New Roman"/>
          <w:sz w:val="24"/>
          <w:szCs w:val="24"/>
        </w:rPr>
      </w:pPr>
    </w:p>
    <w:p w:rsidR="005A3CDC" w:rsidRDefault="0054662D" w:rsidP="005A3CDC">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São </w:t>
      </w:r>
      <w:r w:rsidRPr="0054662D">
        <w:rPr>
          <w:rFonts w:ascii="Times New Roman" w:hAnsi="Times New Roman" w:cs="Times New Roman"/>
          <w:sz w:val="24"/>
          <w:szCs w:val="24"/>
        </w:rPr>
        <w:t>competências do Comitê de Governança, Riscos e Controles:</w:t>
      </w:r>
    </w:p>
    <w:p w:rsidR="0054662D" w:rsidRDefault="0054662D" w:rsidP="005A3CDC">
      <w:pPr>
        <w:pStyle w:val="PargrafodaLista"/>
        <w:ind w:left="0" w:firstLine="720"/>
        <w:jc w:val="both"/>
        <w:rPr>
          <w:rFonts w:ascii="Times New Roman" w:hAnsi="Times New Roman" w:cs="Times New Roman"/>
          <w:sz w:val="24"/>
          <w:szCs w:val="24"/>
        </w:rPr>
      </w:pP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 promover práticas e princípios de conduta e padrões de comportamentos;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institucionalizar estruturas adequadas de governança, gestão de riscos e</w:t>
      </w:r>
      <w:r w:rsidR="002D62CD" w:rsidRPr="002D62CD">
        <w:rPr>
          <w:rFonts w:ascii="Times New Roman" w:hAnsi="Times New Roman" w:cs="Times New Roman"/>
          <w:sz w:val="24"/>
          <w:szCs w:val="24"/>
        </w:rPr>
        <w:t xml:space="preserve">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III -</w:t>
      </w:r>
      <w:r>
        <w:rPr>
          <w:rFonts w:ascii="Times New Roman" w:hAnsi="Times New Roman" w:cs="Times New Roman"/>
          <w:sz w:val="24"/>
          <w:szCs w:val="24"/>
        </w:rPr>
        <w:t xml:space="preserve">  </w:t>
      </w:r>
      <w:r w:rsidRPr="002D62CD">
        <w:rPr>
          <w:rFonts w:ascii="Times New Roman" w:hAnsi="Times New Roman" w:cs="Times New Roman"/>
          <w:sz w:val="24"/>
          <w:szCs w:val="24"/>
        </w:rPr>
        <w:t>promover o desenvolvimento contínuo dos agentes públicos e incentivar a adoção de boas práticas de governança, de gestão de riscos e de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Garantir</w:t>
      </w:r>
      <w:r w:rsidR="002D62CD" w:rsidRPr="002D62CD">
        <w:rPr>
          <w:rFonts w:ascii="Times New Roman" w:hAnsi="Times New Roman" w:cs="Times New Roman"/>
          <w:sz w:val="24"/>
          <w:szCs w:val="24"/>
        </w:rPr>
        <w:t xml:space="preserve"> a aderência às regulamentações, leis, códigos, normas e padrões, com vistas à condução das políticas e à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 a integração dos agentes responsáveis pela governança, pela</w:t>
      </w:r>
      <w:r w:rsidR="002D62CD" w:rsidRPr="002D62CD">
        <w:rPr>
          <w:rFonts w:ascii="Times New Roman" w:hAnsi="Times New Roman" w:cs="Times New Roman"/>
          <w:sz w:val="24"/>
          <w:szCs w:val="24"/>
        </w:rPr>
        <w:t xml:space="preserve"> gestão de riscos e pelos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w:t>
      </w:r>
      <w:r w:rsidR="002D62CD" w:rsidRPr="002D62CD">
        <w:rPr>
          <w:rFonts w:ascii="Times New Roman" w:hAnsi="Times New Roman" w:cs="Times New Roman"/>
          <w:sz w:val="24"/>
          <w:szCs w:val="24"/>
        </w:rPr>
        <w:t xml:space="preserve"> a adoção de práticas que institucionalizem a responsabilidade </w:t>
      </w:r>
      <w:r w:rsidRPr="002D62CD">
        <w:rPr>
          <w:rFonts w:ascii="Times New Roman" w:hAnsi="Times New Roman" w:cs="Times New Roman"/>
          <w:sz w:val="24"/>
          <w:szCs w:val="24"/>
        </w:rPr>
        <w:t>dos agentes públicos na prestação de contas, na transparência e na efetividade das</w:t>
      </w:r>
      <w:r w:rsidR="002D62CD" w:rsidRPr="002D62CD">
        <w:rPr>
          <w:rFonts w:ascii="Times New Roman" w:hAnsi="Times New Roman" w:cs="Times New Roman"/>
          <w:sz w:val="24"/>
          <w:szCs w:val="24"/>
        </w:rPr>
        <w:t xml:space="preserve"> informações;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VII -  aprovar política, diretrizes, metodologias e mecanismos para comunicação e institucionalização da gestão de riscos e dos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lastRenderedPageBreak/>
        <w:t>VIII -</w:t>
      </w:r>
      <w:r w:rsidR="00DF1CE9" w:rsidRPr="002D62CD">
        <w:rPr>
          <w:rFonts w:ascii="Times New Roman" w:hAnsi="Times New Roman" w:cs="Times New Roman"/>
          <w:sz w:val="24"/>
          <w:szCs w:val="24"/>
        </w:rPr>
        <w:t>supervisionar o mapeamento e avaliação dos riscos</w:t>
      </w:r>
      <w:r w:rsidRPr="002D62CD">
        <w:rPr>
          <w:rFonts w:ascii="Times New Roman" w:hAnsi="Times New Roman" w:cs="Times New Roman"/>
          <w:sz w:val="24"/>
          <w:szCs w:val="24"/>
        </w:rPr>
        <w:t>-</w:t>
      </w:r>
      <w:r w:rsidR="00DF1CE9" w:rsidRPr="002D62CD">
        <w:rPr>
          <w:rFonts w:ascii="Times New Roman" w:hAnsi="Times New Roman" w:cs="Times New Roman"/>
          <w:sz w:val="24"/>
          <w:szCs w:val="24"/>
        </w:rPr>
        <w:t>chave que podem</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comprometer a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IX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Liderar e supervisionar a institucionalização da gestão de riscos e dos</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controles internos, oferecendo suporte necessário para sua efetiva implementação no</w:t>
      </w:r>
      <w:r w:rsidR="002D62CD" w:rsidRPr="002D62CD">
        <w:rPr>
          <w:rFonts w:ascii="Times New Roman" w:hAnsi="Times New Roman" w:cs="Times New Roman"/>
          <w:sz w:val="24"/>
          <w:szCs w:val="24"/>
        </w:rPr>
        <w:t xml:space="preserve"> órgão ou entidade;</w:t>
      </w:r>
    </w:p>
    <w:p w:rsidR="002D62CD" w:rsidRPr="002D62CD" w:rsidRDefault="001A19B1"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 -</w:t>
      </w:r>
      <w:r w:rsidR="002D62CD" w:rsidRPr="002D62CD">
        <w:rPr>
          <w:rFonts w:ascii="Times New Roman" w:hAnsi="Times New Roman" w:cs="Times New Roman"/>
          <w:sz w:val="24"/>
          <w:szCs w:val="24"/>
        </w:rPr>
        <w:t xml:space="preserve">  estabelecer limites de exposição a riscos globais do órgão, bem com os limites de alçada ao nível de unidade, política pública, ou atividade;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 - aprovar e supervisionar método de priorização de temas e macroprocessos para gerenciamento de riscos e implementação dos controles internos da gestão;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XII -emitir recomendação para o aprimoramento da governança, da gestão de riscos e dos controles internos; e </w:t>
      </w:r>
    </w:p>
    <w:p w:rsidR="0054662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XIII - monitorar as recomendações e orientações deliberadas pelo Comitê.</w:t>
      </w:r>
    </w:p>
    <w:p w:rsidR="005A157A" w:rsidRDefault="005A157A" w:rsidP="005A157A">
      <w:pPr>
        <w:pStyle w:val="PargrafodaLista"/>
        <w:ind w:left="0"/>
        <w:jc w:val="both"/>
      </w:pPr>
    </w:p>
    <w:p w:rsidR="00170A4F" w:rsidRPr="00E95D0C" w:rsidRDefault="00E95D0C" w:rsidP="00E95D0C">
      <w:pPr>
        <w:pStyle w:val="PargrafodaLista"/>
        <w:ind w:left="0" w:firstLine="720"/>
        <w:jc w:val="both"/>
        <w:rPr>
          <w:rFonts w:ascii="Times New Roman" w:hAnsi="Times New Roman" w:cs="Times New Roman"/>
          <w:b/>
          <w:sz w:val="24"/>
          <w:szCs w:val="24"/>
        </w:rPr>
      </w:pPr>
      <w:r w:rsidRPr="00E95D0C">
        <w:rPr>
          <w:rFonts w:ascii="Times New Roman" w:hAnsi="Times New Roman" w:cs="Times New Roman"/>
          <w:b/>
          <w:sz w:val="24"/>
          <w:szCs w:val="24"/>
        </w:rPr>
        <w:t>Comissão de elaboração: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João Luiz Cavalcante Ferreira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Presidente</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Natan Sant’Ana Borges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Carlos Tiago Garantizado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r w:rsidRPr="00E95D0C">
        <w:rPr>
          <w:rFonts w:ascii="Times New Roman" w:hAnsi="Times New Roman" w:cs="Times New Roman"/>
          <w:sz w:val="24"/>
          <w:szCs w:val="24"/>
        </w:rPr>
        <w:t xml:space="preserve"> </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Sérgio Costa Martins de Alencar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r w:rsidRPr="00E95D0C">
        <w:rPr>
          <w:rFonts w:ascii="Times New Roman" w:hAnsi="Times New Roman" w:cs="Times New Roman"/>
          <w:sz w:val="24"/>
          <w:szCs w:val="24"/>
        </w:rPr>
        <w:t xml:space="preserve"> </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Júlio Cesar Campos Anveres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Simone Santos Rodrigues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Doraneide da Conceição Cavalcante Tahira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Paulo Henrique Rocha Aride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Nilton Paulo Ponciano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Samara Santos dos Santos                               – Membro</w:t>
      </w:r>
    </w:p>
    <w:p w:rsidR="006B1230" w:rsidRPr="00344FD9" w:rsidRDefault="00E95D0C" w:rsidP="00344FD9">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Viviane Maria Miranda Eremita da Silva</w:t>
      </w:r>
      <w:r w:rsidR="00CA304C">
        <w:rPr>
          <w:rFonts w:ascii="Times New Roman" w:hAnsi="Times New Roman" w:cs="Times New Roman"/>
          <w:sz w:val="24"/>
          <w:szCs w:val="24"/>
        </w:rPr>
        <w:t xml:space="preserve">       – Membro</w:t>
      </w:r>
    </w:p>
    <w:sectPr w:rsidR="006B1230" w:rsidRPr="00344FD9" w:rsidSect="00BE0762">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C96" w:rsidRDefault="00707C96" w:rsidP="006B1230">
      <w:pPr>
        <w:spacing w:after="0" w:line="240" w:lineRule="auto"/>
      </w:pPr>
      <w:r>
        <w:separator/>
      </w:r>
    </w:p>
  </w:endnote>
  <w:endnote w:type="continuationSeparator" w:id="0">
    <w:p w:rsidR="00707C96" w:rsidRDefault="00707C96" w:rsidP="006B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95" w:rsidRPr="00EB17DD" w:rsidRDefault="00F42A95">
    <w:pPr>
      <w:pStyle w:val="Rodap"/>
      <w:rPr>
        <w:rFonts w:ascii="Times New Roman" w:hAnsi="Times New Roman" w:cs="Times New Roman"/>
      </w:rPr>
    </w:pPr>
    <w:r w:rsidRPr="00EB17DD">
      <w:rPr>
        <w:rFonts w:ascii="Times New Roman" w:hAnsi="Times New Roman" w:cs="Times New Roman"/>
      </w:rPr>
      <w:t>Política de Controles Internos</w:t>
    </w:r>
    <w:r>
      <w:rPr>
        <w:rFonts w:ascii="Times New Roman" w:hAnsi="Times New Roman" w:cs="Times New Roman"/>
      </w:rPr>
      <w:t>, Gestão de Riscos e Governança do IFAM,</w:t>
    </w:r>
    <w:r w:rsidRPr="00EB17DD">
      <w:rPr>
        <w:rFonts w:ascii="Times New Roman" w:hAnsi="Times New Roman" w:cs="Times New Roman"/>
      </w:rPr>
      <w:t xml:space="preserve"> </w:t>
    </w:r>
    <w:r>
      <w:rPr>
        <w:rFonts w:ascii="Times New Roman" w:hAnsi="Times New Roman" w:cs="Times New Roman"/>
      </w:rPr>
      <w:t>criada em julho de</w:t>
    </w:r>
    <w:r w:rsidRPr="00EB17DD">
      <w:rPr>
        <w:rFonts w:ascii="Times New Roman" w:hAnsi="Times New Roman" w:cs="Times New Roman"/>
      </w:rPr>
      <w:t xml:space="preserve"> 2016</w:t>
    </w:r>
  </w:p>
  <w:p w:rsidR="00F42A95" w:rsidRDefault="00F42A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C96" w:rsidRDefault="00707C96" w:rsidP="006B1230">
      <w:pPr>
        <w:spacing w:after="0" w:line="240" w:lineRule="auto"/>
      </w:pPr>
      <w:r>
        <w:separator/>
      </w:r>
    </w:p>
  </w:footnote>
  <w:footnote w:type="continuationSeparator" w:id="0">
    <w:p w:rsidR="00707C96" w:rsidRDefault="00707C96" w:rsidP="006B1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64B"/>
    <w:multiLevelType w:val="hybridMultilevel"/>
    <w:tmpl w:val="2B7A478A"/>
    <w:lvl w:ilvl="0" w:tplc="04160013">
      <w:start w:val="1"/>
      <w:numFmt w:val="upperRoman"/>
      <w:lvlText w:val="%1."/>
      <w:lvlJc w:val="righ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 w15:restartNumberingAfterBreak="0">
    <w:nsid w:val="04235AF4"/>
    <w:multiLevelType w:val="hybridMultilevel"/>
    <w:tmpl w:val="15909B48"/>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 w15:restartNumberingAfterBreak="0">
    <w:nsid w:val="1601630F"/>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D4015"/>
    <w:multiLevelType w:val="hybridMultilevel"/>
    <w:tmpl w:val="383E013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81764BA"/>
    <w:multiLevelType w:val="hybridMultilevel"/>
    <w:tmpl w:val="E3DC179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1A1E1666"/>
    <w:multiLevelType w:val="hybridMultilevel"/>
    <w:tmpl w:val="D20CD81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15:restartNumberingAfterBreak="0">
    <w:nsid w:val="1A9D220D"/>
    <w:multiLevelType w:val="hybridMultilevel"/>
    <w:tmpl w:val="12A8F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FF58DB"/>
    <w:multiLevelType w:val="hybridMultilevel"/>
    <w:tmpl w:val="07FA51F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F890D01"/>
    <w:multiLevelType w:val="hybridMultilevel"/>
    <w:tmpl w:val="49522B7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02B47BC"/>
    <w:multiLevelType w:val="multilevel"/>
    <w:tmpl w:val="F0C69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5B2A29"/>
    <w:multiLevelType w:val="hybridMultilevel"/>
    <w:tmpl w:val="1E7028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175772"/>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E5819"/>
    <w:multiLevelType w:val="multilevel"/>
    <w:tmpl w:val="1ACA2B2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268CF"/>
    <w:multiLevelType w:val="hybridMultilevel"/>
    <w:tmpl w:val="47AE6956"/>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14" w15:restartNumberingAfterBreak="0">
    <w:nsid w:val="29502E91"/>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9F3911"/>
    <w:multiLevelType w:val="hybridMultilevel"/>
    <w:tmpl w:val="0A88521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3F73641"/>
    <w:multiLevelType w:val="hybridMultilevel"/>
    <w:tmpl w:val="1962324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7" w15:restartNumberingAfterBreak="0">
    <w:nsid w:val="35151E39"/>
    <w:multiLevelType w:val="multilevel"/>
    <w:tmpl w:val="40F458FC"/>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90652A"/>
    <w:multiLevelType w:val="hybridMultilevel"/>
    <w:tmpl w:val="81726596"/>
    <w:lvl w:ilvl="0" w:tplc="9C18AFBE">
      <w:start w:val="1"/>
      <w:numFmt w:val="decimal"/>
      <w:lvlText w:val="%1."/>
      <w:lvlJc w:val="left"/>
      <w:pPr>
        <w:tabs>
          <w:tab w:val="num" w:pos="1729"/>
        </w:tabs>
        <w:ind w:left="1729" w:hanging="10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15:restartNumberingAfterBreak="0">
    <w:nsid w:val="380D1128"/>
    <w:multiLevelType w:val="hybridMultilevel"/>
    <w:tmpl w:val="59C66B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114E7D"/>
    <w:multiLevelType w:val="hybridMultilevel"/>
    <w:tmpl w:val="CB54FA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1367BFF"/>
    <w:multiLevelType w:val="hybridMultilevel"/>
    <w:tmpl w:val="7AC44DC2"/>
    <w:lvl w:ilvl="0" w:tplc="0416000F">
      <w:start w:val="1"/>
      <w:numFmt w:val="decimal"/>
      <w:lvlText w:val="%1."/>
      <w:lvlJc w:val="left"/>
      <w:pPr>
        <w:ind w:left="927" w:hanging="36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41727D87"/>
    <w:multiLevelType w:val="hybridMultilevel"/>
    <w:tmpl w:val="08E6CCF8"/>
    <w:lvl w:ilvl="0" w:tplc="04160013">
      <w:start w:val="1"/>
      <w:numFmt w:val="upperRoman"/>
      <w:lvlText w:val="%1."/>
      <w:lvlJc w:val="right"/>
      <w:pPr>
        <w:ind w:left="1620" w:hanging="360"/>
      </w:p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3" w15:restartNumberingAfterBreak="0">
    <w:nsid w:val="426E36EC"/>
    <w:multiLevelType w:val="hybridMultilevel"/>
    <w:tmpl w:val="F46C78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4E15DA"/>
    <w:multiLevelType w:val="hybridMultilevel"/>
    <w:tmpl w:val="F5882B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741D67"/>
    <w:multiLevelType w:val="hybridMultilevel"/>
    <w:tmpl w:val="30708E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FB049FC"/>
    <w:multiLevelType w:val="multilevel"/>
    <w:tmpl w:val="B06833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043A09"/>
    <w:multiLevelType w:val="multilevel"/>
    <w:tmpl w:val="EC66A3D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2B17DD"/>
    <w:multiLevelType w:val="hybridMultilevel"/>
    <w:tmpl w:val="4F68AF7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0D76F4E"/>
    <w:multiLevelType w:val="hybridMultilevel"/>
    <w:tmpl w:val="9DCAE88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4A6128D"/>
    <w:multiLevelType w:val="hybridMultilevel"/>
    <w:tmpl w:val="CEC61B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111087"/>
    <w:multiLevelType w:val="hybridMultilevel"/>
    <w:tmpl w:val="8788E9A0"/>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691270E"/>
    <w:multiLevelType w:val="hybridMultilevel"/>
    <w:tmpl w:val="05AA942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3" w15:restartNumberingAfterBreak="0">
    <w:nsid w:val="6A6D36EF"/>
    <w:multiLevelType w:val="hybridMultilevel"/>
    <w:tmpl w:val="B936EF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672741"/>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B1761"/>
    <w:multiLevelType w:val="hybridMultilevel"/>
    <w:tmpl w:val="3106236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2B56D35"/>
    <w:multiLevelType w:val="hybridMultilevel"/>
    <w:tmpl w:val="D09685BC"/>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15:restartNumberingAfterBreak="0">
    <w:nsid w:val="73FA182B"/>
    <w:multiLevelType w:val="hybridMultilevel"/>
    <w:tmpl w:val="C966C8B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76F2665D"/>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1B792C"/>
    <w:multiLevelType w:val="hybridMultilevel"/>
    <w:tmpl w:val="D534ABA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7C3F5CD0"/>
    <w:multiLevelType w:val="hybridMultilevel"/>
    <w:tmpl w:val="E1BA2DD4"/>
    <w:lvl w:ilvl="0" w:tplc="04160013">
      <w:start w:val="1"/>
      <w:numFmt w:val="upperRoman"/>
      <w:lvlText w:val="%1."/>
      <w:lvlJc w:val="righ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27"/>
  </w:num>
  <w:num w:numId="2">
    <w:abstractNumId w:val="12"/>
  </w:num>
  <w:num w:numId="3">
    <w:abstractNumId w:val="26"/>
  </w:num>
  <w:num w:numId="4">
    <w:abstractNumId w:val="38"/>
  </w:num>
  <w:num w:numId="5">
    <w:abstractNumId w:val="14"/>
  </w:num>
  <w:num w:numId="6">
    <w:abstractNumId w:val="11"/>
  </w:num>
  <w:num w:numId="7">
    <w:abstractNumId w:val="32"/>
  </w:num>
  <w:num w:numId="8">
    <w:abstractNumId w:val="9"/>
  </w:num>
  <w:num w:numId="9">
    <w:abstractNumId w:val="17"/>
  </w:num>
  <w:num w:numId="10">
    <w:abstractNumId w:val="6"/>
  </w:num>
  <w:num w:numId="11">
    <w:abstractNumId w:val="5"/>
  </w:num>
  <w:num w:numId="12">
    <w:abstractNumId w:val="18"/>
  </w:num>
  <w:num w:numId="13">
    <w:abstractNumId w:val="19"/>
  </w:num>
  <w:num w:numId="14">
    <w:abstractNumId w:val="10"/>
  </w:num>
  <w:num w:numId="15">
    <w:abstractNumId w:val="33"/>
  </w:num>
  <w:num w:numId="16">
    <w:abstractNumId w:val="23"/>
  </w:num>
  <w:num w:numId="17">
    <w:abstractNumId w:val="21"/>
  </w:num>
  <w:num w:numId="18">
    <w:abstractNumId w:val="16"/>
  </w:num>
  <w:num w:numId="19">
    <w:abstractNumId w:val="2"/>
  </w:num>
  <w:num w:numId="20">
    <w:abstractNumId w:val="40"/>
  </w:num>
  <w:num w:numId="21">
    <w:abstractNumId w:val="36"/>
  </w:num>
  <w:num w:numId="22">
    <w:abstractNumId w:val="7"/>
  </w:num>
  <w:num w:numId="23">
    <w:abstractNumId w:val="4"/>
  </w:num>
  <w:num w:numId="24">
    <w:abstractNumId w:val="24"/>
  </w:num>
  <w:num w:numId="25">
    <w:abstractNumId w:val="30"/>
  </w:num>
  <w:num w:numId="26">
    <w:abstractNumId w:val="0"/>
  </w:num>
  <w:num w:numId="27">
    <w:abstractNumId w:val="28"/>
  </w:num>
  <w:num w:numId="28">
    <w:abstractNumId w:val="8"/>
  </w:num>
  <w:num w:numId="29">
    <w:abstractNumId w:val="29"/>
  </w:num>
  <w:num w:numId="30">
    <w:abstractNumId w:val="22"/>
  </w:num>
  <w:num w:numId="31">
    <w:abstractNumId w:val="34"/>
  </w:num>
  <w:num w:numId="32">
    <w:abstractNumId w:val="13"/>
  </w:num>
  <w:num w:numId="33">
    <w:abstractNumId w:val="25"/>
  </w:num>
  <w:num w:numId="34">
    <w:abstractNumId w:val="39"/>
  </w:num>
  <w:num w:numId="35">
    <w:abstractNumId w:val="37"/>
  </w:num>
  <w:num w:numId="36">
    <w:abstractNumId w:val="15"/>
  </w:num>
  <w:num w:numId="37">
    <w:abstractNumId w:val="35"/>
  </w:num>
  <w:num w:numId="38">
    <w:abstractNumId w:val="3"/>
  </w:num>
  <w:num w:numId="39">
    <w:abstractNumId w:val="31"/>
  </w:num>
  <w:num w:numId="40">
    <w:abstractNumId w:val="20"/>
  </w:num>
  <w:num w:numId="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62"/>
    <w:rsid w:val="00005F3D"/>
    <w:rsid w:val="000068C6"/>
    <w:rsid w:val="00012502"/>
    <w:rsid w:val="00014E4E"/>
    <w:rsid w:val="00040D1A"/>
    <w:rsid w:val="00050F21"/>
    <w:rsid w:val="0005324B"/>
    <w:rsid w:val="00056E35"/>
    <w:rsid w:val="000644C9"/>
    <w:rsid w:val="000664A6"/>
    <w:rsid w:val="0007037F"/>
    <w:rsid w:val="0008157B"/>
    <w:rsid w:val="000836A0"/>
    <w:rsid w:val="0009149B"/>
    <w:rsid w:val="00097249"/>
    <w:rsid w:val="000A5547"/>
    <w:rsid w:val="000A5CFE"/>
    <w:rsid w:val="000B38CE"/>
    <w:rsid w:val="000B5B09"/>
    <w:rsid w:val="000D1440"/>
    <w:rsid w:val="000D250B"/>
    <w:rsid w:val="000D67BC"/>
    <w:rsid w:val="001125F3"/>
    <w:rsid w:val="00121CF7"/>
    <w:rsid w:val="00127F6C"/>
    <w:rsid w:val="0013717C"/>
    <w:rsid w:val="001415B3"/>
    <w:rsid w:val="00143765"/>
    <w:rsid w:val="00170A4F"/>
    <w:rsid w:val="00170B02"/>
    <w:rsid w:val="00170C3C"/>
    <w:rsid w:val="00175A8F"/>
    <w:rsid w:val="00192351"/>
    <w:rsid w:val="00196557"/>
    <w:rsid w:val="001A08D0"/>
    <w:rsid w:val="001A1653"/>
    <w:rsid w:val="001A19B1"/>
    <w:rsid w:val="001C06EC"/>
    <w:rsid w:val="001C288B"/>
    <w:rsid w:val="001D029C"/>
    <w:rsid w:val="001D1FD9"/>
    <w:rsid w:val="002111E8"/>
    <w:rsid w:val="002276D2"/>
    <w:rsid w:val="0023189D"/>
    <w:rsid w:val="002329CF"/>
    <w:rsid w:val="00237C9E"/>
    <w:rsid w:val="0024184C"/>
    <w:rsid w:val="00241BFE"/>
    <w:rsid w:val="002444B2"/>
    <w:rsid w:val="002464DE"/>
    <w:rsid w:val="00272731"/>
    <w:rsid w:val="00272C27"/>
    <w:rsid w:val="00275137"/>
    <w:rsid w:val="002804C8"/>
    <w:rsid w:val="00281263"/>
    <w:rsid w:val="0029037A"/>
    <w:rsid w:val="00292DE2"/>
    <w:rsid w:val="0029385B"/>
    <w:rsid w:val="00296D21"/>
    <w:rsid w:val="002C08C9"/>
    <w:rsid w:val="002D62CD"/>
    <w:rsid w:val="002E0D34"/>
    <w:rsid w:val="002E19F6"/>
    <w:rsid w:val="0030114E"/>
    <w:rsid w:val="00310BDC"/>
    <w:rsid w:val="00311441"/>
    <w:rsid w:val="003214C0"/>
    <w:rsid w:val="00321932"/>
    <w:rsid w:val="00333F9C"/>
    <w:rsid w:val="00343E7B"/>
    <w:rsid w:val="00344FD9"/>
    <w:rsid w:val="00356617"/>
    <w:rsid w:val="003736C1"/>
    <w:rsid w:val="00374A55"/>
    <w:rsid w:val="00374C69"/>
    <w:rsid w:val="00376096"/>
    <w:rsid w:val="0038562D"/>
    <w:rsid w:val="00390CBA"/>
    <w:rsid w:val="003B2EB5"/>
    <w:rsid w:val="003B3B0E"/>
    <w:rsid w:val="003B6E63"/>
    <w:rsid w:val="003C2DEA"/>
    <w:rsid w:val="003C53B6"/>
    <w:rsid w:val="003C562D"/>
    <w:rsid w:val="003C7E6A"/>
    <w:rsid w:val="003D5FC7"/>
    <w:rsid w:val="003F318A"/>
    <w:rsid w:val="003F58FF"/>
    <w:rsid w:val="0040206C"/>
    <w:rsid w:val="0040312B"/>
    <w:rsid w:val="00405993"/>
    <w:rsid w:val="00412285"/>
    <w:rsid w:val="00417671"/>
    <w:rsid w:val="004272F9"/>
    <w:rsid w:val="004325C6"/>
    <w:rsid w:val="0044650B"/>
    <w:rsid w:val="00454EAE"/>
    <w:rsid w:val="00461CA7"/>
    <w:rsid w:val="004624E2"/>
    <w:rsid w:val="00462E27"/>
    <w:rsid w:val="00466068"/>
    <w:rsid w:val="00475427"/>
    <w:rsid w:val="00476A5C"/>
    <w:rsid w:val="00481B6B"/>
    <w:rsid w:val="00481BF7"/>
    <w:rsid w:val="00484F85"/>
    <w:rsid w:val="004878C0"/>
    <w:rsid w:val="004A069E"/>
    <w:rsid w:val="004A7194"/>
    <w:rsid w:val="004C1E85"/>
    <w:rsid w:val="004C2D22"/>
    <w:rsid w:val="004D34FC"/>
    <w:rsid w:val="004E2B03"/>
    <w:rsid w:val="004F393B"/>
    <w:rsid w:val="004F5929"/>
    <w:rsid w:val="004F5E97"/>
    <w:rsid w:val="00501037"/>
    <w:rsid w:val="005012B4"/>
    <w:rsid w:val="00511DE9"/>
    <w:rsid w:val="00517328"/>
    <w:rsid w:val="00517708"/>
    <w:rsid w:val="005320BF"/>
    <w:rsid w:val="00532A84"/>
    <w:rsid w:val="005336EF"/>
    <w:rsid w:val="00541158"/>
    <w:rsid w:val="00544187"/>
    <w:rsid w:val="0054662D"/>
    <w:rsid w:val="00553BD2"/>
    <w:rsid w:val="00555E2B"/>
    <w:rsid w:val="0056186B"/>
    <w:rsid w:val="00571683"/>
    <w:rsid w:val="00572477"/>
    <w:rsid w:val="00573BAE"/>
    <w:rsid w:val="0057628A"/>
    <w:rsid w:val="00583BB9"/>
    <w:rsid w:val="005870F7"/>
    <w:rsid w:val="005963DE"/>
    <w:rsid w:val="00596786"/>
    <w:rsid w:val="005A157A"/>
    <w:rsid w:val="005A1B82"/>
    <w:rsid w:val="005A3CDC"/>
    <w:rsid w:val="005C2461"/>
    <w:rsid w:val="005E03C8"/>
    <w:rsid w:val="005E04C3"/>
    <w:rsid w:val="005F0C63"/>
    <w:rsid w:val="005F5593"/>
    <w:rsid w:val="005F70D6"/>
    <w:rsid w:val="0060495F"/>
    <w:rsid w:val="00610995"/>
    <w:rsid w:val="0062131E"/>
    <w:rsid w:val="0062518F"/>
    <w:rsid w:val="0062766F"/>
    <w:rsid w:val="00650049"/>
    <w:rsid w:val="00654C47"/>
    <w:rsid w:val="00656095"/>
    <w:rsid w:val="00665A16"/>
    <w:rsid w:val="0067140B"/>
    <w:rsid w:val="00673FFF"/>
    <w:rsid w:val="0068442D"/>
    <w:rsid w:val="006859A6"/>
    <w:rsid w:val="00685DC9"/>
    <w:rsid w:val="006862F8"/>
    <w:rsid w:val="006872BB"/>
    <w:rsid w:val="00694B85"/>
    <w:rsid w:val="00695C30"/>
    <w:rsid w:val="006A1D35"/>
    <w:rsid w:val="006A248B"/>
    <w:rsid w:val="006B1230"/>
    <w:rsid w:val="006B2259"/>
    <w:rsid w:val="006C1BE9"/>
    <w:rsid w:val="006C36DC"/>
    <w:rsid w:val="006C60C9"/>
    <w:rsid w:val="006D229A"/>
    <w:rsid w:val="006D66ED"/>
    <w:rsid w:val="006E1EB6"/>
    <w:rsid w:val="006F211F"/>
    <w:rsid w:val="006F4F2B"/>
    <w:rsid w:val="00707C96"/>
    <w:rsid w:val="00711269"/>
    <w:rsid w:val="007312F0"/>
    <w:rsid w:val="00731888"/>
    <w:rsid w:val="0073321C"/>
    <w:rsid w:val="00736AEC"/>
    <w:rsid w:val="00745784"/>
    <w:rsid w:val="00747100"/>
    <w:rsid w:val="00750C2A"/>
    <w:rsid w:val="007512DF"/>
    <w:rsid w:val="007566B1"/>
    <w:rsid w:val="0077470C"/>
    <w:rsid w:val="007770E6"/>
    <w:rsid w:val="00797EDE"/>
    <w:rsid w:val="007A264F"/>
    <w:rsid w:val="007A2BBD"/>
    <w:rsid w:val="007A3170"/>
    <w:rsid w:val="007A31A0"/>
    <w:rsid w:val="007A41AF"/>
    <w:rsid w:val="007A42E2"/>
    <w:rsid w:val="007A4590"/>
    <w:rsid w:val="007B111F"/>
    <w:rsid w:val="007B607A"/>
    <w:rsid w:val="007C39C1"/>
    <w:rsid w:val="007C3F83"/>
    <w:rsid w:val="007D02CC"/>
    <w:rsid w:val="007D1876"/>
    <w:rsid w:val="007D1B9E"/>
    <w:rsid w:val="007E104C"/>
    <w:rsid w:val="007E184E"/>
    <w:rsid w:val="008047CE"/>
    <w:rsid w:val="00805868"/>
    <w:rsid w:val="00820923"/>
    <w:rsid w:val="00823F81"/>
    <w:rsid w:val="00824157"/>
    <w:rsid w:val="0082440F"/>
    <w:rsid w:val="008269BA"/>
    <w:rsid w:val="00830A0D"/>
    <w:rsid w:val="00834BCA"/>
    <w:rsid w:val="0083634C"/>
    <w:rsid w:val="00854994"/>
    <w:rsid w:val="00856B1D"/>
    <w:rsid w:val="00865666"/>
    <w:rsid w:val="00871066"/>
    <w:rsid w:val="0088565F"/>
    <w:rsid w:val="008876AF"/>
    <w:rsid w:val="00893059"/>
    <w:rsid w:val="008A235F"/>
    <w:rsid w:val="008B5D32"/>
    <w:rsid w:val="008B7B23"/>
    <w:rsid w:val="008C1BF9"/>
    <w:rsid w:val="008C449B"/>
    <w:rsid w:val="008D3CF4"/>
    <w:rsid w:val="008D40E7"/>
    <w:rsid w:val="008D481F"/>
    <w:rsid w:val="008D6578"/>
    <w:rsid w:val="008E5AF2"/>
    <w:rsid w:val="008F5F8D"/>
    <w:rsid w:val="008F64BC"/>
    <w:rsid w:val="00901AE2"/>
    <w:rsid w:val="009029A1"/>
    <w:rsid w:val="00902EF6"/>
    <w:rsid w:val="009102A9"/>
    <w:rsid w:val="009125B1"/>
    <w:rsid w:val="00912D5C"/>
    <w:rsid w:val="00915A2F"/>
    <w:rsid w:val="00920395"/>
    <w:rsid w:val="00940A98"/>
    <w:rsid w:val="00943ACB"/>
    <w:rsid w:val="009458EF"/>
    <w:rsid w:val="00953E27"/>
    <w:rsid w:val="00975819"/>
    <w:rsid w:val="00997907"/>
    <w:rsid w:val="009A13D8"/>
    <w:rsid w:val="009A310E"/>
    <w:rsid w:val="009B0049"/>
    <w:rsid w:val="009B0B4F"/>
    <w:rsid w:val="009B2C52"/>
    <w:rsid w:val="009B3699"/>
    <w:rsid w:val="009B6B4E"/>
    <w:rsid w:val="009C577E"/>
    <w:rsid w:val="009C595D"/>
    <w:rsid w:val="009D34E5"/>
    <w:rsid w:val="009E19C5"/>
    <w:rsid w:val="009E56BA"/>
    <w:rsid w:val="009F4858"/>
    <w:rsid w:val="009F7042"/>
    <w:rsid w:val="00A0185C"/>
    <w:rsid w:val="00A03571"/>
    <w:rsid w:val="00A04475"/>
    <w:rsid w:val="00A06C43"/>
    <w:rsid w:val="00A1401E"/>
    <w:rsid w:val="00A20E73"/>
    <w:rsid w:val="00A2154F"/>
    <w:rsid w:val="00A35384"/>
    <w:rsid w:val="00A40521"/>
    <w:rsid w:val="00A4093B"/>
    <w:rsid w:val="00A43047"/>
    <w:rsid w:val="00A52EAF"/>
    <w:rsid w:val="00A5455E"/>
    <w:rsid w:val="00A6019A"/>
    <w:rsid w:val="00A6724E"/>
    <w:rsid w:val="00A74580"/>
    <w:rsid w:val="00A77263"/>
    <w:rsid w:val="00A811CB"/>
    <w:rsid w:val="00A81702"/>
    <w:rsid w:val="00A83328"/>
    <w:rsid w:val="00A84270"/>
    <w:rsid w:val="00A95976"/>
    <w:rsid w:val="00AA34B6"/>
    <w:rsid w:val="00AA7C73"/>
    <w:rsid w:val="00AB229E"/>
    <w:rsid w:val="00AB3922"/>
    <w:rsid w:val="00AC069A"/>
    <w:rsid w:val="00AC551D"/>
    <w:rsid w:val="00AC782C"/>
    <w:rsid w:val="00AD27B6"/>
    <w:rsid w:val="00AE1047"/>
    <w:rsid w:val="00AE3F2F"/>
    <w:rsid w:val="00AE5C24"/>
    <w:rsid w:val="00AE62E8"/>
    <w:rsid w:val="00AE6C1F"/>
    <w:rsid w:val="00AE6EE2"/>
    <w:rsid w:val="00AF220F"/>
    <w:rsid w:val="00AF4812"/>
    <w:rsid w:val="00B07199"/>
    <w:rsid w:val="00B073A8"/>
    <w:rsid w:val="00B116D8"/>
    <w:rsid w:val="00B25CF5"/>
    <w:rsid w:val="00B33975"/>
    <w:rsid w:val="00B5195C"/>
    <w:rsid w:val="00B56872"/>
    <w:rsid w:val="00B60231"/>
    <w:rsid w:val="00B727EE"/>
    <w:rsid w:val="00B745C8"/>
    <w:rsid w:val="00B7602E"/>
    <w:rsid w:val="00B93300"/>
    <w:rsid w:val="00B94EBF"/>
    <w:rsid w:val="00B9618F"/>
    <w:rsid w:val="00BA74CF"/>
    <w:rsid w:val="00BC571A"/>
    <w:rsid w:val="00BC71F8"/>
    <w:rsid w:val="00BD1442"/>
    <w:rsid w:val="00BE0762"/>
    <w:rsid w:val="00BE305B"/>
    <w:rsid w:val="00BF7DA8"/>
    <w:rsid w:val="00C004F7"/>
    <w:rsid w:val="00C067D8"/>
    <w:rsid w:val="00C12B2C"/>
    <w:rsid w:val="00C137A4"/>
    <w:rsid w:val="00C15A6A"/>
    <w:rsid w:val="00C175CE"/>
    <w:rsid w:val="00C25F86"/>
    <w:rsid w:val="00C269F9"/>
    <w:rsid w:val="00C26C73"/>
    <w:rsid w:val="00C275DB"/>
    <w:rsid w:val="00C32F2D"/>
    <w:rsid w:val="00C43815"/>
    <w:rsid w:val="00C449A2"/>
    <w:rsid w:val="00C4597C"/>
    <w:rsid w:val="00C62F10"/>
    <w:rsid w:val="00C63593"/>
    <w:rsid w:val="00C65322"/>
    <w:rsid w:val="00C65F60"/>
    <w:rsid w:val="00C6603B"/>
    <w:rsid w:val="00C70495"/>
    <w:rsid w:val="00C73CAC"/>
    <w:rsid w:val="00C75453"/>
    <w:rsid w:val="00C810D7"/>
    <w:rsid w:val="00C81167"/>
    <w:rsid w:val="00C8223C"/>
    <w:rsid w:val="00C86E62"/>
    <w:rsid w:val="00C90EE7"/>
    <w:rsid w:val="00C97FF4"/>
    <w:rsid w:val="00CA2631"/>
    <w:rsid w:val="00CA304C"/>
    <w:rsid w:val="00CC09A2"/>
    <w:rsid w:val="00CC5374"/>
    <w:rsid w:val="00CC60DA"/>
    <w:rsid w:val="00CC66D9"/>
    <w:rsid w:val="00CE6281"/>
    <w:rsid w:val="00CF1DF8"/>
    <w:rsid w:val="00D069CE"/>
    <w:rsid w:val="00D14597"/>
    <w:rsid w:val="00D16BF4"/>
    <w:rsid w:val="00D17159"/>
    <w:rsid w:val="00D17725"/>
    <w:rsid w:val="00D3100A"/>
    <w:rsid w:val="00D42B2C"/>
    <w:rsid w:val="00D524F8"/>
    <w:rsid w:val="00D54AAB"/>
    <w:rsid w:val="00D67D1E"/>
    <w:rsid w:val="00D72724"/>
    <w:rsid w:val="00D77E35"/>
    <w:rsid w:val="00D80559"/>
    <w:rsid w:val="00D81FF2"/>
    <w:rsid w:val="00D845B1"/>
    <w:rsid w:val="00D849FC"/>
    <w:rsid w:val="00D90624"/>
    <w:rsid w:val="00D92FED"/>
    <w:rsid w:val="00DA534A"/>
    <w:rsid w:val="00DA5E59"/>
    <w:rsid w:val="00DB7CAE"/>
    <w:rsid w:val="00DC05CA"/>
    <w:rsid w:val="00DC232E"/>
    <w:rsid w:val="00DC43F6"/>
    <w:rsid w:val="00DC616B"/>
    <w:rsid w:val="00DC7632"/>
    <w:rsid w:val="00DE5290"/>
    <w:rsid w:val="00DE613C"/>
    <w:rsid w:val="00DE6960"/>
    <w:rsid w:val="00DF1CE9"/>
    <w:rsid w:val="00DF245C"/>
    <w:rsid w:val="00E03590"/>
    <w:rsid w:val="00E05FCF"/>
    <w:rsid w:val="00E11A7F"/>
    <w:rsid w:val="00E145EC"/>
    <w:rsid w:val="00E14996"/>
    <w:rsid w:val="00E236E2"/>
    <w:rsid w:val="00E23F14"/>
    <w:rsid w:val="00E356F1"/>
    <w:rsid w:val="00E3751A"/>
    <w:rsid w:val="00E46673"/>
    <w:rsid w:val="00E46BFE"/>
    <w:rsid w:val="00E56923"/>
    <w:rsid w:val="00E609AD"/>
    <w:rsid w:val="00E72F91"/>
    <w:rsid w:val="00E8345E"/>
    <w:rsid w:val="00E86555"/>
    <w:rsid w:val="00E9082F"/>
    <w:rsid w:val="00E93334"/>
    <w:rsid w:val="00E95D0C"/>
    <w:rsid w:val="00EA1B35"/>
    <w:rsid w:val="00EB17DD"/>
    <w:rsid w:val="00EB7695"/>
    <w:rsid w:val="00ED25C7"/>
    <w:rsid w:val="00ED5B78"/>
    <w:rsid w:val="00EE1A61"/>
    <w:rsid w:val="00EE1B79"/>
    <w:rsid w:val="00EF0FC8"/>
    <w:rsid w:val="00F10342"/>
    <w:rsid w:val="00F142AB"/>
    <w:rsid w:val="00F23860"/>
    <w:rsid w:val="00F2423F"/>
    <w:rsid w:val="00F35A18"/>
    <w:rsid w:val="00F36595"/>
    <w:rsid w:val="00F36FB6"/>
    <w:rsid w:val="00F42A95"/>
    <w:rsid w:val="00F4709E"/>
    <w:rsid w:val="00F630EB"/>
    <w:rsid w:val="00F64300"/>
    <w:rsid w:val="00F73424"/>
    <w:rsid w:val="00F76EE6"/>
    <w:rsid w:val="00F83755"/>
    <w:rsid w:val="00F93611"/>
    <w:rsid w:val="00F95C2F"/>
    <w:rsid w:val="00F95D22"/>
    <w:rsid w:val="00FA733B"/>
    <w:rsid w:val="00FB2DA7"/>
    <w:rsid w:val="00FB5E47"/>
    <w:rsid w:val="00FB65BB"/>
    <w:rsid w:val="00FC692E"/>
    <w:rsid w:val="00FE5632"/>
    <w:rsid w:val="00FF1F78"/>
    <w:rsid w:val="00FF6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58E16-0103-4A36-929B-1506ADB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E5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E0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1A61"/>
    <w:pPr>
      <w:ind w:left="720"/>
      <w:contextualSpacing/>
    </w:pPr>
  </w:style>
  <w:style w:type="paragraph" w:styleId="Textodenotaderodap">
    <w:name w:val="footnote text"/>
    <w:basedOn w:val="Normal"/>
    <w:link w:val="TextodenotaderodapChar"/>
    <w:uiPriority w:val="99"/>
    <w:semiHidden/>
    <w:unhideWhenUsed/>
    <w:rsid w:val="006B12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230"/>
    <w:rPr>
      <w:sz w:val="20"/>
      <w:szCs w:val="20"/>
    </w:rPr>
  </w:style>
  <w:style w:type="character" w:styleId="Refdenotaderodap">
    <w:name w:val="footnote reference"/>
    <w:basedOn w:val="Fontepargpadro"/>
    <w:uiPriority w:val="99"/>
    <w:semiHidden/>
    <w:unhideWhenUsed/>
    <w:rsid w:val="006B1230"/>
    <w:rPr>
      <w:vertAlign w:val="superscript"/>
    </w:rPr>
  </w:style>
  <w:style w:type="paragraph" w:styleId="Cabealho">
    <w:name w:val="header"/>
    <w:basedOn w:val="Normal"/>
    <w:link w:val="CabealhoChar"/>
    <w:uiPriority w:val="99"/>
    <w:unhideWhenUsed/>
    <w:rsid w:val="00EB1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7DD"/>
  </w:style>
  <w:style w:type="paragraph" w:styleId="Rodap">
    <w:name w:val="footer"/>
    <w:basedOn w:val="Normal"/>
    <w:link w:val="RodapChar"/>
    <w:uiPriority w:val="99"/>
    <w:unhideWhenUsed/>
    <w:rsid w:val="00EB17DD"/>
    <w:pPr>
      <w:tabs>
        <w:tab w:val="center" w:pos="4252"/>
        <w:tab w:val="right" w:pos="8504"/>
      </w:tabs>
      <w:spacing w:after="0" w:line="240" w:lineRule="auto"/>
    </w:pPr>
  </w:style>
  <w:style w:type="character" w:customStyle="1" w:styleId="RodapChar">
    <w:name w:val="Rodapé Char"/>
    <w:basedOn w:val="Fontepargpadro"/>
    <w:link w:val="Rodap"/>
    <w:uiPriority w:val="99"/>
    <w:rsid w:val="00EB17DD"/>
  </w:style>
  <w:style w:type="paragraph" w:styleId="Legenda">
    <w:name w:val="caption"/>
    <w:basedOn w:val="Normal"/>
    <w:next w:val="Normal"/>
    <w:unhideWhenUsed/>
    <w:qFormat/>
    <w:rsid w:val="003D5FC7"/>
    <w:pPr>
      <w:spacing w:after="200" w:line="240" w:lineRule="auto"/>
    </w:pPr>
    <w:rPr>
      <w:i/>
      <w:iCs/>
      <w:color w:val="44546A" w:themeColor="text2"/>
      <w:sz w:val="18"/>
      <w:szCs w:val="18"/>
    </w:rPr>
  </w:style>
  <w:style w:type="paragraph" w:customStyle="1" w:styleId="ItemQuesto">
    <w:name w:val="ItemQuestão"/>
    <w:basedOn w:val="Normal"/>
    <w:qFormat/>
    <w:rsid w:val="00C4597C"/>
    <w:pPr>
      <w:keepNext/>
      <w:spacing w:after="0" w:line="240" w:lineRule="auto"/>
      <w:jc w:val="both"/>
    </w:pPr>
    <w:rPr>
      <w:rFonts w:ascii="Calibri" w:eastAsia="Calibri" w:hAnsi="Calibri" w:cs="Times New Roman"/>
    </w:rPr>
  </w:style>
  <w:style w:type="paragraph" w:styleId="Textodebalo">
    <w:name w:val="Balloon Text"/>
    <w:basedOn w:val="Normal"/>
    <w:link w:val="TextodebaloChar"/>
    <w:uiPriority w:val="99"/>
    <w:semiHidden/>
    <w:unhideWhenUsed/>
    <w:rsid w:val="00B933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3300"/>
    <w:rPr>
      <w:rFonts w:ascii="Segoe UI" w:hAnsi="Segoe UI" w:cs="Segoe UI"/>
      <w:sz w:val="18"/>
      <w:szCs w:val="18"/>
    </w:rPr>
  </w:style>
  <w:style w:type="character" w:customStyle="1" w:styleId="Ttulo1Char">
    <w:name w:val="Título 1 Char"/>
    <w:basedOn w:val="Fontepargpadro"/>
    <w:link w:val="Ttulo1"/>
    <w:uiPriority w:val="9"/>
    <w:rsid w:val="008E5AF2"/>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8E5AF2"/>
    <w:pPr>
      <w:outlineLvl w:val="9"/>
    </w:pPr>
    <w:rPr>
      <w:lang w:eastAsia="pt-BR"/>
    </w:rPr>
  </w:style>
  <w:style w:type="paragraph" w:styleId="Sumrio1">
    <w:name w:val="toc 1"/>
    <w:basedOn w:val="Normal"/>
    <w:next w:val="Normal"/>
    <w:autoRedefine/>
    <w:uiPriority w:val="39"/>
    <w:unhideWhenUsed/>
    <w:rsid w:val="008E5AF2"/>
    <w:pPr>
      <w:spacing w:after="100"/>
    </w:pPr>
  </w:style>
  <w:style w:type="paragraph" w:styleId="Sumrio2">
    <w:name w:val="toc 2"/>
    <w:basedOn w:val="Normal"/>
    <w:next w:val="Normal"/>
    <w:autoRedefine/>
    <w:uiPriority w:val="39"/>
    <w:unhideWhenUsed/>
    <w:rsid w:val="008E5AF2"/>
    <w:pPr>
      <w:spacing w:after="100"/>
      <w:ind w:left="220"/>
    </w:pPr>
  </w:style>
  <w:style w:type="paragraph" w:styleId="Sumrio3">
    <w:name w:val="toc 3"/>
    <w:basedOn w:val="Normal"/>
    <w:next w:val="Normal"/>
    <w:autoRedefine/>
    <w:uiPriority w:val="39"/>
    <w:unhideWhenUsed/>
    <w:rsid w:val="008E5AF2"/>
    <w:pPr>
      <w:spacing w:after="100"/>
      <w:ind w:left="440"/>
    </w:pPr>
  </w:style>
  <w:style w:type="character" w:styleId="Hyperlink">
    <w:name w:val="Hyperlink"/>
    <w:basedOn w:val="Fontepargpadro"/>
    <w:uiPriority w:val="99"/>
    <w:unhideWhenUsed/>
    <w:rsid w:val="008E5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877A-F8FD-41DF-8892-3F307124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26</Pages>
  <Words>9116</Words>
  <Characters>49231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Luiz Cavalcante Ferreira</dc:creator>
  <cp:keywords/>
  <dc:description/>
  <cp:lastModifiedBy>Joao Luiz Cavalcante Ferreira</cp:lastModifiedBy>
  <cp:revision>886</cp:revision>
  <cp:lastPrinted>2016-07-05T14:43:00Z</cp:lastPrinted>
  <dcterms:created xsi:type="dcterms:W3CDTF">2016-04-28T14:14:00Z</dcterms:created>
  <dcterms:modified xsi:type="dcterms:W3CDTF">2016-07-15T12:43:00Z</dcterms:modified>
</cp:coreProperties>
</file>