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4"/>
        <w:gridCol w:w="3602"/>
        <w:gridCol w:w="2838"/>
      </w:tblGrid>
      <w:tr w:rsidR="00952532" w:rsidRPr="00952532" w:rsidTr="00952532">
        <w:trPr>
          <w:trHeight w:val="720"/>
          <w:tblHeader/>
        </w:trPr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ROTEIRO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RESPONSÁVEL SISTÊMICO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RESPONSÁVEL LOCAL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VISÃO GERAL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Identificação da Unidade Prestadora de Contas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bookmarkStart w:id="0" w:name="_GoBack"/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F</w:t>
            </w:r>
            <w:bookmarkEnd w:id="0"/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inalidade e Competências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Ambiente de atuação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PROEN / PROEX / PPGI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DEPE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PLANEJAMENTO ORGANIZACIONAL E RESULTADOS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Planejamento organizacional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Estágio de implementação do planejamento estratégico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DAP 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Formas e instrumentos de monitoramento da execução e dos resultados dos planos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DAP 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Resultados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PROPLAD/DIPLAN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DAP 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Apresentação e análise crítica de indicadores de desempenho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 e PROEN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 e DEPE</w:t>
            </w:r>
          </w:p>
        </w:tc>
      </w:tr>
      <w:tr w:rsidR="00952532" w:rsidRPr="00952532" w:rsidTr="00952532">
        <w:trPr>
          <w:trHeight w:val="54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Apresentação e análise dos indicadores de desempenho conforme deliberação do Tribunal de Contas da União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 e PROEN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 e DEPE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Análises dos Resultados dos indicadores de Gestão das IFET</w:t>
            </w:r>
          </w:p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 e PROEN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 e DEPE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  <w:p w:rsid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Indicadores gerenciais sobre recursos humanos</w:t>
            </w:r>
          </w:p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GOVERNANÇA GESTÃO DE RISCOS E CONTROLES INTERNOS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Descrição da estrutura de Governança do IFAM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DIRETORIA EXECUTIVA/CGCI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Coordenação e Controle interno local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de riscos e controles internos.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DIRETORIA EXECUTIVA/CGCI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Coordenação e Controle interno local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ÁREAS ESPECIAIS DA GESTÃO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de pessoas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Estrutura de pessoal da unidade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Qualificação e Capacitação da força de trabalho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Demonstrativo das despesas com pessoal Custos de Pessoal da Unidade Jurisdicionada/ SETOR FINANCEIRO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PROPLAD/DEO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de riscos relacionados ao pessoal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Contratação de pessoal de apoio e de estagiários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PROPLAD/DGP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RH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do patrimônio e da infraestrutura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PROPLAD/DAF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da frota de veículos própria e terceirizada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PROPLAD/DAF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da tecnologia da informação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PRODIN/DGTI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TI local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lastRenderedPageBreak/>
              <w:t>Principais sistemas de informações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PRODIN/DGTI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TI local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Gestão ambiental e sustentabilidade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PRODIN/CGA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setor específico que trate do tema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Adoção de critérios de sustentabilidade ambiental na aquisição de bens e na contratação de serviços ou obras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PRODIN / PROPLAD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setor específico que trate do tema e 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RELACIONAMENTO COM A SOCIEDADE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Avaliação da estratégia, estrutura, instrumentos e canais de comunicação da unidade com os usuários de seus produtos e serviços ou cidadãos em geral.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Canais de acesso do cidadão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Carta de Serviços ao Cidadão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Aferição do grau de satisfação dos cidadãos-usuários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Mecanismos de transparência das informações relevantes sobre a atuação da unidade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Medidas para garantir a acessibilidade aos produtos, serviços e instalações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OUVIDORIA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INFORMAÇÕES CONTÁBEIS E DESEMPENHO ORÇAMENTÁRIO E FINANCEIRO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lastRenderedPageBreak/>
              <w:t>Desempenho financeiro do exercício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PROPLAD/DEO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60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Tratamento contábil da depreciação, da amortização e da exaustão de itens do patrimônio e avaliação e mensuração de ativos e passivos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PROPLAD/DEO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Demonstrações contábeis exigidas pela Lei 4.320/64 e notas explicativas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PROPLAD/DEO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CONFORMIDADE DA GESTAO E DEMANDAS DE ÓRGAOS DE CONTROLE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Tratamento de determinações e recomendações do TCU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AUDIG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setor específico que trate do tema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Tratamento de recomendações do Órgão de Controle Interno (CGU)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AUDIG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 ou setor específico que trate do tema</w:t>
            </w:r>
          </w:p>
        </w:tc>
      </w:tr>
      <w:tr w:rsidR="00952532" w:rsidRPr="00952532" w:rsidTr="00952532">
        <w:trPr>
          <w:trHeight w:val="75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Demonstração da conformidade do cronograma de pagamentos de obrigações com o disposto no art. 50 da Lei 8.666/1993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690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Informações sobre a revisão dos contratos vigentes firmados com empresas beneficiadas pela desoneração da folha de pagamento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PROPLAD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DAP</w:t>
            </w:r>
          </w:p>
        </w:tc>
      </w:tr>
      <w:tr w:rsidR="00952532" w:rsidRPr="00952532" w:rsidTr="00952532">
        <w:trPr>
          <w:trHeight w:val="465"/>
        </w:trPr>
        <w:tc>
          <w:tcPr>
            <w:tcW w:w="2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Informações sobre as ações de publicidade e propaganda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GABINETE/CGCSE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532" w:rsidRPr="00952532" w:rsidRDefault="00952532" w:rsidP="00952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952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CCS E DAP</w:t>
            </w:r>
          </w:p>
        </w:tc>
      </w:tr>
    </w:tbl>
    <w:p w:rsidR="00952532" w:rsidRDefault="00952532">
      <w:r>
        <w:t>Prazo para entrega das informações 16 de janeiro para os Campi e 03 de fevereiro para as Pró-Reitorias (Consolidado)</w:t>
      </w:r>
    </w:p>
    <w:sectPr w:rsidR="00952532" w:rsidSect="0095253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2B" w:rsidRDefault="004A102B" w:rsidP="00952532">
      <w:pPr>
        <w:spacing w:after="0" w:line="240" w:lineRule="auto"/>
      </w:pPr>
      <w:r>
        <w:separator/>
      </w:r>
    </w:p>
  </w:endnote>
  <w:endnote w:type="continuationSeparator" w:id="0">
    <w:p w:rsidR="004A102B" w:rsidRDefault="004A102B" w:rsidP="009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2B" w:rsidRDefault="004A102B" w:rsidP="00952532">
      <w:pPr>
        <w:spacing w:after="0" w:line="240" w:lineRule="auto"/>
      </w:pPr>
      <w:r>
        <w:separator/>
      </w:r>
    </w:p>
  </w:footnote>
  <w:footnote w:type="continuationSeparator" w:id="0">
    <w:p w:rsidR="004A102B" w:rsidRDefault="004A102B" w:rsidP="0095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32" w:rsidRDefault="00952532" w:rsidP="00952532">
    <w:pPr>
      <w:pStyle w:val="Cabealho"/>
      <w:jc w:val="center"/>
    </w:pPr>
    <w:r>
      <w:t>INSTITUTO FEDERAL DE EDUCAÇÃO CIÊNCIA E TECNOLOGIA DO AMAZONAS</w:t>
    </w:r>
  </w:p>
  <w:p w:rsidR="00952532" w:rsidRDefault="00952532" w:rsidP="00952532">
    <w:pPr>
      <w:pStyle w:val="Cabealho"/>
      <w:jc w:val="center"/>
    </w:pPr>
    <w:r>
      <w:t>COMISSÃO DE ELABORAÇÃO DO RELATÓRIO DE GESTÃO DO EXERCÍCIO DE 2016</w:t>
    </w:r>
  </w:p>
  <w:p w:rsidR="003C728E" w:rsidRPr="003C728E" w:rsidRDefault="003C728E" w:rsidP="00952532">
    <w:pPr>
      <w:pStyle w:val="Cabealho"/>
      <w:jc w:val="center"/>
      <w:rPr>
        <w:b/>
      </w:rPr>
    </w:pPr>
    <w:r w:rsidRPr="003C728E">
      <w:rPr>
        <w:b/>
      </w:rPr>
      <w:t>QUADRO DE DISTRIBUIÇÃO DE TAREFAS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32"/>
    <w:rsid w:val="003C728E"/>
    <w:rsid w:val="004A102B"/>
    <w:rsid w:val="00596786"/>
    <w:rsid w:val="00711269"/>
    <w:rsid w:val="00920395"/>
    <w:rsid w:val="00952532"/>
    <w:rsid w:val="00A84270"/>
    <w:rsid w:val="00D849FC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89CC-4F4B-4F93-8338-EADF073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2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532"/>
  </w:style>
  <w:style w:type="paragraph" w:styleId="Rodap">
    <w:name w:val="footer"/>
    <w:basedOn w:val="Normal"/>
    <w:link w:val="RodapChar"/>
    <w:uiPriority w:val="99"/>
    <w:unhideWhenUsed/>
    <w:rsid w:val="00952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2016-12-02T20:27:00Z</dcterms:created>
  <dcterms:modified xsi:type="dcterms:W3CDTF">2016-12-02T20:39:00Z</dcterms:modified>
</cp:coreProperties>
</file>