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DE7" w:rsidRPr="008B0F75" w:rsidRDefault="003C279A" w:rsidP="003D7A13">
      <w:pPr>
        <w:pStyle w:val="Ttulo1"/>
        <w:jc w:val="center"/>
        <w:rPr>
          <w:sz w:val="20"/>
        </w:rPr>
      </w:pPr>
      <w:bookmarkStart w:id="0" w:name="_Toc365905691"/>
      <w:r w:rsidRPr="008B0F75">
        <w:rPr>
          <w:sz w:val="20"/>
        </w:rPr>
        <w:t>Q</w:t>
      </w:r>
      <w:r w:rsidR="003D7A13" w:rsidRPr="008B0F75">
        <w:rPr>
          <w:sz w:val="20"/>
        </w:rPr>
        <w:t>uadro A.9.1.1 - Cumprimento das deliberações do TCU atendidas no exercício</w:t>
      </w:r>
      <w:bookmarkEnd w:id="0"/>
      <w:r w:rsidR="00A261C2">
        <w:rPr>
          <w:sz w:val="20"/>
        </w:rPr>
        <w:t xml:space="preserve"> – Quadro 1 a 4</w:t>
      </w:r>
      <w:bookmarkStart w:id="1" w:name="_GoBack"/>
      <w:bookmarkEnd w:id="1"/>
    </w:p>
    <w:tbl>
      <w:tblPr>
        <w:tblpPr w:leftFromText="141" w:rightFromText="141" w:vertAnchor="page" w:horzAnchor="margin" w:tblpY="4149"/>
        <w:tblW w:w="5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336"/>
        <w:gridCol w:w="1984"/>
        <w:gridCol w:w="791"/>
        <w:gridCol w:w="992"/>
        <w:gridCol w:w="709"/>
        <w:gridCol w:w="2408"/>
      </w:tblGrid>
      <w:tr w:rsidR="000972D0" w:rsidRPr="008B0F75" w:rsidTr="000972D0">
        <w:trPr>
          <w:trHeight w:val="20"/>
        </w:trPr>
        <w:tc>
          <w:tcPr>
            <w:tcW w:w="5000" w:type="pct"/>
            <w:gridSpan w:val="7"/>
            <w:shd w:val="clear" w:color="auto" w:fill="A6A6A6"/>
            <w:noWrap/>
            <w:vAlign w:val="bottom"/>
            <w:hideMark/>
          </w:tcPr>
          <w:p w:rsidR="000972D0" w:rsidRPr="008B0F75" w:rsidRDefault="000972D0" w:rsidP="000972D0">
            <w:pPr>
              <w:tabs>
                <w:tab w:val="left" w:pos="3119"/>
              </w:tabs>
              <w:jc w:val="center"/>
              <w:rPr>
                <w:b/>
                <w:caps/>
                <w:color w:val="000000"/>
                <w:sz w:val="20"/>
                <w:szCs w:val="20"/>
              </w:rPr>
            </w:pPr>
            <w:r w:rsidRPr="008B0F75">
              <w:rPr>
                <w:b/>
                <w:caps/>
                <w:color w:val="000000"/>
                <w:sz w:val="20"/>
                <w:szCs w:val="20"/>
              </w:rPr>
              <w:t>U</w:t>
            </w:r>
            <w:r w:rsidRPr="008B0F75">
              <w:rPr>
                <w:b/>
                <w:color w:val="000000"/>
                <w:sz w:val="20"/>
                <w:szCs w:val="20"/>
              </w:rPr>
              <w:t>nidade Jurisdicionada</w:t>
            </w:r>
          </w:p>
        </w:tc>
      </w:tr>
      <w:tr w:rsidR="000972D0" w:rsidRPr="008B0F75" w:rsidTr="000972D0">
        <w:trPr>
          <w:trHeight w:val="20"/>
        </w:trPr>
        <w:tc>
          <w:tcPr>
            <w:tcW w:w="3672" w:type="pct"/>
            <w:gridSpan w:val="6"/>
            <w:shd w:val="clear" w:color="auto" w:fill="BFBFBF"/>
            <w:noWrap/>
            <w:vAlign w:val="bottom"/>
            <w:hideMark/>
          </w:tcPr>
          <w:p w:rsidR="000972D0" w:rsidRPr="008B0F75" w:rsidRDefault="000972D0" w:rsidP="000972D0">
            <w:pPr>
              <w:tabs>
                <w:tab w:val="left" w:pos="3119"/>
              </w:tabs>
              <w:jc w:val="both"/>
              <w:rPr>
                <w:color w:val="000000"/>
                <w:sz w:val="20"/>
                <w:szCs w:val="20"/>
              </w:rPr>
            </w:pPr>
            <w:r w:rsidRPr="008B0F75">
              <w:rPr>
                <w:b/>
                <w:color w:val="000000"/>
                <w:sz w:val="20"/>
                <w:szCs w:val="20"/>
              </w:rPr>
              <w:t>Denominação Completa</w:t>
            </w:r>
          </w:p>
        </w:tc>
        <w:tc>
          <w:tcPr>
            <w:tcW w:w="1328" w:type="pct"/>
            <w:shd w:val="clear" w:color="auto" w:fill="BFBFBF"/>
            <w:vAlign w:val="bottom"/>
          </w:tcPr>
          <w:p w:rsidR="000972D0" w:rsidRPr="008B0F75" w:rsidRDefault="000972D0" w:rsidP="000972D0">
            <w:pPr>
              <w:tabs>
                <w:tab w:val="left" w:pos="3119"/>
              </w:tabs>
              <w:jc w:val="center"/>
              <w:rPr>
                <w:color w:val="000000"/>
                <w:sz w:val="20"/>
                <w:szCs w:val="20"/>
              </w:rPr>
            </w:pPr>
            <w:r w:rsidRPr="008B0F75">
              <w:rPr>
                <w:b/>
                <w:color w:val="000000"/>
                <w:sz w:val="20"/>
                <w:szCs w:val="20"/>
              </w:rPr>
              <w:t>Código SIORG</w:t>
            </w:r>
          </w:p>
        </w:tc>
      </w:tr>
      <w:tr w:rsidR="000972D0" w:rsidRPr="008B0F75" w:rsidTr="000972D0">
        <w:trPr>
          <w:trHeight w:val="20"/>
        </w:trPr>
        <w:tc>
          <w:tcPr>
            <w:tcW w:w="3672" w:type="pct"/>
            <w:gridSpan w:val="6"/>
            <w:shd w:val="clear" w:color="auto" w:fill="FFFFFF"/>
            <w:noWrap/>
            <w:vAlign w:val="center"/>
            <w:hideMark/>
          </w:tcPr>
          <w:p w:rsidR="000972D0" w:rsidRPr="008B0F75" w:rsidRDefault="00CB19CD" w:rsidP="000972D0">
            <w:pPr>
              <w:tabs>
                <w:tab w:val="left" w:pos="3119"/>
              </w:tabs>
              <w:jc w:val="both"/>
              <w:rPr>
                <w:color w:val="000000"/>
                <w:sz w:val="20"/>
                <w:szCs w:val="20"/>
              </w:rPr>
            </w:pPr>
            <w:r w:rsidRPr="008B0F75">
              <w:rPr>
                <w:color w:val="000000"/>
                <w:sz w:val="20"/>
                <w:szCs w:val="20"/>
              </w:rPr>
              <w:t>Instituto Federal de Educação Ciência e T</w:t>
            </w:r>
            <w:r w:rsidR="001221BB" w:rsidRPr="008B0F75">
              <w:rPr>
                <w:color w:val="000000"/>
                <w:sz w:val="20"/>
                <w:szCs w:val="20"/>
              </w:rPr>
              <w:t xml:space="preserve">ecnologia do Amazonas </w:t>
            </w:r>
          </w:p>
        </w:tc>
        <w:tc>
          <w:tcPr>
            <w:tcW w:w="1328" w:type="pct"/>
            <w:shd w:val="clear" w:color="auto" w:fill="FFFFFF"/>
            <w:vAlign w:val="center"/>
          </w:tcPr>
          <w:p w:rsidR="000972D0" w:rsidRPr="008B0F75" w:rsidRDefault="00E33CA0" w:rsidP="00E33CA0">
            <w:pPr>
              <w:tabs>
                <w:tab w:val="left" w:pos="3119"/>
              </w:tabs>
              <w:jc w:val="center"/>
              <w:rPr>
                <w:color w:val="000000"/>
                <w:sz w:val="20"/>
                <w:szCs w:val="20"/>
              </w:rPr>
            </w:pPr>
            <w:r w:rsidRPr="008B0F75">
              <w:rPr>
                <w:b/>
                <w:color w:val="000000"/>
                <w:sz w:val="20"/>
                <w:szCs w:val="20"/>
              </w:rPr>
              <w:t>100910</w:t>
            </w:r>
          </w:p>
        </w:tc>
      </w:tr>
      <w:tr w:rsidR="000972D0" w:rsidRPr="008B0F75" w:rsidTr="000972D0">
        <w:trPr>
          <w:trHeight w:val="20"/>
        </w:trPr>
        <w:tc>
          <w:tcPr>
            <w:tcW w:w="5000" w:type="pct"/>
            <w:gridSpan w:val="7"/>
            <w:shd w:val="clear" w:color="auto" w:fill="A6A6A6"/>
            <w:noWrap/>
            <w:vAlign w:val="center"/>
            <w:hideMark/>
          </w:tcPr>
          <w:p w:rsidR="000972D0" w:rsidRPr="008B0F75" w:rsidRDefault="000972D0" w:rsidP="000972D0">
            <w:pPr>
              <w:tabs>
                <w:tab w:val="left" w:pos="3119"/>
              </w:tabs>
              <w:jc w:val="center"/>
              <w:rPr>
                <w:b/>
                <w:color w:val="000000"/>
                <w:sz w:val="20"/>
                <w:szCs w:val="20"/>
              </w:rPr>
            </w:pPr>
            <w:r w:rsidRPr="008B0F75">
              <w:rPr>
                <w:b/>
                <w:color w:val="000000"/>
                <w:sz w:val="20"/>
                <w:szCs w:val="20"/>
              </w:rPr>
              <w:t>Deliberações do TCU</w:t>
            </w:r>
          </w:p>
        </w:tc>
      </w:tr>
      <w:tr w:rsidR="000972D0" w:rsidRPr="008B0F75" w:rsidTr="000972D0">
        <w:trPr>
          <w:trHeight w:val="20"/>
        </w:trPr>
        <w:tc>
          <w:tcPr>
            <w:tcW w:w="5000" w:type="pct"/>
            <w:gridSpan w:val="7"/>
            <w:shd w:val="clear" w:color="auto" w:fill="BFBFBF"/>
            <w:noWrap/>
            <w:vAlign w:val="center"/>
            <w:hideMark/>
          </w:tcPr>
          <w:p w:rsidR="000972D0" w:rsidRPr="008B0F75" w:rsidRDefault="000972D0" w:rsidP="000972D0">
            <w:pPr>
              <w:tabs>
                <w:tab w:val="left" w:pos="3119"/>
              </w:tabs>
              <w:jc w:val="center"/>
              <w:rPr>
                <w:b/>
                <w:color w:val="000000"/>
                <w:sz w:val="20"/>
                <w:szCs w:val="20"/>
              </w:rPr>
            </w:pPr>
            <w:r w:rsidRPr="008B0F75">
              <w:rPr>
                <w:b/>
                <w:color w:val="000000"/>
                <w:sz w:val="20"/>
                <w:szCs w:val="20"/>
              </w:rPr>
              <w:t>Deliberações Expedidas pelo TCU</w:t>
            </w:r>
          </w:p>
        </w:tc>
      </w:tr>
      <w:tr w:rsidR="00C05BF0" w:rsidRPr="008B0F75" w:rsidTr="00C05BF0">
        <w:trPr>
          <w:trHeight w:val="20"/>
        </w:trPr>
        <w:tc>
          <w:tcPr>
            <w:tcW w:w="467" w:type="pct"/>
            <w:shd w:val="clear" w:color="auto" w:fill="D9D9D9"/>
            <w:noWrap/>
            <w:vAlign w:val="center"/>
            <w:hideMark/>
          </w:tcPr>
          <w:p w:rsidR="000972D0" w:rsidRPr="008B0F75" w:rsidRDefault="000972D0" w:rsidP="000972D0">
            <w:pPr>
              <w:tabs>
                <w:tab w:val="left" w:pos="3119"/>
              </w:tabs>
              <w:jc w:val="center"/>
              <w:rPr>
                <w:b/>
                <w:color w:val="000000"/>
                <w:sz w:val="20"/>
                <w:szCs w:val="20"/>
              </w:rPr>
            </w:pPr>
            <w:r w:rsidRPr="008B0F75">
              <w:rPr>
                <w:b/>
                <w:color w:val="000000"/>
                <w:sz w:val="20"/>
                <w:szCs w:val="20"/>
              </w:rPr>
              <w:t>Ordem</w:t>
            </w:r>
          </w:p>
        </w:tc>
        <w:tc>
          <w:tcPr>
            <w:tcW w:w="737" w:type="pct"/>
            <w:shd w:val="clear" w:color="auto" w:fill="D9D9D9"/>
            <w:vAlign w:val="center"/>
          </w:tcPr>
          <w:p w:rsidR="000972D0" w:rsidRPr="008B0F75" w:rsidRDefault="000972D0" w:rsidP="000972D0">
            <w:pPr>
              <w:tabs>
                <w:tab w:val="left" w:pos="3119"/>
              </w:tabs>
              <w:jc w:val="center"/>
              <w:rPr>
                <w:b/>
                <w:color w:val="000000"/>
                <w:sz w:val="20"/>
                <w:szCs w:val="20"/>
              </w:rPr>
            </w:pPr>
            <w:r w:rsidRPr="008B0F75">
              <w:rPr>
                <w:b/>
                <w:color w:val="000000"/>
                <w:sz w:val="20"/>
                <w:szCs w:val="20"/>
              </w:rPr>
              <w:t>Processo</w:t>
            </w:r>
          </w:p>
        </w:tc>
        <w:tc>
          <w:tcPr>
            <w:tcW w:w="1094" w:type="pct"/>
            <w:shd w:val="clear" w:color="auto" w:fill="D9D9D9"/>
            <w:vAlign w:val="center"/>
          </w:tcPr>
          <w:p w:rsidR="000972D0" w:rsidRPr="008B0F75" w:rsidRDefault="000972D0" w:rsidP="000972D0">
            <w:pPr>
              <w:tabs>
                <w:tab w:val="left" w:pos="3119"/>
              </w:tabs>
              <w:jc w:val="center"/>
              <w:rPr>
                <w:b/>
                <w:color w:val="000000"/>
                <w:sz w:val="20"/>
                <w:szCs w:val="20"/>
              </w:rPr>
            </w:pPr>
            <w:r w:rsidRPr="008B0F75">
              <w:rPr>
                <w:b/>
                <w:color w:val="000000"/>
                <w:sz w:val="20"/>
                <w:szCs w:val="20"/>
              </w:rPr>
              <w:t>Acórdão</w:t>
            </w:r>
          </w:p>
        </w:tc>
        <w:tc>
          <w:tcPr>
            <w:tcW w:w="436" w:type="pct"/>
            <w:shd w:val="clear" w:color="auto" w:fill="D9D9D9"/>
            <w:vAlign w:val="center"/>
          </w:tcPr>
          <w:p w:rsidR="000972D0" w:rsidRPr="008B0F75" w:rsidRDefault="000972D0" w:rsidP="000972D0">
            <w:pPr>
              <w:tabs>
                <w:tab w:val="left" w:pos="3119"/>
              </w:tabs>
              <w:jc w:val="center"/>
              <w:rPr>
                <w:b/>
                <w:color w:val="000000"/>
                <w:sz w:val="20"/>
                <w:szCs w:val="20"/>
              </w:rPr>
            </w:pPr>
            <w:r w:rsidRPr="008B0F75">
              <w:rPr>
                <w:b/>
                <w:color w:val="000000"/>
                <w:sz w:val="20"/>
                <w:szCs w:val="20"/>
              </w:rPr>
              <w:t>Item</w:t>
            </w:r>
          </w:p>
        </w:tc>
        <w:tc>
          <w:tcPr>
            <w:tcW w:w="547" w:type="pct"/>
            <w:shd w:val="clear" w:color="auto" w:fill="D9D9D9"/>
            <w:vAlign w:val="center"/>
          </w:tcPr>
          <w:p w:rsidR="000972D0" w:rsidRPr="008B0F75" w:rsidRDefault="000972D0" w:rsidP="000972D0">
            <w:pPr>
              <w:tabs>
                <w:tab w:val="left" w:pos="3119"/>
              </w:tabs>
              <w:jc w:val="center"/>
              <w:rPr>
                <w:b/>
                <w:color w:val="000000"/>
                <w:sz w:val="20"/>
                <w:szCs w:val="20"/>
              </w:rPr>
            </w:pPr>
            <w:r w:rsidRPr="008B0F75">
              <w:rPr>
                <w:b/>
                <w:color w:val="000000"/>
                <w:sz w:val="20"/>
                <w:szCs w:val="20"/>
              </w:rPr>
              <w:t>Tipo</w:t>
            </w:r>
          </w:p>
        </w:tc>
        <w:tc>
          <w:tcPr>
            <w:tcW w:w="1719" w:type="pct"/>
            <w:gridSpan w:val="2"/>
            <w:shd w:val="clear" w:color="auto" w:fill="D9D9D9"/>
            <w:vAlign w:val="center"/>
          </w:tcPr>
          <w:p w:rsidR="000972D0" w:rsidRPr="008B0F75" w:rsidRDefault="000972D0" w:rsidP="000972D0">
            <w:pPr>
              <w:tabs>
                <w:tab w:val="left" w:pos="3119"/>
              </w:tabs>
              <w:jc w:val="center"/>
              <w:rPr>
                <w:b/>
                <w:color w:val="000000"/>
                <w:sz w:val="20"/>
                <w:szCs w:val="20"/>
              </w:rPr>
            </w:pPr>
            <w:r w:rsidRPr="008B0F75">
              <w:rPr>
                <w:b/>
                <w:color w:val="000000"/>
                <w:sz w:val="20"/>
                <w:szCs w:val="20"/>
              </w:rPr>
              <w:t>Comunicação Expedida</w:t>
            </w:r>
          </w:p>
        </w:tc>
      </w:tr>
      <w:tr w:rsidR="00C05BF0" w:rsidRPr="008B0F75" w:rsidTr="00C05BF0">
        <w:trPr>
          <w:trHeight w:val="20"/>
        </w:trPr>
        <w:tc>
          <w:tcPr>
            <w:tcW w:w="467" w:type="pct"/>
            <w:shd w:val="clear" w:color="auto" w:fill="auto"/>
            <w:noWrap/>
            <w:vAlign w:val="center"/>
            <w:hideMark/>
          </w:tcPr>
          <w:p w:rsidR="000972D0" w:rsidRPr="008B0F75" w:rsidRDefault="003C279A" w:rsidP="000972D0">
            <w:pPr>
              <w:tabs>
                <w:tab w:val="left" w:pos="3119"/>
              </w:tabs>
              <w:jc w:val="center"/>
              <w:rPr>
                <w:color w:val="000000"/>
                <w:sz w:val="20"/>
                <w:szCs w:val="20"/>
              </w:rPr>
            </w:pPr>
            <w:r w:rsidRPr="008B0F75">
              <w:rPr>
                <w:color w:val="000000"/>
                <w:sz w:val="20"/>
                <w:szCs w:val="20"/>
              </w:rPr>
              <w:t>1</w:t>
            </w:r>
          </w:p>
        </w:tc>
        <w:tc>
          <w:tcPr>
            <w:tcW w:w="737" w:type="pct"/>
            <w:shd w:val="clear" w:color="auto" w:fill="auto"/>
            <w:vAlign w:val="center"/>
          </w:tcPr>
          <w:p w:rsidR="000972D0" w:rsidRPr="008B0F75" w:rsidRDefault="009A32F3" w:rsidP="000972D0">
            <w:pPr>
              <w:tabs>
                <w:tab w:val="left" w:pos="3119"/>
              </w:tabs>
              <w:jc w:val="center"/>
              <w:rPr>
                <w:color w:val="000000"/>
                <w:sz w:val="20"/>
                <w:szCs w:val="20"/>
              </w:rPr>
            </w:pPr>
            <w:r w:rsidRPr="008B0F75">
              <w:rPr>
                <w:color w:val="000000"/>
                <w:sz w:val="20"/>
                <w:szCs w:val="20"/>
              </w:rPr>
              <w:t>TC00.1546/2013-9</w:t>
            </w:r>
          </w:p>
        </w:tc>
        <w:tc>
          <w:tcPr>
            <w:tcW w:w="1094" w:type="pct"/>
            <w:shd w:val="clear" w:color="auto" w:fill="auto"/>
            <w:vAlign w:val="center"/>
          </w:tcPr>
          <w:p w:rsidR="000972D0" w:rsidRPr="008B0F75" w:rsidRDefault="004B37E7" w:rsidP="000972D0">
            <w:pPr>
              <w:tabs>
                <w:tab w:val="left" w:pos="3119"/>
              </w:tabs>
              <w:jc w:val="center"/>
              <w:rPr>
                <w:color w:val="000000"/>
                <w:sz w:val="20"/>
                <w:szCs w:val="20"/>
              </w:rPr>
            </w:pPr>
            <w:r w:rsidRPr="008B0F75">
              <w:rPr>
                <w:color w:val="000000"/>
                <w:sz w:val="20"/>
                <w:szCs w:val="20"/>
              </w:rPr>
              <w:t>-</w:t>
            </w:r>
          </w:p>
        </w:tc>
        <w:tc>
          <w:tcPr>
            <w:tcW w:w="436" w:type="pct"/>
            <w:shd w:val="clear" w:color="auto" w:fill="auto"/>
            <w:vAlign w:val="center"/>
          </w:tcPr>
          <w:p w:rsidR="000972D0" w:rsidRPr="008B0F75" w:rsidRDefault="004B37E7" w:rsidP="000972D0">
            <w:pPr>
              <w:tabs>
                <w:tab w:val="left" w:pos="3119"/>
              </w:tabs>
              <w:jc w:val="center"/>
              <w:rPr>
                <w:color w:val="000000"/>
                <w:sz w:val="20"/>
                <w:szCs w:val="20"/>
              </w:rPr>
            </w:pPr>
            <w:r w:rsidRPr="008B0F75">
              <w:rPr>
                <w:color w:val="000000"/>
                <w:sz w:val="20"/>
                <w:szCs w:val="20"/>
              </w:rPr>
              <w:t>-</w:t>
            </w:r>
          </w:p>
        </w:tc>
        <w:tc>
          <w:tcPr>
            <w:tcW w:w="547" w:type="pct"/>
            <w:shd w:val="clear" w:color="auto" w:fill="auto"/>
            <w:vAlign w:val="center"/>
          </w:tcPr>
          <w:p w:rsidR="000972D0" w:rsidRPr="008B0F75" w:rsidRDefault="004B37E7" w:rsidP="000972D0">
            <w:pPr>
              <w:tabs>
                <w:tab w:val="left" w:pos="3119"/>
              </w:tabs>
              <w:jc w:val="center"/>
              <w:rPr>
                <w:color w:val="000000"/>
                <w:sz w:val="20"/>
                <w:szCs w:val="20"/>
              </w:rPr>
            </w:pPr>
            <w:r w:rsidRPr="008B0F75">
              <w:rPr>
                <w:color w:val="000000"/>
                <w:sz w:val="20"/>
                <w:szCs w:val="20"/>
              </w:rPr>
              <w:t>-</w:t>
            </w:r>
          </w:p>
        </w:tc>
        <w:tc>
          <w:tcPr>
            <w:tcW w:w="1719" w:type="pct"/>
            <w:gridSpan w:val="2"/>
            <w:shd w:val="clear" w:color="auto" w:fill="auto"/>
            <w:vAlign w:val="center"/>
          </w:tcPr>
          <w:p w:rsidR="000972D0" w:rsidRPr="008B0F75" w:rsidRDefault="00F14CD1" w:rsidP="000972D0">
            <w:pPr>
              <w:tabs>
                <w:tab w:val="left" w:pos="3119"/>
              </w:tabs>
              <w:jc w:val="center"/>
              <w:rPr>
                <w:color w:val="000000"/>
                <w:sz w:val="20"/>
                <w:szCs w:val="20"/>
              </w:rPr>
            </w:pPr>
            <w:r w:rsidRPr="008B0F75">
              <w:rPr>
                <w:color w:val="000000"/>
                <w:sz w:val="20"/>
                <w:szCs w:val="20"/>
              </w:rPr>
              <w:t>Oficio 0185/2013-TCU/SECEX-AC</w:t>
            </w:r>
          </w:p>
          <w:p w:rsidR="00702B43" w:rsidRPr="008B0F75" w:rsidRDefault="00702B43" w:rsidP="000972D0">
            <w:pPr>
              <w:tabs>
                <w:tab w:val="left" w:pos="3119"/>
              </w:tabs>
              <w:jc w:val="center"/>
              <w:rPr>
                <w:color w:val="000000"/>
                <w:sz w:val="20"/>
                <w:szCs w:val="20"/>
              </w:rPr>
            </w:pPr>
            <w:r w:rsidRPr="008B0F75">
              <w:rPr>
                <w:color w:val="000000"/>
                <w:sz w:val="20"/>
                <w:szCs w:val="20"/>
              </w:rPr>
              <w:t>Oficio 0273/2013-TCU/SECEX-AC</w:t>
            </w:r>
          </w:p>
        </w:tc>
      </w:tr>
      <w:tr w:rsidR="000972D0" w:rsidRPr="008B0F75" w:rsidTr="000972D0">
        <w:trPr>
          <w:trHeight w:val="20"/>
        </w:trPr>
        <w:tc>
          <w:tcPr>
            <w:tcW w:w="3672" w:type="pct"/>
            <w:gridSpan w:val="6"/>
            <w:shd w:val="clear" w:color="auto" w:fill="D9D9D9"/>
            <w:noWrap/>
            <w:vAlign w:val="center"/>
            <w:hideMark/>
          </w:tcPr>
          <w:p w:rsidR="000972D0" w:rsidRPr="008B0F75" w:rsidRDefault="000972D0" w:rsidP="000972D0">
            <w:pPr>
              <w:tabs>
                <w:tab w:val="left" w:pos="3119"/>
              </w:tabs>
              <w:jc w:val="both"/>
              <w:rPr>
                <w:b/>
                <w:color w:val="000000"/>
                <w:sz w:val="20"/>
                <w:szCs w:val="20"/>
              </w:rPr>
            </w:pPr>
            <w:r w:rsidRPr="008B0F75">
              <w:rPr>
                <w:b/>
                <w:color w:val="000000"/>
                <w:sz w:val="20"/>
                <w:szCs w:val="20"/>
              </w:rPr>
              <w:t>Órgão/Entidade Objeto da Determinação e/ou Recomendação</w:t>
            </w:r>
          </w:p>
        </w:tc>
        <w:tc>
          <w:tcPr>
            <w:tcW w:w="1328" w:type="pct"/>
            <w:shd w:val="clear" w:color="auto" w:fill="D9D9D9"/>
            <w:vAlign w:val="center"/>
          </w:tcPr>
          <w:p w:rsidR="000972D0" w:rsidRPr="008B0F75" w:rsidRDefault="000972D0" w:rsidP="000972D0">
            <w:pPr>
              <w:tabs>
                <w:tab w:val="left" w:pos="3119"/>
              </w:tabs>
              <w:jc w:val="center"/>
              <w:rPr>
                <w:b/>
                <w:color w:val="000000"/>
                <w:sz w:val="20"/>
                <w:szCs w:val="20"/>
              </w:rPr>
            </w:pPr>
            <w:r w:rsidRPr="008B0F75">
              <w:rPr>
                <w:b/>
                <w:color w:val="000000"/>
                <w:sz w:val="20"/>
                <w:szCs w:val="20"/>
              </w:rPr>
              <w:t>Código SIORG</w:t>
            </w:r>
          </w:p>
        </w:tc>
      </w:tr>
      <w:tr w:rsidR="000972D0" w:rsidRPr="008B0F75" w:rsidTr="000972D0">
        <w:trPr>
          <w:trHeight w:val="20"/>
        </w:trPr>
        <w:tc>
          <w:tcPr>
            <w:tcW w:w="3672" w:type="pct"/>
            <w:gridSpan w:val="6"/>
            <w:shd w:val="clear" w:color="auto" w:fill="FFFFFF"/>
            <w:noWrap/>
            <w:vAlign w:val="center"/>
            <w:hideMark/>
          </w:tcPr>
          <w:p w:rsidR="000972D0" w:rsidRPr="008B0F75" w:rsidRDefault="001221BB" w:rsidP="00B33DE5">
            <w:pPr>
              <w:tabs>
                <w:tab w:val="left" w:pos="3119"/>
              </w:tabs>
              <w:rPr>
                <w:color w:val="000000"/>
                <w:sz w:val="20"/>
                <w:szCs w:val="20"/>
              </w:rPr>
            </w:pPr>
            <w:r w:rsidRPr="008B0F75">
              <w:rPr>
                <w:color w:val="000000"/>
                <w:sz w:val="20"/>
                <w:szCs w:val="20"/>
              </w:rPr>
              <w:t>Reitoria</w:t>
            </w:r>
          </w:p>
        </w:tc>
        <w:tc>
          <w:tcPr>
            <w:tcW w:w="1328" w:type="pct"/>
            <w:shd w:val="clear" w:color="auto" w:fill="FFFFFF"/>
            <w:vAlign w:val="center"/>
          </w:tcPr>
          <w:p w:rsidR="000972D0" w:rsidRPr="008B0F75" w:rsidRDefault="000972D0" w:rsidP="000972D0">
            <w:pPr>
              <w:tabs>
                <w:tab w:val="left" w:pos="3119"/>
              </w:tabs>
              <w:jc w:val="center"/>
              <w:rPr>
                <w:b/>
                <w:color w:val="000000"/>
                <w:sz w:val="20"/>
                <w:szCs w:val="20"/>
              </w:rPr>
            </w:pPr>
          </w:p>
        </w:tc>
      </w:tr>
      <w:tr w:rsidR="000972D0" w:rsidRPr="008B0F75" w:rsidTr="000972D0">
        <w:trPr>
          <w:trHeight w:val="20"/>
        </w:trPr>
        <w:tc>
          <w:tcPr>
            <w:tcW w:w="5000" w:type="pct"/>
            <w:gridSpan w:val="7"/>
            <w:shd w:val="clear" w:color="auto" w:fill="D9D9D9"/>
            <w:noWrap/>
            <w:vAlign w:val="bottom"/>
            <w:hideMark/>
          </w:tcPr>
          <w:p w:rsidR="000972D0" w:rsidRPr="008B0F75" w:rsidRDefault="000972D0" w:rsidP="000972D0">
            <w:pPr>
              <w:tabs>
                <w:tab w:val="left" w:pos="3119"/>
              </w:tabs>
              <w:jc w:val="both"/>
              <w:rPr>
                <w:b/>
                <w:color w:val="000000"/>
                <w:sz w:val="20"/>
                <w:szCs w:val="20"/>
              </w:rPr>
            </w:pPr>
            <w:r w:rsidRPr="008B0F75">
              <w:rPr>
                <w:b/>
                <w:color w:val="000000"/>
                <w:sz w:val="20"/>
                <w:szCs w:val="20"/>
              </w:rPr>
              <w:t>Descrição da Deliberação</w:t>
            </w:r>
          </w:p>
        </w:tc>
      </w:tr>
      <w:tr w:rsidR="000972D0" w:rsidRPr="008B0F75" w:rsidTr="000972D0">
        <w:trPr>
          <w:trHeight w:val="20"/>
        </w:trPr>
        <w:tc>
          <w:tcPr>
            <w:tcW w:w="5000" w:type="pct"/>
            <w:gridSpan w:val="7"/>
            <w:shd w:val="clear" w:color="auto" w:fill="auto"/>
            <w:noWrap/>
            <w:vAlign w:val="bottom"/>
            <w:hideMark/>
          </w:tcPr>
          <w:p w:rsidR="000972D0" w:rsidRPr="008B0F75" w:rsidRDefault="0037581A" w:rsidP="000972D0">
            <w:pPr>
              <w:tabs>
                <w:tab w:val="left" w:pos="3119"/>
              </w:tabs>
              <w:jc w:val="both"/>
              <w:rPr>
                <w:color w:val="000000"/>
                <w:sz w:val="20"/>
                <w:szCs w:val="20"/>
              </w:rPr>
            </w:pPr>
            <w:r w:rsidRPr="008B0F75">
              <w:rPr>
                <w:color w:val="000000"/>
                <w:sz w:val="20"/>
                <w:szCs w:val="20"/>
              </w:rPr>
              <w:t xml:space="preserve">Diligência - </w:t>
            </w:r>
            <w:r w:rsidR="00F14CD1" w:rsidRPr="008B0F75">
              <w:rPr>
                <w:color w:val="000000"/>
                <w:sz w:val="20"/>
                <w:szCs w:val="20"/>
              </w:rPr>
              <w:t>Saneamento de Processo - Possíveis Irregul</w:t>
            </w:r>
            <w:r w:rsidRPr="008B0F75">
              <w:rPr>
                <w:color w:val="000000"/>
                <w:sz w:val="20"/>
                <w:szCs w:val="20"/>
              </w:rPr>
              <w:t>aridades nas Obras de construção do IFAC</w:t>
            </w:r>
          </w:p>
        </w:tc>
      </w:tr>
      <w:tr w:rsidR="000972D0" w:rsidRPr="008B0F75" w:rsidTr="000972D0">
        <w:trPr>
          <w:trHeight w:val="20"/>
        </w:trPr>
        <w:tc>
          <w:tcPr>
            <w:tcW w:w="5000" w:type="pct"/>
            <w:gridSpan w:val="7"/>
            <w:shd w:val="clear" w:color="auto" w:fill="BFBFBF"/>
            <w:noWrap/>
            <w:vAlign w:val="bottom"/>
            <w:hideMark/>
          </w:tcPr>
          <w:p w:rsidR="000972D0" w:rsidRPr="008B0F75" w:rsidRDefault="000972D0" w:rsidP="000972D0">
            <w:pPr>
              <w:tabs>
                <w:tab w:val="left" w:pos="3119"/>
              </w:tabs>
              <w:jc w:val="center"/>
              <w:rPr>
                <w:b/>
                <w:color w:val="000000"/>
                <w:sz w:val="20"/>
                <w:szCs w:val="20"/>
              </w:rPr>
            </w:pPr>
            <w:r w:rsidRPr="008B0F75">
              <w:rPr>
                <w:b/>
                <w:color w:val="000000"/>
                <w:sz w:val="20"/>
                <w:szCs w:val="20"/>
              </w:rPr>
              <w:t>Providências Adotadas</w:t>
            </w:r>
          </w:p>
        </w:tc>
      </w:tr>
      <w:tr w:rsidR="000972D0" w:rsidRPr="008B0F75" w:rsidTr="000972D0">
        <w:trPr>
          <w:trHeight w:val="20"/>
        </w:trPr>
        <w:tc>
          <w:tcPr>
            <w:tcW w:w="3672" w:type="pct"/>
            <w:gridSpan w:val="6"/>
            <w:shd w:val="clear" w:color="auto" w:fill="D9D9D9"/>
            <w:noWrap/>
            <w:vAlign w:val="bottom"/>
            <w:hideMark/>
          </w:tcPr>
          <w:p w:rsidR="000972D0" w:rsidRPr="008B0F75" w:rsidRDefault="000972D0" w:rsidP="000972D0">
            <w:pPr>
              <w:tabs>
                <w:tab w:val="left" w:pos="3119"/>
              </w:tabs>
              <w:jc w:val="both"/>
              <w:rPr>
                <w:b/>
                <w:color w:val="000000"/>
                <w:sz w:val="20"/>
                <w:szCs w:val="20"/>
              </w:rPr>
            </w:pPr>
            <w:r w:rsidRPr="008B0F75">
              <w:rPr>
                <w:b/>
                <w:color w:val="000000"/>
                <w:sz w:val="20"/>
                <w:szCs w:val="20"/>
              </w:rPr>
              <w:t>Setor Responsável pela Implementação</w:t>
            </w:r>
          </w:p>
        </w:tc>
        <w:tc>
          <w:tcPr>
            <w:tcW w:w="1328" w:type="pct"/>
            <w:shd w:val="clear" w:color="auto" w:fill="D9D9D9"/>
            <w:vAlign w:val="bottom"/>
          </w:tcPr>
          <w:p w:rsidR="000972D0" w:rsidRPr="008B0F75" w:rsidRDefault="000972D0" w:rsidP="000972D0">
            <w:pPr>
              <w:tabs>
                <w:tab w:val="left" w:pos="3119"/>
              </w:tabs>
              <w:jc w:val="center"/>
              <w:rPr>
                <w:b/>
                <w:color w:val="000000"/>
                <w:sz w:val="20"/>
                <w:szCs w:val="20"/>
              </w:rPr>
            </w:pPr>
            <w:r w:rsidRPr="008B0F75">
              <w:rPr>
                <w:b/>
                <w:color w:val="000000"/>
                <w:sz w:val="20"/>
                <w:szCs w:val="20"/>
              </w:rPr>
              <w:t>Código SIORG</w:t>
            </w:r>
          </w:p>
        </w:tc>
      </w:tr>
      <w:tr w:rsidR="000972D0" w:rsidRPr="008B0F75" w:rsidTr="000972D0">
        <w:trPr>
          <w:trHeight w:val="20"/>
        </w:trPr>
        <w:tc>
          <w:tcPr>
            <w:tcW w:w="3672" w:type="pct"/>
            <w:gridSpan w:val="6"/>
            <w:shd w:val="clear" w:color="auto" w:fill="F2F2F2"/>
            <w:noWrap/>
            <w:vAlign w:val="bottom"/>
            <w:hideMark/>
          </w:tcPr>
          <w:p w:rsidR="000972D0" w:rsidRPr="008B0F75" w:rsidRDefault="004107AB" w:rsidP="000972D0">
            <w:pPr>
              <w:tabs>
                <w:tab w:val="left" w:pos="3119"/>
              </w:tabs>
              <w:jc w:val="both"/>
              <w:rPr>
                <w:color w:val="000000"/>
                <w:sz w:val="20"/>
                <w:szCs w:val="20"/>
              </w:rPr>
            </w:pPr>
            <w:r w:rsidRPr="008B0F75">
              <w:rPr>
                <w:color w:val="000000"/>
                <w:sz w:val="20"/>
                <w:szCs w:val="20"/>
              </w:rPr>
              <w:t>Gabinete do Reitor</w:t>
            </w:r>
          </w:p>
          <w:p w:rsidR="004107AB" w:rsidRPr="008B0F75" w:rsidRDefault="004107AB" w:rsidP="000972D0">
            <w:pPr>
              <w:tabs>
                <w:tab w:val="left" w:pos="3119"/>
              </w:tabs>
              <w:jc w:val="both"/>
              <w:rPr>
                <w:color w:val="000000"/>
                <w:sz w:val="20"/>
                <w:szCs w:val="20"/>
              </w:rPr>
            </w:pPr>
            <w:r w:rsidRPr="008B0F75">
              <w:rPr>
                <w:color w:val="000000"/>
                <w:sz w:val="20"/>
                <w:szCs w:val="20"/>
              </w:rPr>
              <w:t>PROAD</w:t>
            </w:r>
          </w:p>
          <w:p w:rsidR="004107AB" w:rsidRPr="008B0F75" w:rsidRDefault="004107AB" w:rsidP="000972D0">
            <w:pPr>
              <w:tabs>
                <w:tab w:val="left" w:pos="3119"/>
              </w:tabs>
              <w:jc w:val="both"/>
              <w:rPr>
                <w:color w:val="000000"/>
                <w:sz w:val="20"/>
                <w:szCs w:val="20"/>
              </w:rPr>
            </w:pPr>
            <w:r w:rsidRPr="008B0F75">
              <w:rPr>
                <w:color w:val="000000"/>
                <w:sz w:val="20"/>
                <w:szCs w:val="20"/>
              </w:rPr>
              <w:t>PRODIN / Engenharia</w:t>
            </w:r>
          </w:p>
          <w:p w:rsidR="004107AB" w:rsidRPr="008B0F75" w:rsidRDefault="004107AB" w:rsidP="000972D0">
            <w:pPr>
              <w:tabs>
                <w:tab w:val="left" w:pos="3119"/>
              </w:tabs>
              <w:jc w:val="both"/>
              <w:rPr>
                <w:color w:val="000000"/>
                <w:sz w:val="20"/>
                <w:szCs w:val="20"/>
              </w:rPr>
            </w:pPr>
            <w:r w:rsidRPr="008B0F75">
              <w:rPr>
                <w:color w:val="000000"/>
                <w:sz w:val="20"/>
                <w:szCs w:val="20"/>
              </w:rPr>
              <w:t>Procuradoria Federal</w:t>
            </w:r>
          </w:p>
        </w:tc>
        <w:tc>
          <w:tcPr>
            <w:tcW w:w="1328" w:type="pct"/>
            <w:shd w:val="clear" w:color="auto" w:fill="F2F2F2"/>
            <w:vAlign w:val="bottom"/>
          </w:tcPr>
          <w:p w:rsidR="000972D0" w:rsidRPr="008B0F75" w:rsidRDefault="000972D0" w:rsidP="00E33CA0">
            <w:pPr>
              <w:tabs>
                <w:tab w:val="left" w:pos="3119"/>
              </w:tabs>
              <w:jc w:val="center"/>
              <w:rPr>
                <w:color w:val="000000"/>
                <w:sz w:val="20"/>
                <w:szCs w:val="20"/>
              </w:rPr>
            </w:pPr>
          </w:p>
        </w:tc>
      </w:tr>
      <w:tr w:rsidR="000972D0" w:rsidRPr="008B0F75" w:rsidTr="000972D0">
        <w:trPr>
          <w:trHeight w:val="20"/>
        </w:trPr>
        <w:tc>
          <w:tcPr>
            <w:tcW w:w="5000" w:type="pct"/>
            <w:gridSpan w:val="7"/>
            <w:shd w:val="clear" w:color="auto" w:fill="D9D9D9"/>
            <w:noWrap/>
            <w:vAlign w:val="bottom"/>
            <w:hideMark/>
          </w:tcPr>
          <w:p w:rsidR="000972D0" w:rsidRPr="008B0F75" w:rsidRDefault="000972D0" w:rsidP="000972D0">
            <w:pPr>
              <w:tabs>
                <w:tab w:val="left" w:pos="3119"/>
              </w:tabs>
              <w:jc w:val="both"/>
              <w:rPr>
                <w:color w:val="000000"/>
                <w:sz w:val="20"/>
                <w:szCs w:val="20"/>
              </w:rPr>
            </w:pPr>
            <w:r w:rsidRPr="008B0F75">
              <w:rPr>
                <w:b/>
                <w:color w:val="000000"/>
                <w:sz w:val="20"/>
                <w:szCs w:val="20"/>
              </w:rPr>
              <w:t>Síntese da Providência Adotada</w:t>
            </w:r>
          </w:p>
        </w:tc>
      </w:tr>
      <w:tr w:rsidR="000972D0" w:rsidRPr="008B0F75" w:rsidTr="000972D0">
        <w:trPr>
          <w:trHeight w:val="20"/>
        </w:trPr>
        <w:tc>
          <w:tcPr>
            <w:tcW w:w="5000" w:type="pct"/>
            <w:gridSpan w:val="7"/>
            <w:shd w:val="clear" w:color="auto" w:fill="auto"/>
            <w:noWrap/>
            <w:vAlign w:val="bottom"/>
            <w:hideMark/>
          </w:tcPr>
          <w:p w:rsidR="000972D0" w:rsidRPr="008B0F75" w:rsidRDefault="00A16D7E" w:rsidP="00A16D7E">
            <w:pPr>
              <w:tabs>
                <w:tab w:val="left" w:pos="3119"/>
              </w:tabs>
              <w:jc w:val="both"/>
              <w:rPr>
                <w:color w:val="000000"/>
                <w:sz w:val="20"/>
                <w:szCs w:val="20"/>
              </w:rPr>
            </w:pPr>
            <w:r w:rsidRPr="008B0F75">
              <w:rPr>
                <w:color w:val="000000"/>
                <w:sz w:val="20"/>
                <w:szCs w:val="20"/>
              </w:rPr>
              <w:t xml:space="preserve">1 - A </w:t>
            </w:r>
            <w:proofErr w:type="spellStart"/>
            <w:r w:rsidRPr="008B0F75">
              <w:rPr>
                <w:color w:val="000000"/>
                <w:sz w:val="20"/>
                <w:szCs w:val="20"/>
              </w:rPr>
              <w:t>Audin</w:t>
            </w:r>
            <w:proofErr w:type="spellEnd"/>
            <w:r w:rsidRPr="008B0F75">
              <w:rPr>
                <w:color w:val="000000"/>
                <w:sz w:val="20"/>
                <w:szCs w:val="20"/>
              </w:rPr>
              <w:t xml:space="preserve"> como unidade intermediadora das demandas do TCU</w:t>
            </w:r>
            <w:r w:rsidR="00C761DA" w:rsidRPr="008B0F75">
              <w:rPr>
                <w:color w:val="000000"/>
                <w:sz w:val="20"/>
                <w:szCs w:val="20"/>
              </w:rPr>
              <w:t xml:space="preserve"> </w:t>
            </w:r>
            <w:r w:rsidRPr="008B0F75">
              <w:rPr>
                <w:color w:val="000000"/>
                <w:sz w:val="20"/>
                <w:szCs w:val="20"/>
              </w:rPr>
              <w:t xml:space="preserve">perante a Administração, encaminhou o MEMO. CIRCULAR N° 002 – AUDIN/2013, de 20 de maio de 2013, aos setores responsáveis pelas devidas prestações de informações; </w:t>
            </w:r>
          </w:p>
          <w:p w:rsidR="00A16D7E" w:rsidRPr="008B0F75" w:rsidRDefault="00A16D7E" w:rsidP="00B86A6A">
            <w:pPr>
              <w:tabs>
                <w:tab w:val="left" w:pos="3119"/>
              </w:tabs>
              <w:jc w:val="both"/>
              <w:rPr>
                <w:color w:val="000000"/>
                <w:sz w:val="20"/>
                <w:szCs w:val="20"/>
              </w:rPr>
            </w:pPr>
            <w:r w:rsidRPr="008B0F75">
              <w:rPr>
                <w:color w:val="000000"/>
                <w:sz w:val="20"/>
                <w:szCs w:val="20"/>
              </w:rPr>
              <w:t xml:space="preserve">2 </w:t>
            </w:r>
            <w:r w:rsidR="00B86A6A" w:rsidRPr="008B0F75">
              <w:rPr>
                <w:color w:val="000000"/>
                <w:sz w:val="20"/>
                <w:szCs w:val="20"/>
              </w:rPr>
              <w:t>–</w:t>
            </w:r>
            <w:r w:rsidRPr="008B0F75">
              <w:rPr>
                <w:color w:val="000000"/>
                <w:sz w:val="20"/>
                <w:szCs w:val="20"/>
              </w:rPr>
              <w:t xml:space="preserve"> </w:t>
            </w:r>
            <w:r w:rsidR="00B86A6A" w:rsidRPr="008B0F75">
              <w:rPr>
                <w:color w:val="000000"/>
                <w:sz w:val="20"/>
                <w:szCs w:val="20"/>
              </w:rPr>
              <w:t xml:space="preserve">A </w:t>
            </w:r>
            <w:proofErr w:type="spellStart"/>
            <w:r w:rsidR="00B86A6A" w:rsidRPr="008B0F75">
              <w:rPr>
                <w:color w:val="000000"/>
                <w:sz w:val="20"/>
                <w:szCs w:val="20"/>
              </w:rPr>
              <w:t>Audin</w:t>
            </w:r>
            <w:proofErr w:type="spellEnd"/>
            <w:r w:rsidR="00B86A6A" w:rsidRPr="008B0F75">
              <w:rPr>
                <w:color w:val="000000"/>
                <w:sz w:val="20"/>
                <w:szCs w:val="20"/>
              </w:rPr>
              <w:t xml:space="preserve"> realizou o acompanhamento d</w:t>
            </w:r>
            <w:r w:rsidR="0049415C" w:rsidRPr="008B0F75">
              <w:rPr>
                <w:color w:val="000000"/>
                <w:sz w:val="20"/>
                <w:szCs w:val="20"/>
              </w:rPr>
              <w:t xml:space="preserve">a deliberação </w:t>
            </w:r>
            <w:r w:rsidR="00B86A6A" w:rsidRPr="008B0F75">
              <w:rPr>
                <w:color w:val="000000"/>
                <w:sz w:val="20"/>
                <w:szCs w:val="20"/>
              </w:rPr>
              <w:t>com relação a observância do prazo requerido pelo TCU</w:t>
            </w:r>
            <w:r w:rsidR="00274C86" w:rsidRPr="008B0F75">
              <w:rPr>
                <w:color w:val="000000"/>
                <w:sz w:val="20"/>
                <w:szCs w:val="20"/>
              </w:rPr>
              <w:t>-AC</w:t>
            </w:r>
            <w:r w:rsidR="00B86A6A" w:rsidRPr="008B0F75">
              <w:rPr>
                <w:color w:val="000000"/>
                <w:sz w:val="20"/>
                <w:szCs w:val="20"/>
              </w:rPr>
              <w:t>;</w:t>
            </w:r>
          </w:p>
          <w:p w:rsidR="002851C9" w:rsidRPr="008B0F75" w:rsidRDefault="00B86A6A" w:rsidP="00B86A6A">
            <w:pPr>
              <w:tabs>
                <w:tab w:val="left" w:pos="3119"/>
              </w:tabs>
              <w:jc w:val="both"/>
              <w:rPr>
                <w:color w:val="000000"/>
                <w:sz w:val="20"/>
                <w:szCs w:val="20"/>
              </w:rPr>
            </w:pPr>
            <w:r w:rsidRPr="008B0F75">
              <w:rPr>
                <w:color w:val="000000"/>
                <w:sz w:val="20"/>
                <w:szCs w:val="20"/>
              </w:rPr>
              <w:t xml:space="preserve">3 – A </w:t>
            </w:r>
            <w:r w:rsidR="002851C9" w:rsidRPr="008B0F75">
              <w:rPr>
                <w:color w:val="000000"/>
                <w:sz w:val="20"/>
                <w:szCs w:val="20"/>
              </w:rPr>
              <w:t>G</w:t>
            </w:r>
            <w:r w:rsidRPr="008B0F75">
              <w:rPr>
                <w:color w:val="000000"/>
                <w:sz w:val="20"/>
                <w:szCs w:val="20"/>
              </w:rPr>
              <w:t>estão encaminhou</w:t>
            </w:r>
            <w:r w:rsidR="002851C9" w:rsidRPr="008B0F75">
              <w:rPr>
                <w:color w:val="000000"/>
                <w:sz w:val="20"/>
                <w:szCs w:val="20"/>
              </w:rPr>
              <w:t xml:space="preserve"> à AUDIN</w:t>
            </w:r>
            <w:r w:rsidRPr="008B0F75">
              <w:rPr>
                <w:color w:val="000000"/>
                <w:sz w:val="20"/>
                <w:szCs w:val="20"/>
              </w:rPr>
              <w:t xml:space="preserve"> os documen</w:t>
            </w:r>
            <w:r w:rsidR="002851C9" w:rsidRPr="008B0F75">
              <w:rPr>
                <w:color w:val="000000"/>
                <w:sz w:val="20"/>
                <w:szCs w:val="20"/>
              </w:rPr>
              <w:t>tos e justificativas requeridos, para que fosse</w:t>
            </w:r>
            <w:r w:rsidR="007B3C95" w:rsidRPr="008B0F75">
              <w:rPr>
                <w:color w:val="000000"/>
                <w:sz w:val="20"/>
                <w:szCs w:val="20"/>
              </w:rPr>
              <w:t>m</w:t>
            </w:r>
            <w:r w:rsidR="002851C9" w:rsidRPr="008B0F75">
              <w:rPr>
                <w:color w:val="000000"/>
                <w:sz w:val="20"/>
                <w:szCs w:val="20"/>
              </w:rPr>
              <w:t xml:space="preserve"> encaminhados ao TCU-AC:</w:t>
            </w:r>
          </w:p>
          <w:p w:rsidR="002851C9" w:rsidRPr="008B0F75" w:rsidRDefault="002851C9" w:rsidP="002851C9">
            <w:pPr>
              <w:numPr>
                <w:ilvl w:val="0"/>
                <w:numId w:val="20"/>
              </w:numPr>
              <w:suppressAutoHyphens/>
              <w:autoSpaceDE/>
              <w:autoSpaceDN/>
              <w:adjustRightInd/>
              <w:spacing w:line="276" w:lineRule="auto"/>
              <w:ind w:left="1134" w:firstLine="0"/>
              <w:jc w:val="both"/>
              <w:rPr>
                <w:b/>
                <w:sz w:val="20"/>
                <w:szCs w:val="20"/>
              </w:rPr>
            </w:pPr>
            <w:r w:rsidRPr="008B0F75">
              <w:rPr>
                <w:sz w:val="20"/>
                <w:szCs w:val="20"/>
              </w:rPr>
              <w:t xml:space="preserve">Documento sem número, assinado diretamente pelo Magnífico Reitor do IFAM - Respostas aos itens </w:t>
            </w:r>
            <w:r w:rsidRPr="008B0F75">
              <w:rPr>
                <w:b/>
                <w:sz w:val="20"/>
                <w:szCs w:val="20"/>
              </w:rPr>
              <w:t>1.1.1; 1.1.2 (a, b, c, d, e, f, g, h, i, j, l, m, n, o) e o item 1.1.3 (a, b, c, d, e, f, g);</w:t>
            </w:r>
          </w:p>
          <w:p w:rsidR="002851C9" w:rsidRPr="008B0F75" w:rsidRDefault="002851C9" w:rsidP="002851C9">
            <w:pPr>
              <w:numPr>
                <w:ilvl w:val="0"/>
                <w:numId w:val="20"/>
              </w:numPr>
              <w:suppressAutoHyphens/>
              <w:autoSpaceDE/>
              <w:autoSpaceDN/>
              <w:adjustRightInd/>
              <w:spacing w:line="276" w:lineRule="auto"/>
              <w:ind w:left="1134" w:firstLine="0"/>
              <w:jc w:val="both"/>
              <w:rPr>
                <w:b/>
                <w:sz w:val="20"/>
                <w:szCs w:val="20"/>
              </w:rPr>
            </w:pPr>
            <w:r w:rsidRPr="008B0F75">
              <w:rPr>
                <w:sz w:val="20"/>
                <w:szCs w:val="20"/>
              </w:rPr>
              <w:t xml:space="preserve">Nota Técnica n° 024/2013 – Comissão de Fiscalização – Resposta ao </w:t>
            </w:r>
            <w:r w:rsidRPr="008B0F75">
              <w:rPr>
                <w:b/>
                <w:sz w:val="20"/>
                <w:szCs w:val="20"/>
              </w:rPr>
              <w:t>item 1.2</w:t>
            </w:r>
            <w:r w:rsidRPr="008B0F75">
              <w:rPr>
                <w:sz w:val="20"/>
                <w:szCs w:val="20"/>
              </w:rPr>
              <w:t>;</w:t>
            </w:r>
          </w:p>
          <w:p w:rsidR="002851C9" w:rsidRPr="008B0F75" w:rsidRDefault="002851C9" w:rsidP="002851C9">
            <w:pPr>
              <w:numPr>
                <w:ilvl w:val="0"/>
                <w:numId w:val="20"/>
              </w:numPr>
              <w:suppressAutoHyphens/>
              <w:autoSpaceDE/>
              <w:autoSpaceDN/>
              <w:adjustRightInd/>
              <w:spacing w:line="276" w:lineRule="auto"/>
              <w:ind w:left="1134" w:firstLine="0"/>
              <w:jc w:val="both"/>
              <w:rPr>
                <w:b/>
                <w:sz w:val="20"/>
                <w:szCs w:val="20"/>
              </w:rPr>
            </w:pPr>
            <w:r w:rsidRPr="008B0F75">
              <w:rPr>
                <w:sz w:val="20"/>
                <w:szCs w:val="20"/>
              </w:rPr>
              <w:t xml:space="preserve">Nota Técnica n° 025/2013 – Comissão de Fiscalização – Resposta ao </w:t>
            </w:r>
            <w:r w:rsidRPr="008B0F75">
              <w:rPr>
                <w:b/>
                <w:sz w:val="20"/>
                <w:szCs w:val="20"/>
              </w:rPr>
              <w:t>item 1.3;</w:t>
            </w:r>
          </w:p>
          <w:p w:rsidR="002851C9" w:rsidRPr="008B0F75" w:rsidRDefault="002851C9" w:rsidP="002851C9">
            <w:pPr>
              <w:numPr>
                <w:ilvl w:val="0"/>
                <w:numId w:val="20"/>
              </w:numPr>
              <w:suppressAutoHyphens/>
              <w:autoSpaceDE/>
              <w:autoSpaceDN/>
              <w:adjustRightInd/>
              <w:spacing w:line="276" w:lineRule="auto"/>
              <w:ind w:left="1134" w:firstLine="0"/>
              <w:jc w:val="both"/>
              <w:rPr>
                <w:sz w:val="20"/>
                <w:szCs w:val="20"/>
              </w:rPr>
            </w:pPr>
            <w:proofErr w:type="spellStart"/>
            <w:r w:rsidRPr="008B0F75">
              <w:rPr>
                <w:sz w:val="20"/>
                <w:szCs w:val="20"/>
              </w:rPr>
              <w:t>Memo</w:t>
            </w:r>
            <w:proofErr w:type="spellEnd"/>
            <w:r w:rsidRPr="008B0F75">
              <w:rPr>
                <w:sz w:val="20"/>
                <w:szCs w:val="20"/>
              </w:rPr>
              <w:t xml:space="preserve"> n° 191 – PROAD/IFAM/2013 – Resposta ao </w:t>
            </w:r>
            <w:r w:rsidRPr="008B0F75">
              <w:rPr>
                <w:b/>
                <w:sz w:val="20"/>
                <w:szCs w:val="20"/>
              </w:rPr>
              <w:t>item 1.4</w:t>
            </w:r>
            <w:r w:rsidRPr="008B0F75">
              <w:rPr>
                <w:sz w:val="20"/>
                <w:szCs w:val="20"/>
              </w:rPr>
              <w:t>;</w:t>
            </w:r>
          </w:p>
          <w:p w:rsidR="002851C9" w:rsidRPr="008B0F75" w:rsidRDefault="002851C9" w:rsidP="002851C9">
            <w:pPr>
              <w:numPr>
                <w:ilvl w:val="0"/>
                <w:numId w:val="20"/>
              </w:numPr>
              <w:suppressAutoHyphens/>
              <w:autoSpaceDE/>
              <w:autoSpaceDN/>
              <w:adjustRightInd/>
              <w:spacing w:line="276" w:lineRule="auto"/>
              <w:ind w:left="1134" w:firstLine="0"/>
              <w:jc w:val="both"/>
              <w:rPr>
                <w:sz w:val="20"/>
                <w:szCs w:val="20"/>
              </w:rPr>
            </w:pPr>
            <w:r w:rsidRPr="008B0F75">
              <w:rPr>
                <w:sz w:val="20"/>
                <w:szCs w:val="20"/>
              </w:rPr>
              <w:t xml:space="preserve">Anexo – Resposta ao </w:t>
            </w:r>
            <w:r w:rsidRPr="008B0F75">
              <w:rPr>
                <w:b/>
                <w:sz w:val="20"/>
                <w:szCs w:val="20"/>
              </w:rPr>
              <w:t>item 1.5</w:t>
            </w:r>
            <w:r w:rsidRPr="008B0F75">
              <w:rPr>
                <w:sz w:val="20"/>
                <w:szCs w:val="20"/>
              </w:rPr>
              <w:t>;</w:t>
            </w:r>
          </w:p>
          <w:p w:rsidR="002851C9" w:rsidRPr="008B0F75" w:rsidRDefault="002851C9" w:rsidP="002851C9">
            <w:pPr>
              <w:numPr>
                <w:ilvl w:val="0"/>
                <w:numId w:val="20"/>
              </w:numPr>
              <w:suppressAutoHyphens/>
              <w:autoSpaceDE/>
              <w:autoSpaceDN/>
              <w:adjustRightInd/>
              <w:spacing w:line="276" w:lineRule="auto"/>
              <w:ind w:left="1134" w:firstLine="0"/>
              <w:jc w:val="both"/>
              <w:rPr>
                <w:sz w:val="20"/>
                <w:szCs w:val="20"/>
              </w:rPr>
            </w:pPr>
            <w:r w:rsidRPr="008B0F75">
              <w:rPr>
                <w:sz w:val="20"/>
                <w:szCs w:val="20"/>
              </w:rPr>
              <w:t xml:space="preserve">Memorando n° 128-PF/IFAM/2013 – Resposta ao </w:t>
            </w:r>
            <w:r w:rsidRPr="008B0F75">
              <w:rPr>
                <w:b/>
                <w:sz w:val="20"/>
                <w:szCs w:val="20"/>
              </w:rPr>
              <w:t>item 1.6</w:t>
            </w:r>
            <w:r w:rsidRPr="008B0F75">
              <w:rPr>
                <w:sz w:val="20"/>
                <w:szCs w:val="20"/>
              </w:rPr>
              <w:t>.</w:t>
            </w:r>
          </w:p>
          <w:p w:rsidR="00B86A6A" w:rsidRPr="008B0F75" w:rsidRDefault="002851C9" w:rsidP="00B86A6A">
            <w:pPr>
              <w:tabs>
                <w:tab w:val="left" w:pos="3119"/>
              </w:tabs>
              <w:jc w:val="both"/>
              <w:rPr>
                <w:color w:val="000000"/>
                <w:sz w:val="20"/>
                <w:szCs w:val="20"/>
              </w:rPr>
            </w:pPr>
            <w:r w:rsidRPr="008B0F75">
              <w:rPr>
                <w:color w:val="000000"/>
                <w:sz w:val="20"/>
                <w:szCs w:val="20"/>
              </w:rPr>
              <w:t xml:space="preserve">4- Os documentos supramencionados foram encaminhados </w:t>
            </w:r>
            <w:r w:rsidR="00A12C06" w:rsidRPr="008B0F75">
              <w:rPr>
                <w:color w:val="000000"/>
                <w:sz w:val="20"/>
                <w:szCs w:val="20"/>
              </w:rPr>
              <w:t xml:space="preserve">ao TCU </w:t>
            </w:r>
            <w:r w:rsidR="00B86A6A" w:rsidRPr="008B0F75">
              <w:rPr>
                <w:color w:val="000000"/>
                <w:sz w:val="20"/>
                <w:szCs w:val="20"/>
              </w:rPr>
              <w:t xml:space="preserve">através </w:t>
            </w:r>
            <w:r w:rsidRPr="008B0F75">
              <w:rPr>
                <w:color w:val="000000"/>
                <w:sz w:val="20"/>
                <w:szCs w:val="20"/>
              </w:rPr>
              <w:t xml:space="preserve">do OFÍCIO </w:t>
            </w:r>
            <w:proofErr w:type="spellStart"/>
            <w:r w:rsidRPr="008B0F75">
              <w:rPr>
                <w:color w:val="000000"/>
                <w:sz w:val="20"/>
                <w:szCs w:val="20"/>
              </w:rPr>
              <w:t>N.°</w:t>
            </w:r>
            <w:proofErr w:type="spellEnd"/>
            <w:r w:rsidRPr="008B0F75">
              <w:rPr>
                <w:color w:val="000000"/>
                <w:sz w:val="20"/>
                <w:szCs w:val="20"/>
              </w:rPr>
              <w:t xml:space="preserve"> - 004/AUDIN/IFAM/2013, de 28 de maio de 2013.</w:t>
            </w:r>
          </w:p>
        </w:tc>
      </w:tr>
      <w:tr w:rsidR="000972D0" w:rsidRPr="008B0F75" w:rsidTr="000972D0">
        <w:trPr>
          <w:trHeight w:val="20"/>
        </w:trPr>
        <w:tc>
          <w:tcPr>
            <w:tcW w:w="5000" w:type="pct"/>
            <w:gridSpan w:val="7"/>
            <w:shd w:val="clear" w:color="auto" w:fill="D9D9D9"/>
            <w:noWrap/>
            <w:vAlign w:val="bottom"/>
          </w:tcPr>
          <w:p w:rsidR="000972D0" w:rsidRPr="008B0F75" w:rsidRDefault="000972D0" w:rsidP="000972D0">
            <w:pPr>
              <w:tabs>
                <w:tab w:val="left" w:pos="3119"/>
              </w:tabs>
              <w:jc w:val="both"/>
              <w:rPr>
                <w:b/>
                <w:color w:val="000000"/>
                <w:sz w:val="20"/>
                <w:szCs w:val="20"/>
              </w:rPr>
            </w:pPr>
            <w:r w:rsidRPr="008B0F75">
              <w:rPr>
                <w:b/>
                <w:color w:val="000000"/>
                <w:sz w:val="20"/>
                <w:szCs w:val="20"/>
              </w:rPr>
              <w:t>Síntese dos Resultados Obtidos</w:t>
            </w:r>
          </w:p>
        </w:tc>
      </w:tr>
      <w:tr w:rsidR="000972D0" w:rsidRPr="008B0F75" w:rsidTr="000972D0">
        <w:trPr>
          <w:trHeight w:val="20"/>
        </w:trPr>
        <w:tc>
          <w:tcPr>
            <w:tcW w:w="5000" w:type="pct"/>
            <w:gridSpan w:val="7"/>
            <w:shd w:val="clear" w:color="auto" w:fill="FFFFFF"/>
            <w:noWrap/>
            <w:vAlign w:val="bottom"/>
          </w:tcPr>
          <w:p w:rsidR="000972D0" w:rsidRPr="008B0F75" w:rsidRDefault="002D6B3E" w:rsidP="000972D0">
            <w:pPr>
              <w:tabs>
                <w:tab w:val="left" w:pos="3119"/>
              </w:tabs>
              <w:jc w:val="both"/>
              <w:rPr>
                <w:color w:val="000000"/>
                <w:sz w:val="20"/>
                <w:szCs w:val="20"/>
              </w:rPr>
            </w:pPr>
            <w:r w:rsidRPr="008B0F75">
              <w:rPr>
                <w:color w:val="000000"/>
                <w:sz w:val="20"/>
                <w:szCs w:val="20"/>
              </w:rPr>
              <w:t>Deliberação atendida.</w:t>
            </w:r>
          </w:p>
        </w:tc>
      </w:tr>
      <w:tr w:rsidR="000972D0" w:rsidRPr="008B0F75" w:rsidTr="000972D0">
        <w:trPr>
          <w:trHeight w:val="20"/>
        </w:trPr>
        <w:tc>
          <w:tcPr>
            <w:tcW w:w="5000" w:type="pct"/>
            <w:gridSpan w:val="7"/>
            <w:shd w:val="clear" w:color="auto" w:fill="D9D9D9"/>
            <w:noWrap/>
            <w:vAlign w:val="bottom"/>
          </w:tcPr>
          <w:p w:rsidR="000972D0" w:rsidRPr="008B0F75" w:rsidRDefault="000972D0" w:rsidP="000972D0">
            <w:pPr>
              <w:tabs>
                <w:tab w:val="left" w:pos="3119"/>
              </w:tabs>
              <w:jc w:val="both"/>
              <w:rPr>
                <w:b/>
                <w:color w:val="000000"/>
                <w:sz w:val="20"/>
                <w:szCs w:val="20"/>
              </w:rPr>
            </w:pPr>
            <w:r w:rsidRPr="008B0F75">
              <w:rPr>
                <w:b/>
                <w:color w:val="000000"/>
                <w:sz w:val="20"/>
                <w:szCs w:val="20"/>
              </w:rPr>
              <w:t>Análise Crítica dos Fatores Positivos/Negativos que Facilitaram/Prejudicaram a Adoção de Providências pelo Gestor</w:t>
            </w:r>
          </w:p>
        </w:tc>
      </w:tr>
      <w:tr w:rsidR="000972D0" w:rsidRPr="008B0F75" w:rsidTr="000972D0">
        <w:trPr>
          <w:trHeight w:val="20"/>
        </w:trPr>
        <w:tc>
          <w:tcPr>
            <w:tcW w:w="5000" w:type="pct"/>
            <w:gridSpan w:val="7"/>
            <w:shd w:val="clear" w:color="auto" w:fill="FFFFFF"/>
            <w:noWrap/>
            <w:vAlign w:val="bottom"/>
          </w:tcPr>
          <w:p w:rsidR="00C761DA" w:rsidRPr="008B0F75" w:rsidRDefault="00C761DA" w:rsidP="000972D0">
            <w:pPr>
              <w:tabs>
                <w:tab w:val="left" w:pos="3119"/>
              </w:tabs>
              <w:jc w:val="both"/>
              <w:rPr>
                <w:color w:val="000000"/>
                <w:sz w:val="20"/>
                <w:szCs w:val="20"/>
              </w:rPr>
            </w:pPr>
            <w:r w:rsidRPr="008B0F75">
              <w:rPr>
                <w:color w:val="000000"/>
                <w:sz w:val="20"/>
                <w:szCs w:val="20"/>
              </w:rPr>
              <w:t xml:space="preserve">A </w:t>
            </w:r>
            <w:proofErr w:type="spellStart"/>
            <w:r w:rsidRPr="008B0F75">
              <w:rPr>
                <w:color w:val="000000"/>
                <w:sz w:val="20"/>
                <w:szCs w:val="20"/>
              </w:rPr>
              <w:t>Audin</w:t>
            </w:r>
            <w:proofErr w:type="spellEnd"/>
            <w:r w:rsidRPr="008B0F75">
              <w:rPr>
                <w:color w:val="000000"/>
                <w:sz w:val="20"/>
                <w:szCs w:val="20"/>
              </w:rPr>
              <w:t xml:space="preserve"> tem a competência de ser a intermediadora das demandas do TCU perante a Administração. Diante disso, algumas tratativas foram tomadas por essa unidade de auditoria no sentido de facilitar a interlocução entre as entidades (IFAM e TCU). Nesse sentido, segue a percepção de pontos negativos e positivos apresentados pela AUDIN:</w:t>
            </w:r>
          </w:p>
          <w:p w:rsidR="00243691" w:rsidRPr="008B0F75" w:rsidRDefault="00C761DA" w:rsidP="000972D0">
            <w:pPr>
              <w:tabs>
                <w:tab w:val="left" w:pos="3119"/>
              </w:tabs>
              <w:jc w:val="both"/>
              <w:rPr>
                <w:color w:val="000000"/>
                <w:sz w:val="20"/>
                <w:szCs w:val="20"/>
              </w:rPr>
            </w:pPr>
            <w:r w:rsidRPr="008B0F75">
              <w:rPr>
                <w:b/>
                <w:color w:val="000000"/>
                <w:sz w:val="20"/>
                <w:szCs w:val="20"/>
              </w:rPr>
              <w:t>Ponto negativos:</w:t>
            </w:r>
            <w:r w:rsidRPr="008B0F75">
              <w:rPr>
                <w:color w:val="000000"/>
                <w:sz w:val="20"/>
                <w:szCs w:val="20"/>
              </w:rPr>
              <w:t xml:space="preserve"> </w:t>
            </w:r>
            <w:r w:rsidR="00711D6E" w:rsidRPr="008B0F75">
              <w:rPr>
                <w:color w:val="000000"/>
                <w:sz w:val="20"/>
                <w:szCs w:val="20"/>
              </w:rPr>
              <w:t>Dificuldades em obter contato telefônico com</w:t>
            </w:r>
            <w:r w:rsidRPr="008B0F75">
              <w:rPr>
                <w:color w:val="000000"/>
                <w:sz w:val="20"/>
                <w:szCs w:val="20"/>
              </w:rPr>
              <w:t xml:space="preserve"> o TCU do AC para sanar dúvidas o que atrasou a tomada de providência pelo gestor;</w:t>
            </w:r>
          </w:p>
          <w:p w:rsidR="00C761DA" w:rsidRPr="008B0F75" w:rsidRDefault="00C761DA" w:rsidP="000972D0">
            <w:pPr>
              <w:tabs>
                <w:tab w:val="left" w:pos="3119"/>
              </w:tabs>
              <w:jc w:val="both"/>
              <w:rPr>
                <w:color w:val="000000"/>
                <w:sz w:val="20"/>
                <w:szCs w:val="20"/>
              </w:rPr>
            </w:pPr>
            <w:r w:rsidRPr="008B0F75">
              <w:rPr>
                <w:b/>
                <w:color w:val="000000"/>
                <w:sz w:val="20"/>
                <w:szCs w:val="20"/>
              </w:rPr>
              <w:t xml:space="preserve">Ponto Positivo: </w:t>
            </w:r>
            <w:r w:rsidR="00A47AE5" w:rsidRPr="008B0F75">
              <w:rPr>
                <w:color w:val="000000"/>
                <w:sz w:val="20"/>
                <w:szCs w:val="20"/>
              </w:rPr>
              <w:t>Todos os documentos requeridos foram encaminhados.</w:t>
            </w:r>
          </w:p>
        </w:tc>
      </w:tr>
    </w:tbl>
    <w:p w:rsidR="00161DE7" w:rsidRPr="008B0F75" w:rsidRDefault="00161DE7" w:rsidP="001B0F2A">
      <w:pPr>
        <w:tabs>
          <w:tab w:val="left" w:pos="5109"/>
        </w:tabs>
        <w:rPr>
          <w:sz w:val="20"/>
          <w:szCs w:val="20"/>
        </w:rPr>
      </w:pPr>
    </w:p>
    <w:p w:rsidR="001B0F2A" w:rsidRPr="008B0F75" w:rsidRDefault="001B0F2A" w:rsidP="001B0F2A">
      <w:pPr>
        <w:tabs>
          <w:tab w:val="left" w:pos="5109"/>
        </w:tabs>
        <w:rPr>
          <w:sz w:val="20"/>
          <w:szCs w:val="20"/>
        </w:rPr>
      </w:pPr>
    </w:p>
    <w:p w:rsidR="003F688C" w:rsidRPr="008B0F75" w:rsidRDefault="003F688C" w:rsidP="00161DE7">
      <w:pPr>
        <w:rPr>
          <w:sz w:val="20"/>
          <w:szCs w:val="20"/>
        </w:rPr>
      </w:pPr>
    </w:p>
    <w:tbl>
      <w:tblPr>
        <w:tblpPr w:leftFromText="141" w:rightFromText="141" w:vertAnchor="text" w:horzAnchor="margin" w:tblpY="828"/>
        <w:tblW w:w="5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7"/>
        <w:gridCol w:w="1373"/>
        <w:gridCol w:w="1744"/>
        <w:gridCol w:w="709"/>
        <w:gridCol w:w="1276"/>
        <w:gridCol w:w="825"/>
        <w:gridCol w:w="2292"/>
      </w:tblGrid>
      <w:tr w:rsidR="008B0F75" w:rsidRPr="008B0F75" w:rsidTr="00BE4D1E">
        <w:trPr>
          <w:trHeight w:val="20"/>
        </w:trPr>
        <w:tc>
          <w:tcPr>
            <w:tcW w:w="5000" w:type="pct"/>
            <w:gridSpan w:val="7"/>
            <w:shd w:val="clear" w:color="auto" w:fill="A6A6A6"/>
            <w:noWrap/>
            <w:vAlign w:val="bottom"/>
            <w:hideMark/>
          </w:tcPr>
          <w:p w:rsidR="008B0F75" w:rsidRPr="008B0F75" w:rsidRDefault="008B0F75" w:rsidP="00BE4D1E">
            <w:pPr>
              <w:tabs>
                <w:tab w:val="left" w:pos="3119"/>
              </w:tabs>
              <w:jc w:val="center"/>
              <w:rPr>
                <w:b/>
                <w:caps/>
                <w:color w:val="000000"/>
                <w:sz w:val="20"/>
                <w:szCs w:val="20"/>
              </w:rPr>
            </w:pPr>
            <w:r w:rsidRPr="008B0F75">
              <w:rPr>
                <w:b/>
                <w:caps/>
                <w:color w:val="000000"/>
                <w:sz w:val="20"/>
                <w:szCs w:val="20"/>
              </w:rPr>
              <w:lastRenderedPageBreak/>
              <w:t>U</w:t>
            </w:r>
            <w:r w:rsidRPr="008B0F75">
              <w:rPr>
                <w:b/>
                <w:color w:val="000000"/>
                <w:sz w:val="20"/>
                <w:szCs w:val="20"/>
              </w:rPr>
              <w:t>nidade Jurisdicionada</w:t>
            </w:r>
          </w:p>
        </w:tc>
      </w:tr>
      <w:tr w:rsidR="008B0F75" w:rsidRPr="008B0F75" w:rsidTr="00BE4D1E">
        <w:trPr>
          <w:trHeight w:val="20"/>
        </w:trPr>
        <w:tc>
          <w:tcPr>
            <w:tcW w:w="3736" w:type="pct"/>
            <w:gridSpan w:val="6"/>
            <w:shd w:val="clear" w:color="auto" w:fill="BFBFBF"/>
            <w:noWrap/>
            <w:vAlign w:val="bottom"/>
            <w:hideMark/>
          </w:tcPr>
          <w:p w:rsidR="008B0F75" w:rsidRPr="008B0F75" w:rsidRDefault="008B0F75" w:rsidP="00BE4D1E">
            <w:pPr>
              <w:tabs>
                <w:tab w:val="left" w:pos="3119"/>
              </w:tabs>
              <w:jc w:val="both"/>
              <w:rPr>
                <w:color w:val="000000"/>
                <w:sz w:val="20"/>
                <w:szCs w:val="20"/>
              </w:rPr>
            </w:pPr>
            <w:r w:rsidRPr="008B0F75">
              <w:rPr>
                <w:b/>
                <w:color w:val="000000"/>
                <w:sz w:val="20"/>
                <w:szCs w:val="20"/>
              </w:rPr>
              <w:t>Denominação Completa</w:t>
            </w:r>
          </w:p>
        </w:tc>
        <w:tc>
          <w:tcPr>
            <w:tcW w:w="1264" w:type="pct"/>
            <w:shd w:val="clear" w:color="auto" w:fill="BFBFBF"/>
            <w:vAlign w:val="bottom"/>
          </w:tcPr>
          <w:p w:rsidR="008B0F75" w:rsidRPr="008B0F75" w:rsidRDefault="008B0F75" w:rsidP="00BE4D1E">
            <w:pPr>
              <w:tabs>
                <w:tab w:val="left" w:pos="3119"/>
              </w:tabs>
              <w:jc w:val="center"/>
              <w:rPr>
                <w:color w:val="000000"/>
                <w:sz w:val="20"/>
                <w:szCs w:val="20"/>
              </w:rPr>
            </w:pPr>
            <w:r w:rsidRPr="008B0F75">
              <w:rPr>
                <w:b/>
                <w:color w:val="000000"/>
                <w:sz w:val="20"/>
                <w:szCs w:val="20"/>
              </w:rPr>
              <w:t>Código SIORG</w:t>
            </w:r>
          </w:p>
        </w:tc>
      </w:tr>
      <w:tr w:rsidR="008B0F75" w:rsidRPr="008B0F75" w:rsidTr="00BE4D1E">
        <w:trPr>
          <w:trHeight w:val="20"/>
        </w:trPr>
        <w:tc>
          <w:tcPr>
            <w:tcW w:w="3736" w:type="pct"/>
            <w:gridSpan w:val="6"/>
            <w:shd w:val="clear" w:color="auto" w:fill="FFFFFF"/>
            <w:noWrap/>
            <w:vAlign w:val="center"/>
            <w:hideMark/>
          </w:tcPr>
          <w:p w:rsidR="008B0F75" w:rsidRPr="008B0F75" w:rsidRDefault="008B0F75" w:rsidP="00BE4D1E">
            <w:pPr>
              <w:tabs>
                <w:tab w:val="left" w:pos="3119"/>
              </w:tabs>
              <w:jc w:val="both"/>
              <w:rPr>
                <w:color w:val="000000"/>
                <w:sz w:val="20"/>
                <w:szCs w:val="20"/>
              </w:rPr>
            </w:pPr>
            <w:r w:rsidRPr="008B0F75">
              <w:rPr>
                <w:color w:val="000000"/>
                <w:sz w:val="20"/>
                <w:szCs w:val="20"/>
              </w:rPr>
              <w:t xml:space="preserve">Instituto Federal de Educação Ciência e Tecnologia do Amazonas </w:t>
            </w:r>
          </w:p>
        </w:tc>
        <w:tc>
          <w:tcPr>
            <w:tcW w:w="1264" w:type="pct"/>
            <w:shd w:val="clear" w:color="auto" w:fill="FFFFFF"/>
            <w:vAlign w:val="center"/>
          </w:tcPr>
          <w:p w:rsidR="008B0F75" w:rsidRPr="008B0F75" w:rsidRDefault="008B0F75" w:rsidP="00BE4D1E">
            <w:pPr>
              <w:tabs>
                <w:tab w:val="left" w:pos="3119"/>
              </w:tabs>
              <w:jc w:val="center"/>
              <w:rPr>
                <w:color w:val="000000"/>
                <w:sz w:val="20"/>
                <w:szCs w:val="20"/>
              </w:rPr>
            </w:pPr>
            <w:r w:rsidRPr="008B0F75">
              <w:rPr>
                <w:b/>
                <w:color w:val="000000"/>
                <w:sz w:val="20"/>
                <w:szCs w:val="20"/>
              </w:rPr>
              <w:t>100910</w:t>
            </w:r>
          </w:p>
        </w:tc>
      </w:tr>
      <w:tr w:rsidR="008B0F75" w:rsidRPr="008B0F75" w:rsidTr="00BE4D1E">
        <w:trPr>
          <w:trHeight w:val="20"/>
        </w:trPr>
        <w:tc>
          <w:tcPr>
            <w:tcW w:w="5000" w:type="pct"/>
            <w:gridSpan w:val="7"/>
            <w:shd w:val="clear" w:color="auto" w:fill="A6A6A6"/>
            <w:noWrap/>
            <w:vAlign w:val="center"/>
            <w:hideMark/>
          </w:tcPr>
          <w:p w:rsidR="008B0F75" w:rsidRPr="008B0F75" w:rsidRDefault="008B0F75" w:rsidP="00BE4D1E">
            <w:pPr>
              <w:tabs>
                <w:tab w:val="left" w:pos="3119"/>
              </w:tabs>
              <w:jc w:val="center"/>
              <w:rPr>
                <w:b/>
                <w:color w:val="000000"/>
                <w:sz w:val="20"/>
                <w:szCs w:val="20"/>
              </w:rPr>
            </w:pPr>
            <w:r w:rsidRPr="008B0F75">
              <w:rPr>
                <w:b/>
                <w:color w:val="000000"/>
                <w:sz w:val="20"/>
                <w:szCs w:val="20"/>
              </w:rPr>
              <w:t>Deliberações do TCU</w:t>
            </w:r>
          </w:p>
        </w:tc>
      </w:tr>
      <w:tr w:rsidR="008B0F75" w:rsidRPr="008B0F75" w:rsidTr="00BE4D1E">
        <w:trPr>
          <w:trHeight w:val="20"/>
        </w:trPr>
        <w:tc>
          <w:tcPr>
            <w:tcW w:w="5000" w:type="pct"/>
            <w:gridSpan w:val="7"/>
            <w:shd w:val="clear" w:color="auto" w:fill="BFBFBF"/>
            <w:noWrap/>
            <w:vAlign w:val="center"/>
            <w:hideMark/>
          </w:tcPr>
          <w:p w:rsidR="008B0F75" w:rsidRPr="008B0F75" w:rsidRDefault="008B0F75" w:rsidP="00BE4D1E">
            <w:pPr>
              <w:tabs>
                <w:tab w:val="left" w:pos="3119"/>
              </w:tabs>
              <w:jc w:val="center"/>
              <w:rPr>
                <w:b/>
                <w:color w:val="000000"/>
                <w:sz w:val="20"/>
                <w:szCs w:val="20"/>
              </w:rPr>
            </w:pPr>
            <w:r w:rsidRPr="008B0F75">
              <w:rPr>
                <w:b/>
                <w:color w:val="000000"/>
                <w:sz w:val="20"/>
                <w:szCs w:val="20"/>
              </w:rPr>
              <w:t>Deliberações Expedidas pelo TCU</w:t>
            </w:r>
          </w:p>
        </w:tc>
      </w:tr>
      <w:tr w:rsidR="008B0F75" w:rsidRPr="008B0F75" w:rsidTr="00BE4D1E">
        <w:trPr>
          <w:trHeight w:val="20"/>
        </w:trPr>
        <w:tc>
          <w:tcPr>
            <w:tcW w:w="467" w:type="pct"/>
            <w:shd w:val="clear" w:color="auto" w:fill="D9D9D9"/>
            <w:noWrap/>
            <w:vAlign w:val="center"/>
            <w:hideMark/>
          </w:tcPr>
          <w:p w:rsidR="008B0F75" w:rsidRPr="008B0F75" w:rsidRDefault="008B0F75" w:rsidP="00BE4D1E">
            <w:pPr>
              <w:tabs>
                <w:tab w:val="left" w:pos="3119"/>
              </w:tabs>
              <w:jc w:val="center"/>
              <w:rPr>
                <w:b/>
                <w:color w:val="000000"/>
                <w:sz w:val="20"/>
                <w:szCs w:val="20"/>
              </w:rPr>
            </w:pPr>
            <w:r w:rsidRPr="008B0F75">
              <w:rPr>
                <w:b/>
                <w:color w:val="000000"/>
                <w:sz w:val="20"/>
                <w:szCs w:val="20"/>
              </w:rPr>
              <w:t>Ordem</w:t>
            </w:r>
          </w:p>
        </w:tc>
        <w:tc>
          <w:tcPr>
            <w:tcW w:w="757" w:type="pct"/>
            <w:shd w:val="clear" w:color="auto" w:fill="D9D9D9"/>
            <w:vAlign w:val="center"/>
          </w:tcPr>
          <w:p w:rsidR="008B0F75" w:rsidRPr="008B0F75" w:rsidRDefault="008B0F75" w:rsidP="00BE4D1E">
            <w:pPr>
              <w:tabs>
                <w:tab w:val="left" w:pos="3119"/>
              </w:tabs>
              <w:jc w:val="center"/>
              <w:rPr>
                <w:b/>
                <w:color w:val="000000"/>
                <w:sz w:val="20"/>
                <w:szCs w:val="20"/>
              </w:rPr>
            </w:pPr>
            <w:r w:rsidRPr="008B0F75">
              <w:rPr>
                <w:b/>
                <w:color w:val="000000"/>
                <w:sz w:val="20"/>
                <w:szCs w:val="20"/>
              </w:rPr>
              <w:t>Processo</w:t>
            </w:r>
          </w:p>
        </w:tc>
        <w:tc>
          <w:tcPr>
            <w:tcW w:w="962" w:type="pct"/>
            <w:shd w:val="clear" w:color="auto" w:fill="D9D9D9"/>
            <w:vAlign w:val="center"/>
          </w:tcPr>
          <w:p w:rsidR="008B0F75" w:rsidRPr="008B0F75" w:rsidRDefault="008B0F75" w:rsidP="00BE4D1E">
            <w:pPr>
              <w:tabs>
                <w:tab w:val="left" w:pos="3119"/>
              </w:tabs>
              <w:jc w:val="center"/>
              <w:rPr>
                <w:b/>
                <w:color w:val="000000"/>
                <w:sz w:val="20"/>
                <w:szCs w:val="20"/>
              </w:rPr>
            </w:pPr>
            <w:r w:rsidRPr="008B0F75">
              <w:rPr>
                <w:b/>
                <w:color w:val="000000"/>
                <w:sz w:val="20"/>
                <w:szCs w:val="20"/>
              </w:rPr>
              <w:t>Acórdão</w:t>
            </w:r>
          </w:p>
        </w:tc>
        <w:tc>
          <w:tcPr>
            <w:tcW w:w="391" w:type="pct"/>
            <w:shd w:val="clear" w:color="auto" w:fill="D9D9D9"/>
            <w:vAlign w:val="center"/>
          </w:tcPr>
          <w:p w:rsidR="008B0F75" w:rsidRPr="008B0F75" w:rsidRDefault="008B0F75" w:rsidP="00BE4D1E">
            <w:pPr>
              <w:tabs>
                <w:tab w:val="left" w:pos="3119"/>
              </w:tabs>
              <w:jc w:val="center"/>
              <w:rPr>
                <w:b/>
                <w:color w:val="000000"/>
                <w:sz w:val="20"/>
                <w:szCs w:val="20"/>
              </w:rPr>
            </w:pPr>
            <w:r w:rsidRPr="008B0F75">
              <w:rPr>
                <w:b/>
                <w:color w:val="000000"/>
                <w:sz w:val="20"/>
                <w:szCs w:val="20"/>
              </w:rPr>
              <w:t>Item</w:t>
            </w:r>
          </w:p>
        </w:tc>
        <w:tc>
          <w:tcPr>
            <w:tcW w:w="704" w:type="pct"/>
            <w:shd w:val="clear" w:color="auto" w:fill="D9D9D9"/>
            <w:vAlign w:val="center"/>
          </w:tcPr>
          <w:p w:rsidR="008B0F75" w:rsidRPr="008B0F75" w:rsidRDefault="008B0F75" w:rsidP="00BE4D1E">
            <w:pPr>
              <w:tabs>
                <w:tab w:val="left" w:pos="3119"/>
              </w:tabs>
              <w:jc w:val="center"/>
              <w:rPr>
                <w:b/>
                <w:color w:val="000000"/>
                <w:sz w:val="20"/>
                <w:szCs w:val="20"/>
              </w:rPr>
            </w:pPr>
            <w:r w:rsidRPr="008B0F75">
              <w:rPr>
                <w:b/>
                <w:color w:val="000000"/>
                <w:sz w:val="20"/>
                <w:szCs w:val="20"/>
              </w:rPr>
              <w:t>Tipo</w:t>
            </w:r>
          </w:p>
        </w:tc>
        <w:tc>
          <w:tcPr>
            <w:tcW w:w="1719" w:type="pct"/>
            <w:gridSpan w:val="2"/>
            <w:shd w:val="clear" w:color="auto" w:fill="D9D9D9"/>
            <w:vAlign w:val="center"/>
          </w:tcPr>
          <w:p w:rsidR="008B0F75" w:rsidRPr="008B0F75" w:rsidRDefault="008B0F75" w:rsidP="00BE4D1E">
            <w:pPr>
              <w:tabs>
                <w:tab w:val="left" w:pos="3119"/>
              </w:tabs>
              <w:jc w:val="center"/>
              <w:rPr>
                <w:b/>
                <w:color w:val="000000"/>
                <w:sz w:val="20"/>
                <w:szCs w:val="20"/>
              </w:rPr>
            </w:pPr>
            <w:r w:rsidRPr="008B0F75">
              <w:rPr>
                <w:b/>
                <w:color w:val="000000"/>
                <w:sz w:val="20"/>
                <w:szCs w:val="20"/>
              </w:rPr>
              <w:t>Comunicação Expedida</w:t>
            </w:r>
          </w:p>
        </w:tc>
      </w:tr>
      <w:tr w:rsidR="008B0F75" w:rsidRPr="008B0F75" w:rsidTr="00BE4D1E">
        <w:trPr>
          <w:trHeight w:val="20"/>
        </w:trPr>
        <w:tc>
          <w:tcPr>
            <w:tcW w:w="467" w:type="pct"/>
            <w:shd w:val="clear" w:color="auto" w:fill="auto"/>
            <w:noWrap/>
            <w:vAlign w:val="center"/>
            <w:hideMark/>
          </w:tcPr>
          <w:p w:rsidR="008B0F75" w:rsidRPr="008B0F75" w:rsidRDefault="008B0F75" w:rsidP="00BE4D1E">
            <w:pPr>
              <w:tabs>
                <w:tab w:val="left" w:pos="3119"/>
              </w:tabs>
              <w:jc w:val="center"/>
              <w:rPr>
                <w:color w:val="000000"/>
                <w:sz w:val="20"/>
                <w:szCs w:val="20"/>
              </w:rPr>
            </w:pPr>
            <w:r w:rsidRPr="008B0F75">
              <w:rPr>
                <w:color w:val="000000"/>
                <w:sz w:val="20"/>
                <w:szCs w:val="20"/>
              </w:rPr>
              <w:t>2.</w:t>
            </w:r>
          </w:p>
        </w:tc>
        <w:tc>
          <w:tcPr>
            <w:tcW w:w="757" w:type="pct"/>
            <w:shd w:val="clear" w:color="auto" w:fill="auto"/>
            <w:vAlign w:val="center"/>
          </w:tcPr>
          <w:p w:rsidR="008B0F75" w:rsidRPr="008B0F75" w:rsidRDefault="008B0F75" w:rsidP="00BE4D1E">
            <w:pPr>
              <w:tabs>
                <w:tab w:val="left" w:pos="3119"/>
              </w:tabs>
              <w:jc w:val="center"/>
              <w:rPr>
                <w:color w:val="000000"/>
                <w:sz w:val="20"/>
                <w:szCs w:val="20"/>
              </w:rPr>
            </w:pPr>
            <w:r w:rsidRPr="008B0F75">
              <w:rPr>
                <w:color w:val="000000"/>
                <w:sz w:val="20"/>
                <w:szCs w:val="20"/>
              </w:rPr>
              <w:t>TC016.067/2013-4</w:t>
            </w:r>
          </w:p>
        </w:tc>
        <w:tc>
          <w:tcPr>
            <w:tcW w:w="962" w:type="pct"/>
            <w:shd w:val="clear" w:color="auto" w:fill="auto"/>
            <w:vAlign w:val="center"/>
          </w:tcPr>
          <w:p w:rsidR="008B0F75" w:rsidRPr="008B0F75" w:rsidRDefault="008B0F75" w:rsidP="00BE4D1E">
            <w:pPr>
              <w:tabs>
                <w:tab w:val="left" w:pos="3119"/>
              </w:tabs>
              <w:jc w:val="center"/>
              <w:rPr>
                <w:color w:val="000000"/>
                <w:sz w:val="20"/>
                <w:szCs w:val="20"/>
              </w:rPr>
            </w:pPr>
            <w:r w:rsidRPr="008B0F75">
              <w:rPr>
                <w:color w:val="000000"/>
                <w:sz w:val="20"/>
                <w:szCs w:val="20"/>
              </w:rPr>
              <w:t>Acórdão Nº 4569/2013-TCU - 2ª Câmara</w:t>
            </w:r>
          </w:p>
        </w:tc>
        <w:tc>
          <w:tcPr>
            <w:tcW w:w="391" w:type="pct"/>
            <w:shd w:val="clear" w:color="auto" w:fill="auto"/>
            <w:vAlign w:val="center"/>
          </w:tcPr>
          <w:p w:rsidR="008B0F75" w:rsidRPr="008B0F75" w:rsidRDefault="008B0F75" w:rsidP="00BE4D1E">
            <w:pPr>
              <w:tabs>
                <w:tab w:val="left" w:pos="3119"/>
              </w:tabs>
              <w:jc w:val="center"/>
              <w:rPr>
                <w:color w:val="000000"/>
                <w:sz w:val="20"/>
                <w:szCs w:val="20"/>
              </w:rPr>
            </w:pPr>
            <w:r w:rsidRPr="008B0F75">
              <w:rPr>
                <w:color w:val="000000"/>
                <w:sz w:val="20"/>
                <w:szCs w:val="20"/>
              </w:rPr>
              <w:t>1.7.</w:t>
            </w:r>
          </w:p>
          <w:p w:rsidR="008B0F75" w:rsidRPr="008B0F75" w:rsidRDefault="008B0F75" w:rsidP="00BE4D1E">
            <w:pPr>
              <w:tabs>
                <w:tab w:val="left" w:pos="3119"/>
              </w:tabs>
              <w:jc w:val="center"/>
              <w:rPr>
                <w:color w:val="000000"/>
                <w:sz w:val="20"/>
                <w:szCs w:val="20"/>
              </w:rPr>
            </w:pPr>
            <w:r w:rsidRPr="008B0F75">
              <w:rPr>
                <w:color w:val="000000"/>
                <w:sz w:val="20"/>
                <w:szCs w:val="20"/>
              </w:rPr>
              <w:t>1.7.1</w:t>
            </w:r>
          </w:p>
        </w:tc>
        <w:tc>
          <w:tcPr>
            <w:tcW w:w="704" w:type="pct"/>
            <w:shd w:val="clear" w:color="auto" w:fill="auto"/>
            <w:vAlign w:val="center"/>
          </w:tcPr>
          <w:p w:rsidR="008B0F75" w:rsidRPr="008B0F75" w:rsidRDefault="008B0F75" w:rsidP="00BE4D1E">
            <w:pPr>
              <w:tabs>
                <w:tab w:val="left" w:pos="3119"/>
              </w:tabs>
              <w:jc w:val="center"/>
              <w:rPr>
                <w:color w:val="000000"/>
                <w:sz w:val="20"/>
                <w:szCs w:val="20"/>
              </w:rPr>
            </w:pPr>
            <w:r w:rsidRPr="008B0F75">
              <w:rPr>
                <w:color w:val="000000"/>
                <w:sz w:val="20"/>
                <w:szCs w:val="20"/>
              </w:rPr>
              <w:t>Determinação</w:t>
            </w:r>
          </w:p>
        </w:tc>
        <w:tc>
          <w:tcPr>
            <w:tcW w:w="1719" w:type="pct"/>
            <w:gridSpan w:val="2"/>
            <w:shd w:val="clear" w:color="auto" w:fill="auto"/>
            <w:vAlign w:val="center"/>
          </w:tcPr>
          <w:p w:rsidR="008B0F75" w:rsidRPr="008B0F75" w:rsidRDefault="008B0F75" w:rsidP="00BE4D1E">
            <w:pPr>
              <w:tabs>
                <w:tab w:val="left" w:pos="3119"/>
              </w:tabs>
              <w:rPr>
                <w:color w:val="000000"/>
                <w:sz w:val="20"/>
                <w:szCs w:val="20"/>
              </w:rPr>
            </w:pPr>
            <w:r w:rsidRPr="008B0F75">
              <w:rPr>
                <w:color w:val="000000"/>
                <w:sz w:val="20"/>
                <w:szCs w:val="20"/>
              </w:rPr>
              <w:t>Oficio 1027/2013-TCU/SECEX-AM</w:t>
            </w:r>
          </w:p>
          <w:p w:rsidR="008B0F75" w:rsidRPr="008B0F75" w:rsidRDefault="008B0F75" w:rsidP="00BE4D1E">
            <w:pPr>
              <w:tabs>
                <w:tab w:val="left" w:pos="3119"/>
              </w:tabs>
              <w:rPr>
                <w:color w:val="000000"/>
                <w:sz w:val="20"/>
                <w:szCs w:val="20"/>
              </w:rPr>
            </w:pPr>
            <w:r w:rsidRPr="008B0F75">
              <w:rPr>
                <w:color w:val="000000"/>
                <w:sz w:val="20"/>
                <w:szCs w:val="20"/>
              </w:rPr>
              <w:t>Oficio 1029/2013-TCU/SECEX-AM</w:t>
            </w:r>
          </w:p>
          <w:p w:rsidR="008B0F75" w:rsidRPr="008B0F75" w:rsidRDefault="008B0F75" w:rsidP="00BE4D1E">
            <w:pPr>
              <w:tabs>
                <w:tab w:val="left" w:pos="3119"/>
              </w:tabs>
              <w:rPr>
                <w:color w:val="000000"/>
                <w:sz w:val="20"/>
                <w:szCs w:val="20"/>
              </w:rPr>
            </w:pPr>
            <w:r w:rsidRPr="008B0F75">
              <w:rPr>
                <w:color w:val="000000"/>
                <w:sz w:val="20"/>
                <w:szCs w:val="20"/>
              </w:rPr>
              <w:t>Oficio 1425/2013-TCU/SECEX-AM</w:t>
            </w:r>
          </w:p>
        </w:tc>
      </w:tr>
      <w:tr w:rsidR="008B0F75" w:rsidRPr="008B0F75" w:rsidTr="00BE4D1E">
        <w:trPr>
          <w:trHeight w:val="20"/>
        </w:trPr>
        <w:tc>
          <w:tcPr>
            <w:tcW w:w="3736" w:type="pct"/>
            <w:gridSpan w:val="6"/>
            <w:shd w:val="clear" w:color="auto" w:fill="D9D9D9"/>
            <w:noWrap/>
            <w:vAlign w:val="center"/>
            <w:hideMark/>
          </w:tcPr>
          <w:p w:rsidR="008B0F75" w:rsidRPr="008B0F75" w:rsidRDefault="008B0F75" w:rsidP="00BE4D1E">
            <w:pPr>
              <w:tabs>
                <w:tab w:val="left" w:pos="3119"/>
              </w:tabs>
              <w:jc w:val="both"/>
              <w:rPr>
                <w:b/>
                <w:color w:val="000000"/>
                <w:sz w:val="20"/>
                <w:szCs w:val="20"/>
              </w:rPr>
            </w:pPr>
            <w:r w:rsidRPr="008B0F75">
              <w:rPr>
                <w:b/>
                <w:color w:val="000000"/>
                <w:sz w:val="20"/>
                <w:szCs w:val="20"/>
              </w:rPr>
              <w:t>Órgão/Entidade Objeto da Determinação e/ou Recomendação</w:t>
            </w:r>
          </w:p>
        </w:tc>
        <w:tc>
          <w:tcPr>
            <w:tcW w:w="1264" w:type="pct"/>
            <w:shd w:val="clear" w:color="auto" w:fill="D9D9D9"/>
            <w:vAlign w:val="center"/>
          </w:tcPr>
          <w:p w:rsidR="008B0F75" w:rsidRPr="008B0F75" w:rsidRDefault="008B0F75" w:rsidP="00BE4D1E">
            <w:pPr>
              <w:tabs>
                <w:tab w:val="left" w:pos="3119"/>
              </w:tabs>
              <w:jc w:val="center"/>
              <w:rPr>
                <w:b/>
                <w:color w:val="000000"/>
                <w:sz w:val="20"/>
                <w:szCs w:val="20"/>
              </w:rPr>
            </w:pPr>
            <w:r w:rsidRPr="008B0F75">
              <w:rPr>
                <w:b/>
                <w:color w:val="000000"/>
                <w:sz w:val="20"/>
                <w:szCs w:val="20"/>
              </w:rPr>
              <w:t>Código SIORG</w:t>
            </w:r>
          </w:p>
        </w:tc>
      </w:tr>
      <w:tr w:rsidR="008B0F75" w:rsidRPr="008B0F75" w:rsidTr="00BE4D1E">
        <w:trPr>
          <w:trHeight w:val="20"/>
        </w:trPr>
        <w:tc>
          <w:tcPr>
            <w:tcW w:w="3736" w:type="pct"/>
            <w:gridSpan w:val="6"/>
            <w:shd w:val="clear" w:color="auto" w:fill="FFFFFF"/>
            <w:noWrap/>
            <w:vAlign w:val="center"/>
            <w:hideMark/>
          </w:tcPr>
          <w:p w:rsidR="008B0F75" w:rsidRPr="008B0F75" w:rsidRDefault="008B0F75" w:rsidP="00BE4D1E">
            <w:pPr>
              <w:tabs>
                <w:tab w:val="left" w:pos="3119"/>
              </w:tabs>
              <w:rPr>
                <w:color w:val="000000"/>
                <w:sz w:val="20"/>
                <w:szCs w:val="20"/>
              </w:rPr>
            </w:pPr>
            <w:r w:rsidRPr="008B0F75">
              <w:rPr>
                <w:color w:val="000000"/>
                <w:sz w:val="20"/>
                <w:szCs w:val="20"/>
              </w:rPr>
              <w:t>IFAM – Campus Manaus Zona Leste</w:t>
            </w:r>
          </w:p>
        </w:tc>
        <w:tc>
          <w:tcPr>
            <w:tcW w:w="1264" w:type="pct"/>
            <w:shd w:val="clear" w:color="auto" w:fill="FFFFFF"/>
            <w:vAlign w:val="center"/>
          </w:tcPr>
          <w:p w:rsidR="008B0F75" w:rsidRPr="008B0F75" w:rsidRDefault="008B0F75" w:rsidP="00BE4D1E">
            <w:pPr>
              <w:tabs>
                <w:tab w:val="left" w:pos="3119"/>
              </w:tabs>
              <w:jc w:val="center"/>
              <w:rPr>
                <w:b/>
                <w:color w:val="000000"/>
                <w:sz w:val="20"/>
                <w:szCs w:val="20"/>
              </w:rPr>
            </w:pPr>
          </w:p>
        </w:tc>
      </w:tr>
      <w:tr w:rsidR="008B0F75" w:rsidRPr="008B0F75" w:rsidTr="00BE4D1E">
        <w:trPr>
          <w:trHeight w:val="20"/>
        </w:trPr>
        <w:tc>
          <w:tcPr>
            <w:tcW w:w="5000" w:type="pct"/>
            <w:gridSpan w:val="7"/>
            <w:shd w:val="clear" w:color="auto" w:fill="D9D9D9"/>
            <w:noWrap/>
            <w:vAlign w:val="bottom"/>
            <w:hideMark/>
          </w:tcPr>
          <w:p w:rsidR="008B0F75" w:rsidRPr="008B0F75" w:rsidRDefault="008B0F75" w:rsidP="00BE4D1E">
            <w:pPr>
              <w:tabs>
                <w:tab w:val="left" w:pos="3119"/>
              </w:tabs>
              <w:jc w:val="both"/>
              <w:rPr>
                <w:b/>
                <w:color w:val="000000"/>
                <w:sz w:val="20"/>
                <w:szCs w:val="20"/>
              </w:rPr>
            </w:pPr>
            <w:r w:rsidRPr="008B0F75">
              <w:rPr>
                <w:b/>
                <w:color w:val="000000"/>
                <w:sz w:val="20"/>
                <w:szCs w:val="20"/>
              </w:rPr>
              <w:t>Descrição da Deliberação</w:t>
            </w:r>
          </w:p>
        </w:tc>
      </w:tr>
      <w:tr w:rsidR="008B0F75" w:rsidRPr="008B0F75" w:rsidTr="00BE4D1E">
        <w:trPr>
          <w:trHeight w:val="20"/>
        </w:trPr>
        <w:tc>
          <w:tcPr>
            <w:tcW w:w="5000" w:type="pct"/>
            <w:gridSpan w:val="7"/>
            <w:shd w:val="clear" w:color="auto" w:fill="auto"/>
            <w:noWrap/>
            <w:vAlign w:val="bottom"/>
            <w:hideMark/>
          </w:tcPr>
          <w:p w:rsidR="008B0F75" w:rsidRPr="008B0F75" w:rsidRDefault="008B0F75" w:rsidP="00BE4D1E">
            <w:pPr>
              <w:tabs>
                <w:tab w:val="left" w:pos="3119"/>
              </w:tabs>
              <w:jc w:val="both"/>
              <w:rPr>
                <w:color w:val="000000"/>
                <w:sz w:val="20"/>
                <w:szCs w:val="20"/>
              </w:rPr>
            </w:pPr>
            <w:r w:rsidRPr="008B0F75">
              <w:rPr>
                <w:color w:val="000000"/>
                <w:sz w:val="20"/>
                <w:szCs w:val="20"/>
              </w:rPr>
              <w:t>1.7.Determinar:</w:t>
            </w:r>
          </w:p>
          <w:p w:rsidR="008B0F75" w:rsidRPr="008B0F75" w:rsidRDefault="008B0F75" w:rsidP="00BE4D1E">
            <w:pPr>
              <w:tabs>
                <w:tab w:val="left" w:pos="3119"/>
              </w:tabs>
              <w:jc w:val="both"/>
              <w:rPr>
                <w:color w:val="000000"/>
                <w:sz w:val="20"/>
                <w:szCs w:val="20"/>
              </w:rPr>
            </w:pPr>
            <w:r w:rsidRPr="008B0F75">
              <w:rPr>
                <w:color w:val="000000"/>
                <w:sz w:val="20"/>
                <w:szCs w:val="20"/>
              </w:rPr>
              <w:t>1.7.1. Ao Instituto Federal de Educação Ciência e Tecnologia do Amazonas – IFAM que, nas futuras licitações com recursos federais, abstenha-se de incorrer na irregularidade verificada na Tomada de Preços n° 01/2013, consistente na inobservância do procedimento regular de análise dos recursos administrativos pela Comissão Permanente de Licitação da entidade, assim como na ausência de fundamentação das decisões recursais, em desacordo com os princípios da ampla defesa, da motivação, da vinculação ao instrumento convocatório e com o item 8.4 do Edital do Certame;</w:t>
            </w:r>
          </w:p>
        </w:tc>
      </w:tr>
      <w:tr w:rsidR="008B0F75" w:rsidRPr="008B0F75" w:rsidTr="00BE4D1E">
        <w:trPr>
          <w:trHeight w:val="20"/>
        </w:trPr>
        <w:tc>
          <w:tcPr>
            <w:tcW w:w="5000" w:type="pct"/>
            <w:gridSpan w:val="7"/>
            <w:shd w:val="clear" w:color="auto" w:fill="BFBFBF"/>
            <w:noWrap/>
            <w:vAlign w:val="bottom"/>
            <w:hideMark/>
          </w:tcPr>
          <w:p w:rsidR="008B0F75" w:rsidRPr="008B0F75" w:rsidRDefault="008B0F75" w:rsidP="00BE4D1E">
            <w:pPr>
              <w:tabs>
                <w:tab w:val="left" w:pos="3119"/>
              </w:tabs>
              <w:jc w:val="center"/>
              <w:rPr>
                <w:b/>
                <w:color w:val="000000"/>
                <w:sz w:val="20"/>
                <w:szCs w:val="20"/>
              </w:rPr>
            </w:pPr>
            <w:r w:rsidRPr="008B0F75">
              <w:rPr>
                <w:b/>
                <w:color w:val="000000"/>
                <w:sz w:val="20"/>
                <w:szCs w:val="20"/>
              </w:rPr>
              <w:t>Providências Adotadas</w:t>
            </w:r>
          </w:p>
        </w:tc>
      </w:tr>
      <w:tr w:rsidR="008B0F75" w:rsidRPr="008B0F75" w:rsidTr="00BE4D1E">
        <w:trPr>
          <w:trHeight w:val="20"/>
        </w:trPr>
        <w:tc>
          <w:tcPr>
            <w:tcW w:w="3736" w:type="pct"/>
            <w:gridSpan w:val="6"/>
            <w:shd w:val="clear" w:color="auto" w:fill="D9D9D9"/>
            <w:noWrap/>
            <w:vAlign w:val="bottom"/>
            <w:hideMark/>
          </w:tcPr>
          <w:p w:rsidR="008B0F75" w:rsidRPr="008B0F75" w:rsidRDefault="008B0F75" w:rsidP="00BE4D1E">
            <w:pPr>
              <w:tabs>
                <w:tab w:val="left" w:pos="3119"/>
              </w:tabs>
              <w:jc w:val="both"/>
              <w:rPr>
                <w:b/>
                <w:color w:val="000000"/>
                <w:sz w:val="20"/>
                <w:szCs w:val="20"/>
              </w:rPr>
            </w:pPr>
            <w:r w:rsidRPr="008B0F75">
              <w:rPr>
                <w:b/>
                <w:color w:val="000000"/>
                <w:sz w:val="20"/>
                <w:szCs w:val="20"/>
              </w:rPr>
              <w:t>Setor Responsável pela Implementação</w:t>
            </w:r>
          </w:p>
        </w:tc>
        <w:tc>
          <w:tcPr>
            <w:tcW w:w="1264" w:type="pct"/>
            <w:shd w:val="clear" w:color="auto" w:fill="D9D9D9"/>
            <w:vAlign w:val="bottom"/>
          </w:tcPr>
          <w:p w:rsidR="008B0F75" w:rsidRPr="008B0F75" w:rsidRDefault="008B0F75" w:rsidP="00BE4D1E">
            <w:pPr>
              <w:tabs>
                <w:tab w:val="left" w:pos="3119"/>
              </w:tabs>
              <w:jc w:val="center"/>
              <w:rPr>
                <w:b/>
                <w:color w:val="000000"/>
                <w:sz w:val="20"/>
                <w:szCs w:val="20"/>
              </w:rPr>
            </w:pPr>
            <w:r w:rsidRPr="008B0F75">
              <w:rPr>
                <w:b/>
                <w:color w:val="000000"/>
                <w:sz w:val="20"/>
                <w:szCs w:val="20"/>
              </w:rPr>
              <w:t>Código SIORG</w:t>
            </w:r>
          </w:p>
        </w:tc>
      </w:tr>
      <w:tr w:rsidR="008B0F75" w:rsidRPr="008B0F75" w:rsidTr="00BE4D1E">
        <w:trPr>
          <w:trHeight w:val="20"/>
        </w:trPr>
        <w:tc>
          <w:tcPr>
            <w:tcW w:w="3736" w:type="pct"/>
            <w:gridSpan w:val="6"/>
            <w:shd w:val="clear" w:color="auto" w:fill="F2F2F2"/>
            <w:noWrap/>
            <w:vAlign w:val="bottom"/>
            <w:hideMark/>
          </w:tcPr>
          <w:p w:rsidR="008B0F75" w:rsidRPr="008B0F75" w:rsidRDefault="008B0F75" w:rsidP="00BE4D1E">
            <w:pPr>
              <w:tabs>
                <w:tab w:val="left" w:pos="3119"/>
              </w:tabs>
              <w:jc w:val="both"/>
              <w:rPr>
                <w:color w:val="000000"/>
                <w:sz w:val="20"/>
                <w:szCs w:val="20"/>
              </w:rPr>
            </w:pPr>
            <w:r w:rsidRPr="008B0F75">
              <w:rPr>
                <w:color w:val="000000"/>
                <w:sz w:val="20"/>
                <w:szCs w:val="20"/>
              </w:rPr>
              <w:t>IFAM – Campus Manaus Zona Leste</w:t>
            </w:r>
          </w:p>
        </w:tc>
        <w:tc>
          <w:tcPr>
            <w:tcW w:w="1264" w:type="pct"/>
            <w:shd w:val="clear" w:color="auto" w:fill="F2F2F2"/>
            <w:vAlign w:val="bottom"/>
          </w:tcPr>
          <w:p w:rsidR="008B0F75" w:rsidRPr="008B0F75" w:rsidRDefault="008B0F75" w:rsidP="00BE4D1E">
            <w:pPr>
              <w:tabs>
                <w:tab w:val="left" w:pos="3119"/>
              </w:tabs>
              <w:jc w:val="both"/>
              <w:rPr>
                <w:color w:val="000000"/>
                <w:sz w:val="20"/>
                <w:szCs w:val="20"/>
              </w:rPr>
            </w:pPr>
          </w:p>
        </w:tc>
      </w:tr>
      <w:tr w:rsidR="008B0F75" w:rsidRPr="008B0F75" w:rsidTr="00BE4D1E">
        <w:trPr>
          <w:trHeight w:val="20"/>
        </w:trPr>
        <w:tc>
          <w:tcPr>
            <w:tcW w:w="5000" w:type="pct"/>
            <w:gridSpan w:val="7"/>
            <w:shd w:val="clear" w:color="auto" w:fill="D9D9D9"/>
            <w:noWrap/>
            <w:vAlign w:val="bottom"/>
            <w:hideMark/>
          </w:tcPr>
          <w:p w:rsidR="008B0F75" w:rsidRPr="008B0F75" w:rsidRDefault="008B0F75" w:rsidP="00BE4D1E">
            <w:pPr>
              <w:tabs>
                <w:tab w:val="left" w:pos="3119"/>
              </w:tabs>
              <w:jc w:val="both"/>
              <w:rPr>
                <w:color w:val="000000"/>
                <w:sz w:val="20"/>
                <w:szCs w:val="20"/>
                <w:highlight w:val="yellow"/>
              </w:rPr>
            </w:pPr>
            <w:r w:rsidRPr="008B0F75">
              <w:rPr>
                <w:b/>
                <w:color w:val="000000"/>
                <w:sz w:val="20"/>
                <w:szCs w:val="20"/>
              </w:rPr>
              <w:t>Síntese da Providência Adotada</w:t>
            </w:r>
          </w:p>
        </w:tc>
      </w:tr>
      <w:tr w:rsidR="008B0F75" w:rsidRPr="008B0F75" w:rsidTr="00BE4D1E">
        <w:trPr>
          <w:trHeight w:val="20"/>
        </w:trPr>
        <w:tc>
          <w:tcPr>
            <w:tcW w:w="5000" w:type="pct"/>
            <w:gridSpan w:val="7"/>
            <w:shd w:val="clear" w:color="auto" w:fill="auto"/>
            <w:noWrap/>
            <w:vAlign w:val="bottom"/>
            <w:hideMark/>
          </w:tcPr>
          <w:p w:rsidR="00EB14D0" w:rsidRDefault="00EB14D0" w:rsidP="00BE4D1E">
            <w:pPr>
              <w:tabs>
                <w:tab w:val="left" w:pos="3119"/>
              </w:tabs>
              <w:jc w:val="both"/>
              <w:rPr>
                <w:color w:val="000000"/>
                <w:sz w:val="20"/>
                <w:szCs w:val="20"/>
              </w:rPr>
            </w:pPr>
            <w:r>
              <w:rPr>
                <w:color w:val="000000"/>
                <w:sz w:val="20"/>
                <w:szCs w:val="20"/>
              </w:rPr>
              <w:t xml:space="preserve">1 - </w:t>
            </w:r>
            <w:r w:rsidRPr="008B0F75">
              <w:rPr>
                <w:color w:val="000000"/>
                <w:sz w:val="20"/>
                <w:szCs w:val="20"/>
              </w:rPr>
              <w:t xml:space="preserve">A </w:t>
            </w:r>
            <w:proofErr w:type="spellStart"/>
            <w:r w:rsidRPr="008B0F75">
              <w:rPr>
                <w:color w:val="000000"/>
                <w:sz w:val="20"/>
                <w:szCs w:val="20"/>
              </w:rPr>
              <w:t>Audin</w:t>
            </w:r>
            <w:proofErr w:type="spellEnd"/>
            <w:r w:rsidRPr="008B0F75">
              <w:rPr>
                <w:color w:val="000000"/>
                <w:sz w:val="20"/>
                <w:szCs w:val="20"/>
              </w:rPr>
              <w:t xml:space="preserve"> como unidade intermediadora das demandas do TCU perante a Administração, encaminhou ao Diretor Geral do Campus Manaus Zona Leste – IFAM, através do e-mail institucional </w:t>
            </w:r>
            <w:hyperlink r:id="rId8" w:history="1">
              <w:r w:rsidRPr="008B0F75">
                <w:rPr>
                  <w:rStyle w:val="Hyperlink"/>
                  <w:sz w:val="20"/>
                  <w:szCs w:val="20"/>
                </w:rPr>
                <w:t>samara.santos@ifam.edu.br</w:t>
              </w:r>
            </w:hyperlink>
            <w:r w:rsidRPr="008B0F75">
              <w:rPr>
                <w:color w:val="000000"/>
                <w:sz w:val="20"/>
                <w:szCs w:val="20"/>
              </w:rPr>
              <w:t xml:space="preserve"> ao aldenir@ifam.edu.br, o referido Acórdão para a ciência e tomada de providências.</w:t>
            </w:r>
          </w:p>
          <w:p w:rsidR="008B0F75" w:rsidRPr="008B0F75" w:rsidRDefault="00EB14D0" w:rsidP="00BE4D1E">
            <w:pPr>
              <w:tabs>
                <w:tab w:val="left" w:pos="3119"/>
              </w:tabs>
              <w:jc w:val="both"/>
              <w:rPr>
                <w:color w:val="000000"/>
                <w:sz w:val="20"/>
                <w:szCs w:val="20"/>
              </w:rPr>
            </w:pPr>
            <w:r>
              <w:rPr>
                <w:color w:val="000000"/>
                <w:sz w:val="20"/>
                <w:szCs w:val="20"/>
              </w:rPr>
              <w:t>2</w:t>
            </w:r>
            <w:r w:rsidR="008B0F75" w:rsidRPr="008B0F75">
              <w:rPr>
                <w:color w:val="000000"/>
                <w:sz w:val="20"/>
                <w:szCs w:val="20"/>
              </w:rPr>
              <w:t xml:space="preserve"> </w:t>
            </w:r>
            <w:r w:rsidRPr="008B0F75">
              <w:rPr>
                <w:b/>
                <w:color w:val="000000"/>
                <w:sz w:val="20"/>
                <w:szCs w:val="20"/>
              </w:rPr>
              <w:t>–</w:t>
            </w:r>
            <w:r w:rsidRPr="00EB14D0">
              <w:rPr>
                <w:color w:val="000000"/>
                <w:sz w:val="20"/>
                <w:szCs w:val="20"/>
              </w:rPr>
              <w:t xml:space="preserve"> A Diretoria Geral do</w:t>
            </w:r>
            <w:r w:rsidR="008B0F75" w:rsidRPr="008B0F75">
              <w:rPr>
                <w:color w:val="000000"/>
                <w:sz w:val="20"/>
                <w:szCs w:val="20"/>
              </w:rPr>
              <w:t xml:space="preserve"> Campus Manaus Zona Leste, encaminhou à AUDIN as providências tomadas com relação às determinações do TCU, que em ato contínuo foram enviadas</w:t>
            </w:r>
            <w:r>
              <w:rPr>
                <w:color w:val="000000"/>
                <w:sz w:val="20"/>
                <w:szCs w:val="20"/>
              </w:rPr>
              <w:t xml:space="preserve"> ao TCU, através do expediente</w:t>
            </w:r>
            <w:r w:rsidR="008B0F75" w:rsidRPr="008B0F75">
              <w:rPr>
                <w:color w:val="000000"/>
                <w:sz w:val="20"/>
                <w:szCs w:val="20"/>
              </w:rPr>
              <w:t xml:space="preserve">: </w:t>
            </w:r>
          </w:p>
          <w:p w:rsidR="008B0F75" w:rsidRPr="00EB14D0" w:rsidRDefault="008B0F75" w:rsidP="00BE4D1E">
            <w:pPr>
              <w:tabs>
                <w:tab w:val="left" w:pos="3119"/>
              </w:tabs>
              <w:jc w:val="both"/>
              <w:rPr>
                <w:color w:val="000000"/>
                <w:sz w:val="20"/>
                <w:szCs w:val="20"/>
              </w:rPr>
            </w:pPr>
            <w:r w:rsidRPr="008B0F75">
              <w:rPr>
                <w:b/>
                <w:bCs/>
                <w:sz w:val="20"/>
                <w:szCs w:val="20"/>
              </w:rPr>
              <w:t xml:space="preserve">MEMO N°218/2013/GAB/CM-ZL/SETEC/MEC, Manaus, 02 de julho de 2013. </w:t>
            </w:r>
            <w:r w:rsidRPr="008B0F75">
              <w:rPr>
                <w:sz w:val="20"/>
                <w:szCs w:val="20"/>
              </w:rPr>
              <w:t xml:space="preserve">Cumprimentando Vossa Senhoria, e em atendimento ao e-mail recebido, que solicita respostas ao </w:t>
            </w:r>
            <w:r w:rsidRPr="008B0F75">
              <w:rPr>
                <w:b/>
                <w:sz w:val="20"/>
                <w:szCs w:val="20"/>
              </w:rPr>
              <w:t>Ofício nº. 1027/2013-TCU/SECEX-AM</w:t>
            </w:r>
            <w:r w:rsidR="00EB14D0">
              <w:rPr>
                <w:sz w:val="20"/>
                <w:szCs w:val="20"/>
              </w:rPr>
              <w:t>.</w:t>
            </w:r>
          </w:p>
        </w:tc>
      </w:tr>
      <w:tr w:rsidR="008B0F75" w:rsidRPr="008B0F75" w:rsidTr="00BE4D1E">
        <w:trPr>
          <w:trHeight w:val="20"/>
        </w:trPr>
        <w:tc>
          <w:tcPr>
            <w:tcW w:w="5000" w:type="pct"/>
            <w:gridSpan w:val="7"/>
            <w:shd w:val="clear" w:color="auto" w:fill="D9D9D9"/>
            <w:noWrap/>
            <w:vAlign w:val="bottom"/>
          </w:tcPr>
          <w:p w:rsidR="008B0F75" w:rsidRPr="008B0F75" w:rsidRDefault="008B0F75" w:rsidP="00BE4D1E">
            <w:pPr>
              <w:tabs>
                <w:tab w:val="left" w:pos="3119"/>
              </w:tabs>
              <w:jc w:val="both"/>
              <w:rPr>
                <w:b/>
                <w:color w:val="000000"/>
                <w:sz w:val="20"/>
                <w:szCs w:val="20"/>
                <w:highlight w:val="yellow"/>
              </w:rPr>
            </w:pPr>
            <w:r w:rsidRPr="008B0F75">
              <w:rPr>
                <w:b/>
                <w:color w:val="000000"/>
                <w:sz w:val="20"/>
                <w:szCs w:val="20"/>
              </w:rPr>
              <w:t>Síntese dos Resultados Obtidos</w:t>
            </w:r>
          </w:p>
        </w:tc>
      </w:tr>
      <w:tr w:rsidR="008B0F75" w:rsidRPr="008B0F75" w:rsidTr="00BE4D1E">
        <w:trPr>
          <w:trHeight w:val="20"/>
        </w:trPr>
        <w:tc>
          <w:tcPr>
            <w:tcW w:w="5000" w:type="pct"/>
            <w:gridSpan w:val="7"/>
            <w:shd w:val="clear" w:color="auto" w:fill="FFFFFF"/>
            <w:noWrap/>
            <w:vAlign w:val="bottom"/>
          </w:tcPr>
          <w:p w:rsidR="008B0F75" w:rsidRPr="008B0F75" w:rsidRDefault="008B0F75" w:rsidP="00BE4D1E">
            <w:pPr>
              <w:tabs>
                <w:tab w:val="left" w:pos="3119"/>
              </w:tabs>
              <w:jc w:val="both"/>
              <w:rPr>
                <w:color w:val="000000"/>
                <w:sz w:val="20"/>
                <w:szCs w:val="20"/>
              </w:rPr>
            </w:pPr>
            <w:r w:rsidRPr="008B0F75">
              <w:rPr>
                <w:color w:val="000000"/>
                <w:sz w:val="20"/>
                <w:szCs w:val="20"/>
              </w:rPr>
              <w:t xml:space="preserve">Esclarecemos que todas as informações sobre a determinação do TCU foram respondidas e acatadas as sugestões oriundas dos órgãos de controle. Estamos buscando as fundamentações legais e abrindo espaço para ampla defesa da parte contrária.  </w:t>
            </w:r>
          </w:p>
          <w:p w:rsidR="008B0F75" w:rsidRPr="008B0F75" w:rsidRDefault="008B0F75" w:rsidP="00EB14D0">
            <w:pPr>
              <w:tabs>
                <w:tab w:val="left" w:pos="3119"/>
              </w:tabs>
              <w:jc w:val="both"/>
              <w:rPr>
                <w:color w:val="000000"/>
                <w:sz w:val="20"/>
                <w:szCs w:val="20"/>
                <w:highlight w:val="yellow"/>
              </w:rPr>
            </w:pPr>
            <w:r w:rsidRPr="008B0F75">
              <w:rPr>
                <w:color w:val="000000"/>
                <w:sz w:val="20"/>
                <w:szCs w:val="20"/>
              </w:rPr>
              <w:t xml:space="preserve">O Certame licitatório foi concluído. </w:t>
            </w:r>
          </w:p>
        </w:tc>
      </w:tr>
      <w:tr w:rsidR="008B0F75" w:rsidRPr="008B0F75" w:rsidTr="00BE4D1E">
        <w:trPr>
          <w:trHeight w:val="20"/>
        </w:trPr>
        <w:tc>
          <w:tcPr>
            <w:tcW w:w="5000" w:type="pct"/>
            <w:gridSpan w:val="7"/>
            <w:shd w:val="clear" w:color="auto" w:fill="D9D9D9"/>
            <w:noWrap/>
            <w:vAlign w:val="bottom"/>
          </w:tcPr>
          <w:p w:rsidR="008B0F75" w:rsidRPr="008B0F75" w:rsidRDefault="008B0F75" w:rsidP="00BE4D1E">
            <w:pPr>
              <w:tabs>
                <w:tab w:val="left" w:pos="3119"/>
              </w:tabs>
              <w:jc w:val="both"/>
              <w:rPr>
                <w:b/>
                <w:color w:val="000000"/>
                <w:sz w:val="20"/>
                <w:szCs w:val="20"/>
                <w:highlight w:val="yellow"/>
              </w:rPr>
            </w:pPr>
            <w:r w:rsidRPr="008B0F75">
              <w:rPr>
                <w:b/>
                <w:color w:val="000000"/>
                <w:sz w:val="20"/>
                <w:szCs w:val="20"/>
              </w:rPr>
              <w:t>Análise Crítica dos Fatores Positivos/Negativos que Facilitaram/Prejudicaram a Adoção de Providências pelo Gestor</w:t>
            </w:r>
          </w:p>
        </w:tc>
      </w:tr>
      <w:tr w:rsidR="008B0F75" w:rsidRPr="008B0F75" w:rsidTr="00BE4D1E">
        <w:trPr>
          <w:trHeight w:val="20"/>
        </w:trPr>
        <w:tc>
          <w:tcPr>
            <w:tcW w:w="5000" w:type="pct"/>
            <w:gridSpan w:val="7"/>
            <w:shd w:val="clear" w:color="auto" w:fill="FFFFFF"/>
            <w:noWrap/>
            <w:vAlign w:val="bottom"/>
          </w:tcPr>
          <w:p w:rsidR="008B0F75" w:rsidRPr="008B0F75" w:rsidRDefault="008B0F75" w:rsidP="00BE4D1E">
            <w:pPr>
              <w:tabs>
                <w:tab w:val="left" w:pos="3119"/>
              </w:tabs>
              <w:jc w:val="both"/>
              <w:rPr>
                <w:color w:val="000000"/>
                <w:sz w:val="20"/>
                <w:szCs w:val="20"/>
              </w:rPr>
            </w:pPr>
            <w:r w:rsidRPr="008B0F75">
              <w:rPr>
                <w:b/>
                <w:color w:val="000000"/>
                <w:sz w:val="20"/>
                <w:szCs w:val="20"/>
              </w:rPr>
              <w:t>Fatores Positivos:</w:t>
            </w:r>
            <w:r w:rsidRPr="008B0F75">
              <w:rPr>
                <w:color w:val="000000"/>
                <w:sz w:val="20"/>
                <w:szCs w:val="20"/>
              </w:rPr>
              <w:t xml:space="preserve"> Melhor análise do projeto e eficiência do erário. </w:t>
            </w:r>
          </w:p>
          <w:p w:rsidR="008B0F75" w:rsidRPr="008B0F75" w:rsidRDefault="008B0F75" w:rsidP="00BE4D1E">
            <w:pPr>
              <w:tabs>
                <w:tab w:val="left" w:pos="3119"/>
              </w:tabs>
              <w:jc w:val="both"/>
              <w:rPr>
                <w:color w:val="000000"/>
                <w:sz w:val="20"/>
                <w:szCs w:val="20"/>
              </w:rPr>
            </w:pPr>
            <w:r w:rsidRPr="008B0F75">
              <w:rPr>
                <w:b/>
                <w:color w:val="000000"/>
                <w:sz w:val="20"/>
                <w:szCs w:val="20"/>
              </w:rPr>
              <w:t>Fatores Negativos:</w:t>
            </w:r>
            <w:r w:rsidRPr="008B0F75">
              <w:rPr>
                <w:color w:val="000000"/>
                <w:sz w:val="20"/>
                <w:szCs w:val="20"/>
              </w:rPr>
              <w:t xml:space="preserve"> Reduzido número de servidores, grande demanda de licitação para um </w:t>
            </w:r>
            <w:proofErr w:type="spellStart"/>
            <w:r w:rsidRPr="008B0F75">
              <w:rPr>
                <w:color w:val="000000"/>
                <w:sz w:val="20"/>
                <w:szCs w:val="20"/>
              </w:rPr>
              <w:t>numero</w:t>
            </w:r>
            <w:proofErr w:type="spellEnd"/>
            <w:r w:rsidRPr="008B0F75">
              <w:rPr>
                <w:color w:val="000000"/>
                <w:sz w:val="20"/>
                <w:szCs w:val="20"/>
              </w:rPr>
              <w:t xml:space="preserve"> pequeno de servidores; </w:t>
            </w:r>
          </w:p>
          <w:p w:rsidR="008B0F75" w:rsidRPr="008B0F75" w:rsidRDefault="008B0F75" w:rsidP="00BE4D1E">
            <w:pPr>
              <w:tabs>
                <w:tab w:val="left" w:pos="3119"/>
              </w:tabs>
              <w:jc w:val="both"/>
              <w:rPr>
                <w:color w:val="000000"/>
                <w:sz w:val="20"/>
                <w:szCs w:val="20"/>
              </w:rPr>
            </w:pPr>
            <w:r w:rsidRPr="008B0F75">
              <w:rPr>
                <w:color w:val="000000"/>
                <w:sz w:val="20"/>
                <w:szCs w:val="20"/>
              </w:rPr>
              <w:t xml:space="preserve">Quanto ao profissional da área de engenharia este Campus possui somente um servidor; </w:t>
            </w:r>
          </w:p>
          <w:p w:rsidR="008B0F75" w:rsidRPr="008B0F75" w:rsidRDefault="008B0F75" w:rsidP="00BE4D1E">
            <w:pPr>
              <w:tabs>
                <w:tab w:val="left" w:pos="3119"/>
              </w:tabs>
              <w:jc w:val="both"/>
              <w:rPr>
                <w:color w:val="000000"/>
                <w:sz w:val="20"/>
                <w:szCs w:val="20"/>
              </w:rPr>
            </w:pPr>
            <w:r w:rsidRPr="008B0F75">
              <w:rPr>
                <w:color w:val="000000"/>
                <w:sz w:val="20"/>
                <w:szCs w:val="20"/>
              </w:rPr>
              <w:t xml:space="preserve">Paralisação do processo licitatório. </w:t>
            </w:r>
          </w:p>
          <w:p w:rsidR="008B0F75" w:rsidRPr="008B0F75" w:rsidRDefault="008B0F75" w:rsidP="00BE4D1E">
            <w:pPr>
              <w:tabs>
                <w:tab w:val="left" w:pos="3119"/>
              </w:tabs>
              <w:jc w:val="both"/>
              <w:rPr>
                <w:color w:val="000000"/>
                <w:sz w:val="20"/>
                <w:szCs w:val="20"/>
              </w:rPr>
            </w:pPr>
            <w:r w:rsidRPr="008B0F75">
              <w:rPr>
                <w:b/>
                <w:color w:val="000000"/>
                <w:sz w:val="20"/>
                <w:szCs w:val="20"/>
              </w:rPr>
              <w:t>Facilitaram/Prejudicaram:</w:t>
            </w:r>
            <w:r w:rsidRPr="008B0F75">
              <w:rPr>
                <w:color w:val="000000"/>
                <w:sz w:val="20"/>
                <w:szCs w:val="20"/>
              </w:rPr>
              <w:t xml:space="preserve"> Não se aplica</w:t>
            </w:r>
          </w:p>
        </w:tc>
      </w:tr>
    </w:tbl>
    <w:p w:rsidR="001B0F2A" w:rsidRPr="008B0F75" w:rsidRDefault="003F688C" w:rsidP="00161DE7">
      <w:pPr>
        <w:rPr>
          <w:sz w:val="20"/>
          <w:szCs w:val="20"/>
        </w:rPr>
      </w:pPr>
      <w:r w:rsidRPr="008B0F75">
        <w:rPr>
          <w:sz w:val="20"/>
          <w:szCs w:val="20"/>
        </w:rPr>
        <w:lastRenderedPageBreak/>
        <w:br w:type="page"/>
      </w:r>
    </w:p>
    <w:tbl>
      <w:tblPr>
        <w:tblpPr w:leftFromText="141" w:rightFromText="141" w:vertAnchor="text" w:horzAnchor="margin" w:tblpXSpec="center" w:tblpY="-2687"/>
        <w:tblOverlap w:val="neve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1"/>
        <w:gridCol w:w="1441"/>
        <w:gridCol w:w="2118"/>
        <w:gridCol w:w="664"/>
        <w:gridCol w:w="1081"/>
        <w:gridCol w:w="916"/>
        <w:gridCol w:w="2406"/>
      </w:tblGrid>
      <w:tr w:rsidR="009D630B" w:rsidRPr="008B0F75" w:rsidTr="009D630B">
        <w:trPr>
          <w:trHeight w:val="20"/>
        </w:trPr>
        <w:tc>
          <w:tcPr>
            <w:tcW w:w="5000" w:type="pct"/>
            <w:gridSpan w:val="7"/>
            <w:shd w:val="clear" w:color="auto" w:fill="A6A6A6" w:themeFill="background1" w:themeFillShade="A6"/>
            <w:noWrap/>
            <w:vAlign w:val="bottom"/>
            <w:hideMark/>
          </w:tcPr>
          <w:p w:rsidR="009D630B" w:rsidRPr="008B0F75" w:rsidRDefault="009D630B" w:rsidP="009D630B">
            <w:pPr>
              <w:tabs>
                <w:tab w:val="left" w:pos="3119"/>
              </w:tabs>
              <w:jc w:val="center"/>
              <w:rPr>
                <w:b/>
                <w:caps/>
                <w:color w:val="000000"/>
                <w:sz w:val="20"/>
                <w:szCs w:val="20"/>
              </w:rPr>
            </w:pPr>
            <w:r w:rsidRPr="008B0F75">
              <w:rPr>
                <w:b/>
                <w:caps/>
                <w:color w:val="000000"/>
                <w:sz w:val="20"/>
                <w:szCs w:val="20"/>
              </w:rPr>
              <w:lastRenderedPageBreak/>
              <w:t>U</w:t>
            </w:r>
            <w:r w:rsidRPr="008B0F75">
              <w:rPr>
                <w:b/>
                <w:color w:val="000000"/>
                <w:sz w:val="20"/>
                <w:szCs w:val="20"/>
              </w:rPr>
              <w:t>nidade Jurisdicionada</w:t>
            </w:r>
          </w:p>
        </w:tc>
      </w:tr>
      <w:tr w:rsidR="009D630B" w:rsidRPr="008B0F75" w:rsidTr="009D630B">
        <w:trPr>
          <w:trHeight w:val="20"/>
        </w:trPr>
        <w:tc>
          <w:tcPr>
            <w:tcW w:w="3736" w:type="pct"/>
            <w:gridSpan w:val="6"/>
            <w:shd w:val="clear" w:color="auto" w:fill="D9D9D9" w:themeFill="background1" w:themeFillShade="D9"/>
            <w:noWrap/>
            <w:vAlign w:val="bottom"/>
            <w:hideMark/>
          </w:tcPr>
          <w:p w:rsidR="009D630B" w:rsidRPr="008B0F75" w:rsidRDefault="009D630B" w:rsidP="009D630B">
            <w:pPr>
              <w:tabs>
                <w:tab w:val="left" w:pos="3119"/>
              </w:tabs>
              <w:jc w:val="both"/>
              <w:rPr>
                <w:color w:val="000000"/>
                <w:sz w:val="20"/>
                <w:szCs w:val="20"/>
              </w:rPr>
            </w:pPr>
            <w:r w:rsidRPr="008B0F75">
              <w:rPr>
                <w:b/>
                <w:color w:val="000000"/>
                <w:sz w:val="20"/>
                <w:szCs w:val="20"/>
              </w:rPr>
              <w:t>Denominação Completa</w:t>
            </w:r>
          </w:p>
        </w:tc>
        <w:tc>
          <w:tcPr>
            <w:tcW w:w="1264" w:type="pct"/>
            <w:shd w:val="clear" w:color="auto" w:fill="D9D9D9" w:themeFill="background1" w:themeFillShade="D9"/>
            <w:vAlign w:val="bottom"/>
          </w:tcPr>
          <w:p w:rsidR="009D630B" w:rsidRPr="008B0F75" w:rsidRDefault="009D630B" w:rsidP="009D630B">
            <w:pPr>
              <w:tabs>
                <w:tab w:val="left" w:pos="3119"/>
              </w:tabs>
              <w:jc w:val="center"/>
              <w:rPr>
                <w:color w:val="000000"/>
                <w:sz w:val="20"/>
                <w:szCs w:val="20"/>
              </w:rPr>
            </w:pPr>
            <w:r w:rsidRPr="008B0F75">
              <w:rPr>
                <w:b/>
                <w:color w:val="000000"/>
                <w:sz w:val="20"/>
                <w:szCs w:val="20"/>
              </w:rPr>
              <w:t>Código SIORG</w:t>
            </w:r>
          </w:p>
        </w:tc>
      </w:tr>
      <w:tr w:rsidR="009D630B" w:rsidRPr="008B0F75" w:rsidTr="009D630B">
        <w:trPr>
          <w:trHeight w:val="20"/>
        </w:trPr>
        <w:tc>
          <w:tcPr>
            <w:tcW w:w="3736" w:type="pct"/>
            <w:gridSpan w:val="6"/>
            <w:shd w:val="clear" w:color="auto" w:fill="auto"/>
            <w:noWrap/>
            <w:vAlign w:val="center"/>
            <w:hideMark/>
          </w:tcPr>
          <w:p w:rsidR="009D630B" w:rsidRPr="008B0F75" w:rsidRDefault="009D630B" w:rsidP="009D630B">
            <w:pPr>
              <w:tabs>
                <w:tab w:val="left" w:pos="3119"/>
              </w:tabs>
              <w:jc w:val="both"/>
              <w:rPr>
                <w:color w:val="000000"/>
                <w:sz w:val="20"/>
                <w:szCs w:val="20"/>
              </w:rPr>
            </w:pPr>
            <w:r w:rsidRPr="008B0F75">
              <w:rPr>
                <w:color w:val="000000"/>
                <w:sz w:val="20"/>
                <w:szCs w:val="20"/>
              </w:rPr>
              <w:t xml:space="preserve">Instituto Federal de Educação Ciência e Tecnologia do Amazonas </w:t>
            </w:r>
          </w:p>
        </w:tc>
        <w:tc>
          <w:tcPr>
            <w:tcW w:w="1264" w:type="pct"/>
            <w:shd w:val="clear" w:color="auto" w:fill="auto"/>
            <w:vAlign w:val="center"/>
          </w:tcPr>
          <w:p w:rsidR="009D630B" w:rsidRPr="008B0F75" w:rsidRDefault="009D630B" w:rsidP="009D630B">
            <w:pPr>
              <w:tabs>
                <w:tab w:val="left" w:pos="3119"/>
              </w:tabs>
              <w:jc w:val="center"/>
              <w:rPr>
                <w:color w:val="000000"/>
                <w:sz w:val="20"/>
                <w:szCs w:val="20"/>
              </w:rPr>
            </w:pPr>
            <w:r w:rsidRPr="008B0F75">
              <w:rPr>
                <w:b/>
                <w:color w:val="000000"/>
                <w:sz w:val="20"/>
                <w:szCs w:val="20"/>
              </w:rPr>
              <w:t>100910</w:t>
            </w:r>
          </w:p>
        </w:tc>
      </w:tr>
      <w:tr w:rsidR="009D630B" w:rsidRPr="008B0F75" w:rsidTr="009D630B">
        <w:trPr>
          <w:trHeight w:val="20"/>
        </w:trPr>
        <w:tc>
          <w:tcPr>
            <w:tcW w:w="5000" w:type="pct"/>
            <w:gridSpan w:val="7"/>
            <w:shd w:val="clear" w:color="auto" w:fill="A6A6A6" w:themeFill="background1" w:themeFillShade="A6"/>
            <w:noWrap/>
            <w:vAlign w:val="center"/>
            <w:hideMark/>
          </w:tcPr>
          <w:p w:rsidR="009D630B" w:rsidRPr="008B0F75" w:rsidRDefault="009D630B" w:rsidP="009D630B">
            <w:pPr>
              <w:tabs>
                <w:tab w:val="left" w:pos="3119"/>
              </w:tabs>
              <w:jc w:val="center"/>
              <w:rPr>
                <w:b/>
                <w:color w:val="000000"/>
                <w:sz w:val="20"/>
                <w:szCs w:val="20"/>
              </w:rPr>
            </w:pPr>
            <w:r w:rsidRPr="008B0F75">
              <w:rPr>
                <w:b/>
                <w:color w:val="000000"/>
                <w:sz w:val="20"/>
                <w:szCs w:val="20"/>
              </w:rPr>
              <w:t>Deliberações do TCU</w:t>
            </w:r>
          </w:p>
        </w:tc>
      </w:tr>
      <w:tr w:rsidR="009D630B" w:rsidRPr="008B0F75" w:rsidTr="009D630B">
        <w:trPr>
          <w:trHeight w:val="20"/>
        </w:trPr>
        <w:tc>
          <w:tcPr>
            <w:tcW w:w="5000" w:type="pct"/>
            <w:gridSpan w:val="7"/>
            <w:shd w:val="clear" w:color="auto" w:fill="BFBFBF" w:themeFill="background1" w:themeFillShade="BF"/>
            <w:noWrap/>
            <w:vAlign w:val="center"/>
            <w:hideMark/>
          </w:tcPr>
          <w:p w:rsidR="009D630B" w:rsidRPr="008B0F75" w:rsidRDefault="009D630B" w:rsidP="009D630B">
            <w:pPr>
              <w:tabs>
                <w:tab w:val="left" w:pos="3119"/>
              </w:tabs>
              <w:jc w:val="center"/>
              <w:rPr>
                <w:b/>
                <w:color w:val="000000"/>
                <w:sz w:val="20"/>
                <w:szCs w:val="20"/>
              </w:rPr>
            </w:pPr>
            <w:r w:rsidRPr="008B0F75">
              <w:rPr>
                <w:b/>
                <w:color w:val="000000"/>
                <w:sz w:val="20"/>
                <w:szCs w:val="20"/>
              </w:rPr>
              <w:t>Deliberações Expedidas pelo TCU</w:t>
            </w:r>
          </w:p>
        </w:tc>
      </w:tr>
      <w:tr w:rsidR="009D630B" w:rsidRPr="008B0F75" w:rsidTr="009D630B">
        <w:trPr>
          <w:trHeight w:val="20"/>
        </w:trPr>
        <w:tc>
          <w:tcPr>
            <w:tcW w:w="468" w:type="pct"/>
            <w:shd w:val="clear" w:color="auto" w:fill="D9D9D9" w:themeFill="background1" w:themeFillShade="D9"/>
            <w:noWrap/>
            <w:vAlign w:val="center"/>
            <w:hideMark/>
          </w:tcPr>
          <w:p w:rsidR="009D630B" w:rsidRPr="008B0F75" w:rsidRDefault="009D630B" w:rsidP="009D630B">
            <w:pPr>
              <w:tabs>
                <w:tab w:val="left" w:pos="3119"/>
              </w:tabs>
              <w:jc w:val="center"/>
              <w:rPr>
                <w:b/>
                <w:color w:val="000000"/>
                <w:sz w:val="20"/>
                <w:szCs w:val="20"/>
              </w:rPr>
            </w:pPr>
            <w:r w:rsidRPr="008B0F75">
              <w:rPr>
                <w:b/>
                <w:color w:val="000000"/>
                <w:sz w:val="20"/>
                <w:szCs w:val="20"/>
              </w:rPr>
              <w:t>Ordem</w:t>
            </w:r>
          </w:p>
        </w:tc>
        <w:tc>
          <w:tcPr>
            <w:tcW w:w="757" w:type="pct"/>
            <w:shd w:val="clear" w:color="auto" w:fill="D9D9D9" w:themeFill="background1" w:themeFillShade="D9"/>
            <w:vAlign w:val="center"/>
          </w:tcPr>
          <w:p w:rsidR="009D630B" w:rsidRPr="008B0F75" w:rsidRDefault="009D630B" w:rsidP="009D630B">
            <w:pPr>
              <w:tabs>
                <w:tab w:val="left" w:pos="3119"/>
              </w:tabs>
              <w:jc w:val="center"/>
              <w:rPr>
                <w:b/>
                <w:color w:val="000000"/>
                <w:sz w:val="20"/>
                <w:szCs w:val="20"/>
              </w:rPr>
            </w:pPr>
            <w:r w:rsidRPr="008B0F75">
              <w:rPr>
                <w:b/>
                <w:color w:val="000000"/>
                <w:sz w:val="20"/>
                <w:szCs w:val="20"/>
              </w:rPr>
              <w:t>Processo</w:t>
            </w:r>
          </w:p>
        </w:tc>
        <w:tc>
          <w:tcPr>
            <w:tcW w:w="1113" w:type="pct"/>
            <w:shd w:val="clear" w:color="auto" w:fill="D9D9D9" w:themeFill="background1" w:themeFillShade="D9"/>
            <w:vAlign w:val="center"/>
          </w:tcPr>
          <w:p w:rsidR="009D630B" w:rsidRPr="008B0F75" w:rsidRDefault="009D630B" w:rsidP="009D630B">
            <w:pPr>
              <w:tabs>
                <w:tab w:val="left" w:pos="3119"/>
              </w:tabs>
              <w:jc w:val="center"/>
              <w:rPr>
                <w:b/>
                <w:color w:val="000000"/>
                <w:sz w:val="20"/>
                <w:szCs w:val="20"/>
              </w:rPr>
            </w:pPr>
            <w:r w:rsidRPr="008B0F75">
              <w:rPr>
                <w:b/>
                <w:color w:val="000000"/>
                <w:sz w:val="20"/>
                <w:szCs w:val="20"/>
              </w:rPr>
              <w:t>Acórdão</w:t>
            </w:r>
          </w:p>
        </w:tc>
        <w:tc>
          <w:tcPr>
            <w:tcW w:w="349" w:type="pct"/>
            <w:shd w:val="clear" w:color="auto" w:fill="D9D9D9" w:themeFill="background1" w:themeFillShade="D9"/>
            <w:vAlign w:val="center"/>
          </w:tcPr>
          <w:p w:rsidR="009D630B" w:rsidRPr="008B0F75" w:rsidRDefault="009D630B" w:rsidP="009D630B">
            <w:pPr>
              <w:tabs>
                <w:tab w:val="left" w:pos="3119"/>
              </w:tabs>
              <w:jc w:val="center"/>
              <w:rPr>
                <w:b/>
                <w:color w:val="000000"/>
                <w:sz w:val="20"/>
                <w:szCs w:val="20"/>
              </w:rPr>
            </w:pPr>
            <w:r w:rsidRPr="008B0F75">
              <w:rPr>
                <w:b/>
                <w:color w:val="000000"/>
                <w:sz w:val="20"/>
                <w:szCs w:val="20"/>
              </w:rPr>
              <w:t>Item</w:t>
            </w:r>
          </w:p>
        </w:tc>
        <w:tc>
          <w:tcPr>
            <w:tcW w:w="568" w:type="pct"/>
            <w:shd w:val="clear" w:color="auto" w:fill="D9D9D9" w:themeFill="background1" w:themeFillShade="D9"/>
            <w:vAlign w:val="center"/>
          </w:tcPr>
          <w:p w:rsidR="009D630B" w:rsidRPr="008B0F75" w:rsidRDefault="009D630B" w:rsidP="009D630B">
            <w:pPr>
              <w:tabs>
                <w:tab w:val="left" w:pos="3119"/>
              </w:tabs>
              <w:jc w:val="center"/>
              <w:rPr>
                <w:b/>
                <w:color w:val="000000"/>
                <w:sz w:val="20"/>
                <w:szCs w:val="20"/>
              </w:rPr>
            </w:pPr>
            <w:r w:rsidRPr="008B0F75">
              <w:rPr>
                <w:b/>
                <w:color w:val="000000"/>
                <w:sz w:val="20"/>
                <w:szCs w:val="20"/>
              </w:rPr>
              <w:t>Tipo</w:t>
            </w:r>
          </w:p>
        </w:tc>
        <w:tc>
          <w:tcPr>
            <w:tcW w:w="1745" w:type="pct"/>
            <w:gridSpan w:val="2"/>
            <w:shd w:val="clear" w:color="auto" w:fill="D9D9D9" w:themeFill="background1" w:themeFillShade="D9"/>
            <w:vAlign w:val="center"/>
          </w:tcPr>
          <w:p w:rsidR="009D630B" w:rsidRPr="008B0F75" w:rsidRDefault="009D630B" w:rsidP="009D630B">
            <w:pPr>
              <w:tabs>
                <w:tab w:val="left" w:pos="3119"/>
              </w:tabs>
              <w:jc w:val="center"/>
              <w:rPr>
                <w:b/>
                <w:color w:val="000000"/>
                <w:sz w:val="20"/>
                <w:szCs w:val="20"/>
              </w:rPr>
            </w:pPr>
            <w:r w:rsidRPr="008B0F75">
              <w:rPr>
                <w:b/>
                <w:color w:val="000000"/>
                <w:sz w:val="20"/>
                <w:szCs w:val="20"/>
              </w:rPr>
              <w:t>Comunicação Expedida</w:t>
            </w:r>
          </w:p>
        </w:tc>
      </w:tr>
      <w:tr w:rsidR="009D630B" w:rsidRPr="008B0F75" w:rsidTr="009D630B">
        <w:trPr>
          <w:trHeight w:val="20"/>
        </w:trPr>
        <w:tc>
          <w:tcPr>
            <w:tcW w:w="468" w:type="pct"/>
            <w:shd w:val="clear" w:color="auto" w:fill="auto"/>
            <w:noWrap/>
            <w:vAlign w:val="center"/>
            <w:hideMark/>
          </w:tcPr>
          <w:p w:rsidR="009D630B" w:rsidRPr="008B0F75" w:rsidRDefault="009D630B" w:rsidP="009D630B">
            <w:pPr>
              <w:tabs>
                <w:tab w:val="left" w:pos="3119"/>
              </w:tabs>
              <w:jc w:val="center"/>
              <w:rPr>
                <w:color w:val="000000"/>
                <w:sz w:val="20"/>
                <w:szCs w:val="20"/>
              </w:rPr>
            </w:pPr>
            <w:r>
              <w:rPr>
                <w:color w:val="000000"/>
                <w:sz w:val="20"/>
                <w:szCs w:val="20"/>
              </w:rPr>
              <w:t>3</w:t>
            </w:r>
            <w:r w:rsidRPr="008B0F75">
              <w:rPr>
                <w:color w:val="000000"/>
                <w:sz w:val="20"/>
                <w:szCs w:val="20"/>
              </w:rPr>
              <w:t>.</w:t>
            </w:r>
          </w:p>
        </w:tc>
        <w:tc>
          <w:tcPr>
            <w:tcW w:w="757" w:type="pct"/>
            <w:shd w:val="clear" w:color="auto" w:fill="auto"/>
            <w:vAlign w:val="center"/>
          </w:tcPr>
          <w:p w:rsidR="009D630B" w:rsidRPr="008B0F75" w:rsidRDefault="009D630B" w:rsidP="009D630B">
            <w:pPr>
              <w:tabs>
                <w:tab w:val="left" w:pos="3119"/>
              </w:tabs>
              <w:jc w:val="center"/>
              <w:rPr>
                <w:color w:val="000000"/>
                <w:sz w:val="20"/>
                <w:szCs w:val="20"/>
              </w:rPr>
            </w:pPr>
            <w:r w:rsidRPr="008B0F75">
              <w:rPr>
                <w:color w:val="000000"/>
                <w:sz w:val="20"/>
                <w:szCs w:val="20"/>
              </w:rPr>
              <w:t>TC028.911/2013-0</w:t>
            </w:r>
          </w:p>
        </w:tc>
        <w:tc>
          <w:tcPr>
            <w:tcW w:w="1113" w:type="pct"/>
            <w:shd w:val="clear" w:color="auto" w:fill="auto"/>
            <w:vAlign w:val="center"/>
          </w:tcPr>
          <w:p w:rsidR="009D630B" w:rsidRPr="008B0F75" w:rsidRDefault="009D630B" w:rsidP="009D630B">
            <w:pPr>
              <w:tabs>
                <w:tab w:val="left" w:pos="3119"/>
              </w:tabs>
              <w:jc w:val="center"/>
              <w:rPr>
                <w:color w:val="000000"/>
                <w:sz w:val="20"/>
                <w:szCs w:val="20"/>
              </w:rPr>
            </w:pPr>
            <w:r w:rsidRPr="008B0F75">
              <w:rPr>
                <w:color w:val="000000"/>
                <w:sz w:val="20"/>
                <w:szCs w:val="20"/>
              </w:rPr>
              <w:t>-</w:t>
            </w:r>
          </w:p>
        </w:tc>
        <w:tc>
          <w:tcPr>
            <w:tcW w:w="349" w:type="pct"/>
            <w:shd w:val="clear" w:color="auto" w:fill="auto"/>
            <w:vAlign w:val="center"/>
          </w:tcPr>
          <w:p w:rsidR="009D630B" w:rsidRPr="008B0F75" w:rsidRDefault="009D630B" w:rsidP="009D630B">
            <w:pPr>
              <w:tabs>
                <w:tab w:val="left" w:pos="3119"/>
              </w:tabs>
              <w:jc w:val="center"/>
              <w:rPr>
                <w:color w:val="000000"/>
                <w:sz w:val="20"/>
                <w:szCs w:val="20"/>
              </w:rPr>
            </w:pPr>
            <w:r w:rsidRPr="008B0F75">
              <w:rPr>
                <w:color w:val="000000"/>
                <w:sz w:val="20"/>
                <w:szCs w:val="20"/>
              </w:rPr>
              <w:t>-</w:t>
            </w:r>
          </w:p>
        </w:tc>
        <w:tc>
          <w:tcPr>
            <w:tcW w:w="568" w:type="pct"/>
            <w:shd w:val="clear" w:color="auto" w:fill="auto"/>
            <w:vAlign w:val="center"/>
          </w:tcPr>
          <w:p w:rsidR="009D630B" w:rsidRPr="008B0F75" w:rsidRDefault="009D630B" w:rsidP="009D630B">
            <w:pPr>
              <w:tabs>
                <w:tab w:val="left" w:pos="3119"/>
              </w:tabs>
              <w:jc w:val="center"/>
              <w:rPr>
                <w:color w:val="000000"/>
                <w:sz w:val="20"/>
                <w:szCs w:val="20"/>
              </w:rPr>
            </w:pPr>
            <w:r w:rsidRPr="008B0F75">
              <w:rPr>
                <w:color w:val="000000"/>
                <w:sz w:val="20"/>
                <w:szCs w:val="20"/>
              </w:rPr>
              <w:t>-</w:t>
            </w:r>
          </w:p>
        </w:tc>
        <w:tc>
          <w:tcPr>
            <w:tcW w:w="1745" w:type="pct"/>
            <w:gridSpan w:val="2"/>
            <w:shd w:val="clear" w:color="auto" w:fill="auto"/>
            <w:vAlign w:val="center"/>
          </w:tcPr>
          <w:p w:rsidR="009D630B" w:rsidRPr="008B0F75" w:rsidRDefault="009D630B" w:rsidP="009D630B">
            <w:pPr>
              <w:tabs>
                <w:tab w:val="left" w:pos="3119"/>
              </w:tabs>
              <w:jc w:val="center"/>
              <w:rPr>
                <w:color w:val="000000"/>
                <w:sz w:val="20"/>
                <w:szCs w:val="20"/>
              </w:rPr>
            </w:pPr>
            <w:r w:rsidRPr="008B0F75">
              <w:rPr>
                <w:color w:val="000000"/>
                <w:sz w:val="20"/>
                <w:szCs w:val="20"/>
              </w:rPr>
              <w:t>Oficio 1817/2013-TCU/SECEX-AM</w:t>
            </w:r>
          </w:p>
          <w:p w:rsidR="009D630B" w:rsidRPr="008B0F75" w:rsidRDefault="009D630B" w:rsidP="009D630B">
            <w:pPr>
              <w:tabs>
                <w:tab w:val="left" w:pos="3119"/>
              </w:tabs>
              <w:jc w:val="center"/>
              <w:rPr>
                <w:color w:val="000000"/>
                <w:sz w:val="20"/>
                <w:szCs w:val="20"/>
              </w:rPr>
            </w:pPr>
            <w:r w:rsidRPr="008B0F75">
              <w:rPr>
                <w:color w:val="000000"/>
                <w:sz w:val="20"/>
                <w:szCs w:val="20"/>
              </w:rPr>
              <w:t>Oficio 2054/2013-TCU/SECEX-AM</w:t>
            </w:r>
          </w:p>
        </w:tc>
      </w:tr>
      <w:tr w:rsidR="009D630B" w:rsidRPr="008B0F75" w:rsidTr="009D630B">
        <w:trPr>
          <w:trHeight w:val="20"/>
        </w:trPr>
        <w:tc>
          <w:tcPr>
            <w:tcW w:w="3736" w:type="pct"/>
            <w:gridSpan w:val="6"/>
            <w:shd w:val="clear" w:color="auto" w:fill="D9D9D9" w:themeFill="background1" w:themeFillShade="D9"/>
            <w:noWrap/>
            <w:vAlign w:val="center"/>
            <w:hideMark/>
          </w:tcPr>
          <w:p w:rsidR="009D630B" w:rsidRPr="008B0F75" w:rsidRDefault="009D630B" w:rsidP="009D630B">
            <w:pPr>
              <w:tabs>
                <w:tab w:val="left" w:pos="3119"/>
              </w:tabs>
              <w:jc w:val="both"/>
              <w:rPr>
                <w:b/>
                <w:color w:val="000000"/>
                <w:sz w:val="20"/>
                <w:szCs w:val="20"/>
              </w:rPr>
            </w:pPr>
            <w:r w:rsidRPr="008B0F75">
              <w:rPr>
                <w:b/>
                <w:color w:val="000000"/>
                <w:sz w:val="20"/>
                <w:szCs w:val="20"/>
              </w:rPr>
              <w:t>Órgão/Entidade Objeto da Determinação e/ou Recomendação</w:t>
            </w:r>
          </w:p>
        </w:tc>
        <w:tc>
          <w:tcPr>
            <w:tcW w:w="1264" w:type="pct"/>
            <w:shd w:val="clear" w:color="auto" w:fill="D9D9D9" w:themeFill="background1" w:themeFillShade="D9"/>
            <w:vAlign w:val="center"/>
          </w:tcPr>
          <w:p w:rsidR="009D630B" w:rsidRPr="008B0F75" w:rsidRDefault="009D630B" w:rsidP="009D630B">
            <w:pPr>
              <w:tabs>
                <w:tab w:val="left" w:pos="3119"/>
              </w:tabs>
              <w:jc w:val="center"/>
              <w:rPr>
                <w:b/>
                <w:color w:val="000000"/>
                <w:sz w:val="20"/>
                <w:szCs w:val="20"/>
              </w:rPr>
            </w:pPr>
            <w:r w:rsidRPr="008B0F75">
              <w:rPr>
                <w:b/>
                <w:color w:val="000000"/>
                <w:sz w:val="20"/>
                <w:szCs w:val="20"/>
              </w:rPr>
              <w:t>Código SIORG</w:t>
            </w:r>
          </w:p>
        </w:tc>
      </w:tr>
      <w:tr w:rsidR="009D630B" w:rsidRPr="008B0F75" w:rsidTr="009D630B">
        <w:trPr>
          <w:trHeight w:val="20"/>
        </w:trPr>
        <w:tc>
          <w:tcPr>
            <w:tcW w:w="3736" w:type="pct"/>
            <w:gridSpan w:val="6"/>
            <w:shd w:val="clear" w:color="auto" w:fill="auto"/>
            <w:noWrap/>
            <w:vAlign w:val="center"/>
            <w:hideMark/>
          </w:tcPr>
          <w:p w:rsidR="009D630B" w:rsidRPr="008B0F75" w:rsidRDefault="009D630B" w:rsidP="009D630B">
            <w:pPr>
              <w:tabs>
                <w:tab w:val="left" w:pos="3119"/>
              </w:tabs>
              <w:rPr>
                <w:color w:val="000000"/>
                <w:sz w:val="20"/>
                <w:szCs w:val="20"/>
              </w:rPr>
            </w:pPr>
            <w:r w:rsidRPr="008B0F75">
              <w:rPr>
                <w:color w:val="000000"/>
                <w:sz w:val="20"/>
                <w:szCs w:val="20"/>
              </w:rPr>
              <w:t>IFAM – Campus Coari</w:t>
            </w:r>
          </w:p>
        </w:tc>
        <w:tc>
          <w:tcPr>
            <w:tcW w:w="1264" w:type="pct"/>
            <w:shd w:val="clear" w:color="auto" w:fill="auto"/>
            <w:vAlign w:val="center"/>
          </w:tcPr>
          <w:p w:rsidR="009D630B" w:rsidRPr="008B0F75" w:rsidRDefault="009D630B" w:rsidP="009D630B">
            <w:pPr>
              <w:tabs>
                <w:tab w:val="left" w:pos="3119"/>
              </w:tabs>
              <w:jc w:val="center"/>
              <w:rPr>
                <w:b/>
                <w:color w:val="000000"/>
                <w:sz w:val="20"/>
                <w:szCs w:val="20"/>
              </w:rPr>
            </w:pPr>
          </w:p>
        </w:tc>
      </w:tr>
      <w:tr w:rsidR="009D630B" w:rsidRPr="008B0F75" w:rsidTr="009D630B">
        <w:trPr>
          <w:trHeight w:val="20"/>
        </w:trPr>
        <w:tc>
          <w:tcPr>
            <w:tcW w:w="5000" w:type="pct"/>
            <w:gridSpan w:val="7"/>
            <w:shd w:val="clear" w:color="auto" w:fill="auto"/>
            <w:noWrap/>
            <w:vAlign w:val="bottom"/>
            <w:hideMark/>
          </w:tcPr>
          <w:p w:rsidR="009D630B" w:rsidRPr="008B0F75" w:rsidRDefault="009D630B" w:rsidP="009D630B">
            <w:pPr>
              <w:tabs>
                <w:tab w:val="left" w:pos="3119"/>
              </w:tabs>
              <w:jc w:val="both"/>
              <w:rPr>
                <w:b/>
                <w:color w:val="000000"/>
                <w:sz w:val="20"/>
                <w:szCs w:val="20"/>
              </w:rPr>
            </w:pPr>
            <w:r w:rsidRPr="008B0F75">
              <w:rPr>
                <w:b/>
                <w:color w:val="000000"/>
                <w:sz w:val="20"/>
                <w:szCs w:val="20"/>
              </w:rPr>
              <w:t>Descrição da Deliberação</w:t>
            </w:r>
          </w:p>
        </w:tc>
      </w:tr>
      <w:tr w:rsidR="009D630B" w:rsidRPr="008B0F75" w:rsidTr="009D630B">
        <w:trPr>
          <w:trHeight w:val="20"/>
        </w:trPr>
        <w:tc>
          <w:tcPr>
            <w:tcW w:w="5000" w:type="pct"/>
            <w:gridSpan w:val="7"/>
            <w:shd w:val="clear" w:color="auto" w:fill="auto"/>
            <w:noWrap/>
            <w:vAlign w:val="bottom"/>
            <w:hideMark/>
          </w:tcPr>
          <w:p w:rsidR="009D630B" w:rsidRPr="008B0F75" w:rsidRDefault="009D630B" w:rsidP="009D630B">
            <w:pPr>
              <w:tabs>
                <w:tab w:val="left" w:pos="3119"/>
              </w:tabs>
              <w:jc w:val="both"/>
              <w:rPr>
                <w:color w:val="000000"/>
                <w:sz w:val="20"/>
                <w:szCs w:val="20"/>
              </w:rPr>
            </w:pPr>
            <w:r w:rsidRPr="008B0F75">
              <w:rPr>
                <w:color w:val="000000"/>
                <w:sz w:val="20"/>
                <w:szCs w:val="20"/>
              </w:rPr>
              <w:t>Diligência - Esclarecimentos/Informações sobre o Contrato 3/2012, GAD/IFAM-COARI</w:t>
            </w:r>
          </w:p>
          <w:p w:rsidR="009D630B" w:rsidRPr="008B0F75" w:rsidRDefault="009D630B" w:rsidP="009D630B">
            <w:pPr>
              <w:tabs>
                <w:tab w:val="left" w:pos="3119"/>
              </w:tabs>
              <w:jc w:val="both"/>
              <w:rPr>
                <w:color w:val="000000"/>
                <w:sz w:val="20"/>
                <w:szCs w:val="20"/>
              </w:rPr>
            </w:pPr>
            <w:r w:rsidRPr="008B0F75">
              <w:rPr>
                <w:color w:val="000000"/>
                <w:sz w:val="20"/>
                <w:szCs w:val="20"/>
              </w:rPr>
              <w:t>Diligência/Reiteração - Esclarecimentos/Informações sobre o Contrato 3/2012, GAD/IFAM-COARI</w:t>
            </w:r>
          </w:p>
        </w:tc>
      </w:tr>
      <w:tr w:rsidR="009D630B" w:rsidRPr="008B0F75" w:rsidTr="009D630B">
        <w:trPr>
          <w:trHeight w:val="20"/>
        </w:trPr>
        <w:tc>
          <w:tcPr>
            <w:tcW w:w="5000" w:type="pct"/>
            <w:gridSpan w:val="7"/>
            <w:shd w:val="clear" w:color="auto" w:fill="D9D9D9" w:themeFill="background1" w:themeFillShade="D9"/>
            <w:noWrap/>
            <w:vAlign w:val="bottom"/>
            <w:hideMark/>
          </w:tcPr>
          <w:p w:rsidR="009D630B" w:rsidRPr="008B0F75" w:rsidRDefault="009D630B" w:rsidP="009D630B">
            <w:pPr>
              <w:tabs>
                <w:tab w:val="left" w:pos="3119"/>
              </w:tabs>
              <w:jc w:val="center"/>
              <w:rPr>
                <w:b/>
                <w:color w:val="000000"/>
                <w:sz w:val="20"/>
                <w:szCs w:val="20"/>
              </w:rPr>
            </w:pPr>
            <w:r w:rsidRPr="008B0F75">
              <w:rPr>
                <w:b/>
                <w:color w:val="000000"/>
                <w:sz w:val="20"/>
                <w:szCs w:val="20"/>
              </w:rPr>
              <w:t>Providências Adotadas</w:t>
            </w:r>
          </w:p>
        </w:tc>
      </w:tr>
      <w:tr w:rsidR="009D630B" w:rsidRPr="008B0F75" w:rsidTr="009D630B">
        <w:trPr>
          <w:trHeight w:val="20"/>
        </w:trPr>
        <w:tc>
          <w:tcPr>
            <w:tcW w:w="3736" w:type="pct"/>
            <w:gridSpan w:val="6"/>
            <w:shd w:val="clear" w:color="auto" w:fill="D9D9D9" w:themeFill="background1" w:themeFillShade="D9"/>
            <w:noWrap/>
            <w:vAlign w:val="bottom"/>
            <w:hideMark/>
          </w:tcPr>
          <w:p w:rsidR="009D630B" w:rsidRPr="008B0F75" w:rsidRDefault="009D630B" w:rsidP="009D630B">
            <w:pPr>
              <w:tabs>
                <w:tab w:val="left" w:pos="3119"/>
              </w:tabs>
              <w:jc w:val="both"/>
              <w:rPr>
                <w:b/>
                <w:color w:val="000000"/>
                <w:sz w:val="20"/>
                <w:szCs w:val="20"/>
              </w:rPr>
            </w:pPr>
            <w:r w:rsidRPr="008B0F75">
              <w:rPr>
                <w:b/>
                <w:color w:val="000000"/>
                <w:sz w:val="20"/>
                <w:szCs w:val="20"/>
              </w:rPr>
              <w:t>Setor Responsável pela Implementação</w:t>
            </w:r>
          </w:p>
        </w:tc>
        <w:tc>
          <w:tcPr>
            <w:tcW w:w="1264" w:type="pct"/>
            <w:shd w:val="clear" w:color="auto" w:fill="D9D9D9" w:themeFill="background1" w:themeFillShade="D9"/>
            <w:vAlign w:val="bottom"/>
          </w:tcPr>
          <w:p w:rsidR="009D630B" w:rsidRPr="008B0F75" w:rsidRDefault="009D630B" w:rsidP="009D630B">
            <w:pPr>
              <w:tabs>
                <w:tab w:val="left" w:pos="3119"/>
              </w:tabs>
              <w:jc w:val="center"/>
              <w:rPr>
                <w:b/>
                <w:color w:val="000000"/>
                <w:sz w:val="20"/>
                <w:szCs w:val="20"/>
              </w:rPr>
            </w:pPr>
            <w:r w:rsidRPr="008B0F75">
              <w:rPr>
                <w:b/>
                <w:color w:val="000000"/>
                <w:sz w:val="20"/>
                <w:szCs w:val="20"/>
              </w:rPr>
              <w:t>Código SIORG</w:t>
            </w:r>
          </w:p>
        </w:tc>
      </w:tr>
      <w:tr w:rsidR="009D630B" w:rsidRPr="008B0F75" w:rsidTr="009D630B">
        <w:trPr>
          <w:trHeight w:val="20"/>
        </w:trPr>
        <w:tc>
          <w:tcPr>
            <w:tcW w:w="3736" w:type="pct"/>
            <w:gridSpan w:val="6"/>
            <w:shd w:val="clear" w:color="auto" w:fill="auto"/>
            <w:noWrap/>
            <w:vAlign w:val="bottom"/>
            <w:hideMark/>
          </w:tcPr>
          <w:p w:rsidR="009D630B" w:rsidRPr="008B0F75" w:rsidRDefault="009D630B" w:rsidP="009D630B">
            <w:pPr>
              <w:tabs>
                <w:tab w:val="left" w:pos="3119"/>
              </w:tabs>
              <w:jc w:val="both"/>
              <w:rPr>
                <w:color w:val="000000"/>
                <w:sz w:val="20"/>
                <w:szCs w:val="20"/>
              </w:rPr>
            </w:pPr>
            <w:r w:rsidRPr="008B0F75">
              <w:rPr>
                <w:color w:val="000000"/>
                <w:sz w:val="20"/>
                <w:szCs w:val="20"/>
              </w:rPr>
              <w:t>PROAD</w:t>
            </w:r>
          </w:p>
          <w:p w:rsidR="009D630B" w:rsidRPr="008B0F75" w:rsidRDefault="009D630B" w:rsidP="009D630B">
            <w:pPr>
              <w:tabs>
                <w:tab w:val="left" w:pos="3119"/>
              </w:tabs>
              <w:jc w:val="both"/>
              <w:rPr>
                <w:color w:val="000000"/>
                <w:sz w:val="20"/>
                <w:szCs w:val="20"/>
              </w:rPr>
            </w:pPr>
            <w:r w:rsidRPr="008B0F75">
              <w:rPr>
                <w:color w:val="000000"/>
                <w:sz w:val="20"/>
                <w:szCs w:val="20"/>
              </w:rPr>
              <w:t>PRODIN</w:t>
            </w:r>
          </w:p>
          <w:p w:rsidR="009D630B" w:rsidRPr="008B0F75" w:rsidRDefault="009D630B" w:rsidP="009D630B">
            <w:pPr>
              <w:tabs>
                <w:tab w:val="left" w:pos="3119"/>
              </w:tabs>
              <w:jc w:val="both"/>
              <w:rPr>
                <w:color w:val="000000"/>
                <w:sz w:val="20"/>
                <w:szCs w:val="20"/>
              </w:rPr>
            </w:pPr>
            <w:r w:rsidRPr="008B0F75">
              <w:rPr>
                <w:color w:val="000000"/>
                <w:sz w:val="20"/>
                <w:szCs w:val="20"/>
              </w:rPr>
              <w:t>CAMPUS COARI</w:t>
            </w:r>
          </w:p>
        </w:tc>
        <w:tc>
          <w:tcPr>
            <w:tcW w:w="1264" w:type="pct"/>
            <w:shd w:val="clear" w:color="auto" w:fill="auto"/>
            <w:vAlign w:val="bottom"/>
          </w:tcPr>
          <w:p w:rsidR="009D630B" w:rsidRPr="008B0F75" w:rsidRDefault="009D630B" w:rsidP="009D630B">
            <w:pPr>
              <w:tabs>
                <w:tab w:val="left" w:pos="3119"/>
              </w:tabs>
              <w:jc w:val="both"/>
              <w:rPr>
                <w:color w:val="000000"/>
                <w:sz w:val="20"/>
                <w:szCs w:val="20"/>
              </w:rPr>
            </w:pPr>
          </w:p>
        </w:tc>
      </w:tr>
      <w:tr w:rsidR="009D630B" w:rsidRPr="008B0F75" w:rsidTr="009D630B">
        <w:trPr>
          <w:trHeight w:val="20"/>
        </w:trPr>
        <w:tc>
          <w:tcPr>
            <w:tcW w:w="5000" w:type="pct"/>
            <w:gridSpan w:val="7"/>
            <w:shd w:val="clear" w:color="auto" w:fill="D9D9D9" w:themeFill="background1" w:themeFillShade="D9"/>
            <w:noWrap/>
            <w:vAlign w:val="bottom"/>
            <w:hideMark/>
          </w:tcPr>
          <w:p w:rsidR="009D630B" w:rsidRPr="008B0F75" w:rsidRDefault="009D630B" w:rsidP="009D630B">
            <w:pPr>
              <w:tabs>
                <w:tab w:val="left" w:pos="3119"/>
              </w:tabs>
              <w:jc w:val="both"/>
              <w:rPr>
                <w:color w:val="000000"/>
                <w:sz w:val="20"/>
                <w:szCs w:val="20"/>
              </w:rPr>
            </w:pPr>
            <w:r w:rsidRPr="008B0F75">
              <w:rPr>
                <w:b/>
                <w:color w:val="000000"/>
                <w:sz w:val="20"/>
                <w:szCs w:val="20"/>
              </w:rPr>
              <w:t>Síntese da Providência Adotada</w:t>
            </w:r>
          </w:p>
        </w:tc>
      </w:tr>
      <w:tr w:rsidR="009D630B" w:rsidRPr="008B0F75" w:rsidTr="009D630B">
        <w:trPr>
          <w:trHeight w:val="20"/>
        </w:trPr>
        <w:tc>
          <w:tcPr>
            <w:tcW w:w="5000" w:type="pct"/>
            <w:gridSpan w:val="7"/>
            <w:shd w:val="clear" w:color="auto" w:fill="auto"/>
            <w:noWrap/>
            <w:vAlign w:val="bottom"/>
            <w:hideMark/>
          </w:tcPr>
          <w:p w:rsidR="009D630B" w:rsidRPr="008B0F75" w:rsidRDefault="009D630B" w:rsidP="009D630B">
            <w:pPr>
              <w:tabs>
                <w:tab w:val="left" w:pos="3119"/>
              </w:tabs>
              <w:jc w:val="both"/>
              <w:rPr>
                <w:color w:val="000000"/>
                <w:sz w:val="20"/>
                <w:szCs w:val="20"/>
              </w:rPr>
            </w:pPr>
            <w:r w:rsidRPr="008B0F75">
              <w:rPr>
                <w:color w:val="000000"/>
                <w:sz w:val="20"/>
                <w:szCs w:val="20"/>
              </w:rPr>
              <w:t xml:space="preserve">1 - A </w:t>
            </w:r>
            <w:proofErr w:type="spellStart"/>
            <w:r w:rsidRPr="008B0F75">
              <w:rPr>
                <w:color w:val="000000"/>
                <w:sz w:val="20"/>
                <w:szCs w:val="20"/>
              </w:rPr>
              <w:t>Audin</w:t>
            </w:r>
            <w:proofErr w:type="spellEnd"/>
            <w:r w:rsidRPr="008B0F75">
              <w:rPr>
                <w:color w:val="000000"/>
                <w:sz w:val="20"/>
                <w:szCs w:val="20"/>
              </w:rPr>
              <w:t xml:space="preserve"> como unidade intermediadora das demandas do TCU perante a Administração, encaminhou os seguintes expedientes: MEMO Nº 116-AUDIN/IFAM/2013, ao setor da PROAD para conhecimento e providências quanto ao Contrato 3/2012 e MEMO Nº 117-AUDIN/IFAM/2013, ao setor da PRODIN para conhecimento e providências;</w:t>
            </w:r>
          </w:p>
          <w:p w:rsidR="009D630B" w:rsidRPr="008B0F75" w:rsidRDefault="009D630B" w:rsidP="009D630B">
            <w:pPr>
              <w:tabs>
                <w:tab w:val="left" w:pos="3119"/>
              </w:tabs>
              <w:jc w:val="both"/>
              <w:rPr>
                <w:color w:val="000000"/>
                <w:sz w:val="20"/>
                <w:szCs w:val="20"/>
              </w:rPr>
            </w:pPr>
            <w:r w:rsidRPr="008B0F75">
              <w:rPr>
                <w:color w:val="000000"/>
                <w:sz w:val="20"/>
                <w:szCs w:val="20"/>
              </w:rPr>
              <w:t>2 – A Gestão encaminhou à AUDIN, como resposta, os expedientes: MEMO Nº449-DE/DIPLAN/PRODIN/IFAM/2013, com Parecer Técnico nº 066-DE/DIPLAN, MEMO Nº 507/2013-PROAD/IFAM, MEMO Nº 84/DAF/PROAD/IFAM/2013, MEMO N°. 003/DAF/PROAD/IFAM/2014, DE 16 DE JANEIRO DE 2014, para encaminhamento ao TCU;</w:t>
            </w:r>
          </w:p>
          <w:p w:rsidR="009D630B" w:rsidRPr="008B0F75" w:rsidRDefault="009D630B" w:rsidP="009D630B">
            <w:pPr>
              <w:tabs>
                <w:tab w:val="left" w:pos="3119"/>
              </w:tabs>
              <w:jc w:val="both"/>
              <w:rPr>
                <w:color w:val="000000"/>
                <w:sz w:val="20"/>
                <w:szCs w:val="20"/>
              </w:rPr>
            </w:pPr>
            <w:r w:rsidRPr="008B0F75">
              <w:rPr>
                <w:color w:val="000000"/>
                <w:sz w:val="20"/>
                <w:szCs w:val="20"/>
              </w:rPr>
              <w:t>4 - Os documentos supramencionados foram encaminhados ao TCU através do Ofício N.º Oficio Nº 026/AUDIN/IFAM/2013, Oficio Nº 030/AUDIN/IFAM/2013 e Oficio Nº 036/AUDIN/IFAM/2013, reencaminha as justificativas requeridas pelo TCU.</w:t>
            </w:r>
          </w:p>
        </w:tc>
      </w:tr>
      <w:tr w:rsidR="009D630B" w:rsidRPr="008B0F75" w:rsidTr="009D630B">
        <w:trPr>
          <w:trHeight w:val="20"/>
        </w:trPr>
        <w:tc>
          <w:tcPr>
            <w:tcW w:w="5000" w:type="pct"/>
            <w:gridSpan w:val="7"/>
            <w:shd w:val="clear" w:color="auto" w:fill="D9D9D9" w:themeFill="background1" w:themeFillShade="D9"/>
            <w:noWrap/>
            <w:vAlign w:val="bottom"/>
          </w:tcPr>
          <w:p w:rsidR="009D630B" w:rsidRPr="008B0F75" w:rsidRDefault="009D630B" w:rsidP="009D630B">
            <w:pPr>
              <w:tabs>
                <w:tab w:val="left" w:pos="3119"/>
              </w:tabs>
              <w:jc w:val="both"/>
              <w:rPr>
                <w:b/>
                <w:color w:val="000000"/>
                <w:sz w:val="20"/>
                <w:szCs w:val="20"/>
              </w:rPr>
            </w:pPr>
            <w:r w:rsidRPr="008B0F75">
              <w:rPr>
                <w:b/>
                <w:color w:val="000000"/>
                <w:sz w:val="20"/>
                <w:szCs w:val="20"/>
              </w:rPr>
              <w:t>Síntese dos Resultados Obtidos</w:t>
            </w:r>
          </w:p>
        </w:tc>
      </w:tr>
      <w:tr w:rsidR="009D630B" w:rsidRPr="008B0F75" w:rsidTr="009D630B">
        <w:trPr>
          <w:trHeight w:val="20"/>
        </w:trPr>
        <w:tc>
          <w:tcPr>
            <w:tcW w:w="5000" w:type="pct"/>
            <w:gridSpan w:val="7"/>
            <w:shd w:val="clear" w:color="auto" w:fill="auto"/>
            <w:noWrap/>
            <w:vAlign w:val="bottom"/>
          </w:tcPr>
          <w:p w:rsidR="009D630B" w:rsidRPr="008B0F75" w:rsidRDefault="009D630B" w:rsidP="009D630B">
            <w:pPr>
              <w:tabs>
                <w:tab w:val="left" w:pos="3119"/>
              </w:tabs>
              <w:jc w:val="both"/>
              <w:rPr>
                <w:color w:val="000000"/>
                <w:sz w:val="20"/>
                <w:szCs w:val="20"/>
              </w:rPr>
            </w:pPr>
            <w:r w:rsidRPr="008B0F75">
              <w:rPr>
                <w:color w:val="000000"/>
                <w:sz w:val="20"/>
                <w:szCs w:val="20"/>
              </w:rPr>
              <w:t>Diligência atendida.</w:t>
            </w:r>
          </w:p>
        </w:tc>
      </w:tr>
      <w:tr w:rsidR="009D630B" w:rsidRPr="008B0F75" w:rsidTr="009D630B">
        <w:trPr>
          <w:trHeight w:val="20"/>
        </w:trPr>
        <w:tc>
          <w:tcPr>
            <w:tcW w:w="5000" w:type="pct"/>
            <w:gridSpan w:val="7"/>
            <w:shd w:val="clear" w:color="auto" w:fill="D9D9D9" w:themeFill="background1" w:themeFillShade="D9"/>
            <w:noWrap/>
            <w:vAlign w:val="bottom"/>
          </w:tcPr>
          <w:p w:rsidR="009D630B" w:rsidRPr="008B0F75" w:rsidRDefault="009D630B" w:rsidP="009D630B">
            <w:pPr>
              <w:tabs>
                <w:tab w:val="left" w:pos="3119"/>
              </w:tabs>
              <w:jc w:val="both"/>
              <w:rPr>
                <w:b/>
                <w:color w:val="000000"/>
                <w:sz w:val="20"/>
                <w:szCs w:val="20"/>
              </w:rPr>
            </w:pPr>
            <w:r w:rsidRPr="008B0F75">
              <w:rPr>
                <w:b/>
                <w:color w:val="000000"/>
                <w:sz w:val="20"/>
                <w:szCs w:val="20"/>
              </w:rPr>
              <w:t>Análise Crítica dos Fatores Positivos/Negativos que Facilitaram/Prejudicaram a Adoção de Providências pelo Gestor</w:t>
            </w:r>
          </w:p>
        </w:tc>
      </w:tr>
      <w:tr w:rsidR="009D630B" w:rsidRPr="008B0F75" w:rsidTr="009D630B">
        <w:trPr>
          <w:trHeight w:val="20"/>
        </w:trPr>
        <w:tc>
          <w:tcPr>
            <w:tcW w:w="5000" w:type="pct"/>
            <w:gridSpan w:val="7"/>
            <w:shd w:val="clear" w:color="auto" w:fill="auto"/>
            <w:noWrap/>
            <w:vAlign w:val="bottom"/>
          </w:tcPr>
          <w:p w:rsidR="009D630B" w:rsidRPr="008B0F75" w:rsidRDefault="009D630B" w:rsidP="009D630B">
            <w:pPr>
              <w:tabs>
                <w:tab w:val="left" w:pos="3119"/>
              </w:tabs>
              <w:jc w:val="both"/>
              <w:rPr>
                <w:color w:val="000000"/>
                <w:sz w:val="20"/>
                <w:szCs w:val="20"/>
              </w:rPr>
            </w:pPr>
            <w:r w:rsidRPr="008B0F75">
              <w:rPr>
                <w:color w:val="000000"/>
                <w:sz w:val="20"/>
                <w:szCs w:val="20"/>
              </w:rPr>
              <w:t>Aguardando posicionamento do TCU.</w:t>
            </w:r>
          </w:p>
        </w:tc>
      </w:tr>
    </w:tbl>
    <w:p w:rsidR="001B0F2A" w:rsidRPr="008B0F75" w:rsidRDefault="001B0F2A" w:rsidP="002C523E">
      <w:pPr>
        <w:tabs>
          <w:tab w:val="left" w:pos="1991"/>
        </w:tabs>
        <w:rPr>
          <w:sz w:val="20"/>
          <w:szCs w:val="20"/>
        </w:rPr>
      </w:pPr>
    </w:p>
    <w:p w:rsidR="001D12FF" w:rsidRPr="008B0F75" w:rsidRDefault="001D12FF" w:rsidP="002C523E">
      <w:pPr>
        <w:tabs>
          <w:tab w:val="left" w:pos="1991"/>
        </w:tabs>
        <w:rPr>
          <w:sz w:val="20"/>
          <w:szCs w:val="20"/>
        </w:rPr>
      </w:pPr>
    </w:p>
    <w:p w:rsidR="00881343" w:rsidRPr="008B0F75" w:rsidRDefault="00881343" w:rsidP="00823DC5">
      <w:pPr>
        <w:rPr>
          <w:sz w:val="20"/>
          <w:szCs w:val="20"/>
        </w:rPr>
      </w:pPr>
    </w:p>
    <w:p w:rsidR="003707A8" w:rsidRDefault="003707A8">
      <w:pPr>
        <w:autoSpaceDE/>
        <w:autoSpaceDN/>
        <w:adjustRightInd/>
        <w:spacing w:after="160" w:line="259" w:lineRule="auto"/>
        <w:rPr>
          <w:sz w:val="20"/>
          <w:szCs w:val="20"/>
        </w:rPr>
      </w:pPr>
    </w:p>
    <w:tbl>
      <w:tblPr>
        <w:tblpPr w:leftFromText="142" w:rightFromText="142" w:vertAnchor="page" w:horzAnchor="margin" w:tblpY="2985"/>
        <w:tblW w:w="5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373"/>
        <w:gridCol w:w="2018"/>
        <w:gridCol w:w="633"/>
        <w:gridCol w:w="1030"/>
        <w:gridCol w:w="874"/>
        <w:gridCol w:w="2292"/>
      </w:tblGrid>
      <w:tr w:rsidR="003707A8" w:rsidRPr="008B0F75" w:rsidTr="00CE03FA">
        <w:trPr>
          <w:trHeight w:val="20"/>
        </w:trPr>
        <w:tc>
          <w:tcPr>
            <w:tcW w:w="5000" w:type="pct"/>
            <w:gridSpan w:val="7"/>
            <w:shd w:val="clear" w:color="auto" w:fill="A6A6A6"/>
            <w:noWrap/>
            <w:vAlign w:val="bottom"/>
            <w:hideMark/>
          </w:tcPr>
          <w:p w:rsidR="003707A8" w:rsidRPr="008B0F75" w:rsidRDefault="003707A8" w:rsidP="00CE03FA">
            <w:pPr>
              <w:tabs>
                <w:tab w:val="left" w:pos="3119"/>
              </w:tabs>
              <w:jc w:val="center"/>
              <w:rPr>
                <w:b/>
                <w:caps/>
                <w:color w:val="000000"/>
                <w:sz w:val="20"/>
                <w:szCs w:val="20"/>
              </w:rPr>
            </w:pPr>
            <w:r w:rsidRPr="008B0F75">
              <w:rPr>
                <w:b/>
                <w:caps/>
                <w:color w:val="000000"/>
                <w:sz w:val="20"/>
                <w:szCs w:val="20"/>
              </w:rPr>
              <w:lastRenderedPageBreak/>
              <w:t>U</w:t>
            </w:r>
            <w:r w:rsidRPr="008B0F75">
              <w:rPr>
                <w:b/>
                <w:color w:val="000000"/>
                <w:sz w:val="20"/>
                <w:szCs w:val="20"/>
              </w:rPr>
              <w:t>nidade Jurisdicionada</w:t>
            </w:r>
          </w:p>
        </w:tc>
      </w:tr>
      <w:tr w:rsidR="003707A8" w:rsidRPr="008B0F75" w:rsidTr="00CE03FA">
        <w:trPr>
          <w:trHeight w:val="20"/>
        </w:trPr>
        <w:tc>
          <w:tcPr>
            <w:tcW w:w="5000" w:type="pct"/>
            <w:gridSpan w:val="7"/>
            <w:shd w:val="clear" w:color="auto" w:fill="A6A6A6"/>
            <w:noWrap/>
            <w:vAlign w:val="bottom"/>
          </w:tcPr>
          <w:p w:rsidR="003707A8" w:rsidRPr="008B0F75" w:rsidRDefault="003707A8" w:rsidP="00CE03FA">
            <w:pPr>
              <w:tabs>
                <w:tab w:val="left" w:pos="3119"/>
              </w:tabs>
              <w:jc w:val="center"/>
              <w:rPr>
                <w:b/>
                <w:caps/>
                <w:color w:val="000000"/>
                <w:sz w:val="20"/>
                <w:szCs w:val="20"/>
              </w:rPr>
            </w:pPr>
          </w:p>
        </w:tc>
      </w:tr>
      <w:tr w:rsidR="003707A8" w:rsidRPr="008B0F75" w:rsidTr="00CE03FA">
        <w:trPr>
          <w:trHeight w:val="20"/>
        </w:trPr>
        <w:tc>
          <w:tcPr>
            <w:tcW w:w="3736" w:type="pct"/>
            <w:gridSpan w:val="6"/>
            <w:shd w:val="clear" w:color="auto" w:fill="BFBFBF"/>
            <w:noWrap/>
            <w:vAlign w:val="bottom"/>
            <w:hideMark/>
          </w:tcPr>
          <w:p w:rsidR="003707A8" w:rsidRPr="008B0F75" w:rsidRDefault="003707A8" w:rsidP="00CE03FA">
            <w:pPr>
              <w:tabs>
                <w:tab w:val="left" w:pos="3119"/>
              </w:tabs>
              <w:jc w:val="both"/>
              <w:rPr>
                <w:color w:val="000000"/>
                <w:sz w:val="20"/>
                <w:szCs w:val="20"/>
              </w:rPr>
            </w:pPr>
            <w:r w:rsidRPr="008B0F75">
              <w:rPr>
                <w:b/>
                <w:color w:val="000000"/>
                <w:sz w:val="20"/>
                <w:szCs w:val="20"/>
              </w:rPr>
              <w:t>Denominação Completa</w:t>
            </w:r>
          </w:p>
        </w:tc>
        <w:tc>
          <w:tcPr>
            <w:tcW w:w="1264" w:type="pct"/>
            <w:shd w:val="clear" w:color="auto" w:fill="BFBFBF"/>
            <w:vAlign w:val="bottom"/>
          </w:tcPr>
          <w:p w:rsidR="003707A8" w:rsidRPr="008B0F75" w:rsidRDefault="003707A8" w:rsidP="00CE03FA">
            <w:pPr>
              <w:tabs>
                <w:tab w:val="left" w:pos="3119"/>
              </w:tabs>
              <w:jc w:val="center"/>
              <w:rPr>
                <w:color w:val="000000"/>
                <w:sz w:val="20"/>
                <w:szCs w:val="20"/>
              </w:rPr>
            </w:pPr>
            <w:r w:rsidRPr="008B0F75">
              <w:rPr>
                <w:b/>
                <w:color w:val="000000"/>
                <w:sz w:val="20"/>
                <w:szCs w:val="20"/>
              </w:rPr>
              <w:t>Código SIORG</w:t>
            </w:r>
          </w:p>
        </w:tc>
      </w:tr>
      <w:tr w:rsidR="003707A8" w:rsidRPr="008B0F75" w:rsidTr="00CE03FA">
        <w:trPr>
          <w:trHeight w:val="20"/>
        </w:trPr>
        <w:tc>
          <w:tcPr>
            <w:tcW w:w="3736" w:type="pct"/>
            <w:gridSpan w:val="6"/>
            <w:shd w:val="clear" w:color="auto" w:fill="FFFFFF"/>
            <w:noWrap/>
            <w:vAlign w:val="center"/>
            <w:hideMark/>
          </w:tcPr>
          <w:p w:rsidR="003707A8" w:rsidRPr="008B0F75" w:rsidRDefault="003707A8" w:rsidP="00CE03FA">
            <w:pPr>
              <w:tabs>
                <w:tab w:val="left" w:pos="3119"/>
              </w:tabs>
              <w:jc w:val="both"/>
              <w:rPr>
                <w:color w:val="000000"/>
                <w:sz w:val="20"/>
                <w:szCs w:val="20"/>
              </w:rPr>
            </w:pPr>
            <w:r w:rsidRPr="008B0F75">
              <w:rPr>
                <w:color w:val="000000"/>
                <w:sz w:val="20"/>
                <w:szCs w:val="20"/>
              </w:rPr>
              <w:t xml:space="preserve">Instituto Federal de Educação Ciência e Tecnologia do Amazonas </w:t>
            </w:r>
          </w:p>
        </w:tc>
        <w:tc>
          <w:tcPr>
            <w:tcW w:w="1264" w:type="pct"/>
            <w:shd w:val="clear" w:color="auto" w:fill="FFFFFF"/>
            <w:vAlign w:val="center"/>
          </w:tcPr>
          <w:p w:rsidR="003707A8" w:rsidRPr="008B0F75" w:rsidRDefault="003707A8" w:rsidP="00CE03FA">
            <w:pPr>
              <w:tabs>
                <w:tab w:val="left" w:pos="3119"/>
              </w:tabs>
              <w:jc w:val="center"/>
              <w:rPr>
                <w:color w:val="000000"/>
                <w:sz w:val="20"/>
                <w:szCs w:val="20"/>
              </w:rPr>
            </w:pPr>
            <w:r w:rsidRPr="008B0F75">
              <w:rPr>
                <w:b/>
                <w:color w:val="000000"/>
                <w:sz w:val="20"/>
                <w:szCs w:val="20"/>
              </w:rPr>
              <w:t>100910</w:t>
            </w:r>
          </w:p>
        </w:tc>
      </w:tr>
      <w:tr w:rsidR="003707A8" w:rsidRPr="008B0F75" w:rsidTr="00CE03FA">
        <w:trPr>
          <w:trHeight w:val="20"/>
        </w:trPr>
        <w:tc>
          <w:tcPr>
            <w:tcW w:w="5000" w:type="pct"/>
            <w:gridSpan w:val="7"/>
            <w:shd w:val="clear" w:color="auto" w:fill="A6A6A6"/>
            <w:noWrap/>
            <w:vAlign w:val="center"/>
            <w:hideMark/>
          </w:tcPr>
          <w:p w:rsidR="003707A8" w:rsidRPr="008B0F75" w:rsidRDefault="003707A8" w:rsidP="00CE03FA">
            <w:pPr>
              <w:tabs>
                <w:tab w:val="left" w:pos="3119"/>
              </w:tabs>
              <w:jc w:val="center"/>
              <w:rPr>
                <w:b/>
                <w:color w:val="000000"/>
                <w:sz w:val="20"/>
                <w:szCs w:val="20"/>
              </w:rPr>
            </w:pPr>
            <w:r w:rsidRPr="008B0F75">
              <w:rPr>
                <w:b/>
                <w:color w:val="000000"/>
                <w:sz w:val="20"/>
                <w:szCs w:val="20"/>
              </w:rPr>
              <w:t>Deliberações do TCU</w:t>
            </w:r>
          </w:p>
        </w:tc>
      </w:tr>
      <w:tr w:rsidR="003707A8" w:rsidRPr="008B0F75" w:rsidTr="00CE03FA">
        <w:trPr>
          <w:trHeight w:val="20"/>
        </w:trPr>
        <w:tc>
          <w:tcPr>
            <w:tcW w:w="5000" w:type="pct"/>
            <w:gridSpan w:val="7"/>
            <w:shd w:val="clear" w:color="auto" w:fill="BFBFBF"/>
            <w:noWrap/>
            <w:vAlign w:val="center"/>
            <w:hideMark/>
          </w:tcPr>
          <w:p w:rsidR="003707A8" w:rsidRPr="008B0F75" w:rsidRDefault="003707A8" w:rsidP="00CE03FA">
            <w:pPr>
              <w:tabs>
                <w:tab w:val="left" w:pos="3119"/>
              </w:tabs>
              <w:jc w:val="center"/>
              <w:rPr>
                <w:b/>
                <w:color w:val="000000"/>
                <w:sz w:val="20"/>
                <w:szCs w:val="20"/>
              </w:rPr>
            </w:pPr>
            <w:r w:rsidRPr="008B0F75">
              <w:rPr>
                <w:b/>
                <w:color w:val="000000"/>
                <w:sz w:val="20"/>
                <w:szCs w:val="20"/>
              </w:rPr>
              <w:t>Deliberações Expedidas pelo TCU</w:t>
            </w:r>
          </w:p>
        </w:tc>
      </w:tr>
      <w:tr w:rsidR="003707A8" w:rsidRPr="008B0F75" w:rsidTr="00CE03FA">
        <w:trPr>
          <w:trHeight w:val="20"/>
        </w:trPr>
        <w:tc>
          <w:tcPr>
            <w:tcW w:w="467" w:type="pct"/>
            <w:shd w:val="clear" w:color="auto" w:fill="D9D9D9"/>
            <w:noWrap/>
            <w:vAlign w:val="center"/>
            <w:hideMark/>
          </w:tcPr>
          <w:p w:rsidR="003707A8" w:rsidRPr="008B0F75" w:rsidRDefault="003707A8" w:rsidP="00CE03FA">
            <w:pPr>
              <w:tabs>
                <w:tab w:val="left" w:pos="3119"/>
              </w:tabs>
              <w:jc w:val="center"/>
              <w:rPr>
                <w:b/>
                <w:color w:val="000000"/>
                <w:sz w:val="20"/>
                <w:szCs w:val="20"/>
              </w:rPr>
            </w:pPr>
            <w:r w:rsidRPr="008B0F75">
              <w:rPr>
                <w:b/>
                <w:color w:val="000000"/>
                <w:sz w:val="20"/>
                <w:szCs w:val="20"/>
              </w:rPr>
              <w:t>Ordem</w:t>
            </w:r>
          </w:p>
        </w:tc>
        <w:tc>
          <w:tcPr>
            <w:tcW w:w="757" w:type="pct"/>
            <w:shd w:val="clear" w:color="auto" w:fill="D9D9D9"/>
            <w:vAlign w:val="center"/>
          </w:tcPr>
          <w:p w:rsidR="003707A8" w:rsidRPr="008B0F75" w:rsidRDefault="003707A8" w:rsidP="00CE03FA">
            <w:pPr>
              <w:tabs>
                <w:tab w:val="left" w:pos="3119"/>
              </w:tabs>
              <w:jc w:val="center"/>
              <w:rPr>
                <w:b/>
                <w:color w:val="000000"/>
                <w:sz w:val="20"/>
                <w:szCs w:val="20"/>
              </w:rPr>
            </w:pPr>
            <w:r w:rsidRPr="008B0F75">
              <w:rPr>
                <w:b/>
                <w:color w:val="000000"/>
                <w:sz w:val="20"/>
                <w:szCs w:val="20"/>
              </w:rPr>
              <w:t>Processo</w:t>
            </w:r>
          </w:p>
        </w:tc>
        <w:tc>
          <w:tcPr>
            <w:tcW w:w="1113" w:type="pct"/>
            <w:shd w:val="clear" w:color="auto" w:fill="D9D9D9"/>
            <w:vAlign w:val="center"/>
          </w:tcPr>
          <w:p w:rsidR="003707A8" w:rsidRPr="008B0F75" w:rsidRDefault="003707A8" w:rsidP="00CE03FA">
            <w:pPr>
              <w:tabs>
                <w:tab w:val="left" w:pos="3119"/>
              </w:tabs>
              <w:jc w:val="center"/>
              <w:rPr>
                <w:b/>
                <w:color w:val="000000"/>
                <w:sz w:val="20"/>
                <w:szCs w:val="20"/>
              </w:rPr>
            </w:pPr>
            <w:r w:rsidRPr="008B0F75">
              <w:rPr>
                <w:b/>
                <w:color w:val="000000"/>
                <w:sz w:val="20"/>
                <w:szCs w:val="20"/>
              </w:rPr>
              <w:t>Acórdão</w:t>
            </w:r>
          </w:p>
        </w:tc>
        <w:tc>
          <w:tcPr>
            <w:tcW w:w="349" w:type="pct"/>
            <w:shd w:val="clear" w:color="auto" w:fill="D9D9D9"/>
            <w:vAlign w:val="center"/>
          </w:tcPr>
          <w:p w:rsidR="003707A8" w:rsidRPr="008B0F75" w:rsidRDefault="003707A8" w:rsidP="00CE03FA">
            <w:pPr>
              <w:tabs>
                <w:tab w:val="left" w:pos="3119"/>
              </w:tabs>
              <w:jc w:val="center"/>
              <w:rPr>
                <w:b/>
                <w:color w:val="000000"/>
                <w:sz w:val="20"/>
                <w:szCs w:val="20"/>
              </w:rPr>
            </w:pPr>
            <w:r w:rsidRPr="008B0F75">
              <w:rPr>
                <w:b/>
                <w:color w:val="000000"/>
                <w:sz w:val="20"/>
                <w:szCs w:val="20"/>
              </w:rPr>
              <w:t>Item</w:t>
            </w:r>
          </w:p>
        </w:tc>
        <w:tc>
          <w:tcPr>
            <w:tcW w:w="568" w:type="pct"/>
            <w:shd w:val="clear" w:color="auto" w:fill="D9D9D9"/>
            <w:vAlign w:val="center"/>
          </w:tcPr>
          <w:p w:rsidR="003707A8" w:rsidRPr="008B0F75" w:rsidRDefault="003707A8" w:rsidP="00CE03FA">
            <w:pPr>
              <w:tabs>
                <w:tab w:val="left" w:pos="3119"/>
              </w:tabs>
              <w:jc w:val="center"/>
              <w:rPr>
                <w:b/>
                <w:color w:val="000000"/>
                <w:sz w:val="20"/>
                <w:szCs w:val="20"/>
              </w:rPr>
            </w:pPr>
            <w:r w:rsidRPr="008B0F75">
              <w:rPr>
                <w:b/>
                <w:color w:val="000000"/>
                <w:sz w:val="20"/>
                <w:szCs w:val="20"/>
              </w:rPr>
              <w:t>Tipo</w:t>
            </w:r>
          </w:p>
        </w:tc>
        <w:tc>
          <w:tcPr>
            <w:tcW w:w="1746" w:type="pct"/>
            <w:gridSpan w:val="2"/>
            <w:shd w:val="clear" w:color="auto" w:fill="D9D9D9"/>
            <w:vAlign w:val="center"/>
          </w:tcPr>
          <w:p w:rsidR="003707A8" w:rsidRPr="008B0F75" w:rsidRDefault="003707A8" w:rsidP="00CE03FA">
            <w:pPr>
              <w:tabs>
                <w:tab w:val="left" w:pos="3119"/>
              </w:tabs>
              <w:jc w:val="center"/>
              <w:rPr>
                <w:b/>
                <w:color w:val="000000"/>
                <w:sz w:val="20"/>
                <w:szCs w:val="20"/>
              </w:rPr>
            </w:pPr>
            <w:r w:rsidRPr="008B0F75">
              <w:rPr>
                <w:b/>
                <w:color w:val="000000"/>
                <w:sz w:val="20"/>
                <w:szCs w:val="20"/>
              </w:rPr>
              <w:t>Comunicação Expedida</w:t>
            </w:r>
          </w:p>
        </w:tc>
      </w:tr>
      <w:tr w:rsidR="003707A8" w:rsidRPr="008B0F75" w:rsidTr="00CE03FA">
        <w:trPr>
          <w:trHeight w:val="20"/>
        </w:trPr>
        <w:tc>
          <w:tcPr>
            <w:tcW w:w="467" w:type="pct"/>
            <w:shd w:val="clear" w:color="auto" w:fill="auto"/>
            <w:noWrap/>
            <w:vAlign w:val="center"/>
            <w:hideMark/>
          </w:tcPr>
          <w:p w:rsidR="003707A8" w:rsidRPr="008B0F75" w:rsidRDefault="00C27032" w:rsidP="00CE03FA">
            <w:pPr>
              <w:tabs>
                <w:tab w:val="left" w:pos="3119"/>
              </w:tabs>
              <w:jc w:val="center"/>
              <w:rPr>
                <w:color w:val="000000"/>
                <w:sz w:val="20"/>
                <w:szCs w:val="20"/>
              </w:rPr>
            </w:pPr>
            <w:r>
              <w:rPr>
                <w:color w:val="000000"/>
                <w:sz w:val="20"/>
                <w:szCs w:val="20"/>
              </w:rPr>
              <w:t>4</w:t>
            </w:r>
            <w:r w:rsidR="003707A8" w:rsidRPr="008B0F75">
              <w:rPr>
                <w:color w:val="000000"/>
                <w:sz w:val="20"/>
                <w:szCs w:val="20"/>
              </w:rPr>
              <w:t>.</w:t>
            </w:r>
          </w:p>
        </w:tc>
        <w:tc>
          <w:tcPr>
            <w:tcW w:w="757" w:type="pct"/>
            <w:shd w:val="clear" w:color="auto" w:fill="auto"/>
            <w:vAlign w:val="center"/>
          </w:tcPr>
          <w:p w:rsidR="003707A8" w:rsidRPr="008B0F75" w:rsidRDefault="003707A8" w:rsidP="00CE03FA">
            <w:pPr>
              <w:tabs>
                <w:tab w:val="left" w:pos="3119"/>
              </w:tabs>
              <w:jc w:val="center"/>
              <w:rPr>
                <w:color w:val="000000"/>
                <w:sz w:val="20"/>
                <w:szCs w:val="20"/>
              </w:rPr>
            </w:pPr>
            <w:r w:rsidRPr="008B0F75">
              <w:rPr>
                <w:color w:val="000000"/>
                <w:sz w:val="20"/>
                <w:szCs w:val="20"/>
              </w:rPr>
              <w:t>TC004.505/2011-5</w:t>
            </w:r>
          </w:p>
        </w:tc>
        <w:tc>
          <w:tcPr>
            <w:tcW w:w="1113" w:type="pct"/>
            <w:shd w:val="clear" w:color="auto" w:fill="auto"/>
            <w:vAlign w:val="center"/>
          </w:tcPr>
          <w:p w:rsidR="003707A8" w:rsidRPr="008B0F75" w:rsidRDefault="003707A8" w:rsidP="00CE03FA">
            <w:pPr>
              <w:tabs>
                <w:tab w:val="left" w:pos="3119"/>
              </w:tabs>
              <w:jc w:val="center"/>
              <w:rPr>
                <w:color w:val="000000"/>
                <w:sz w:val="20"/>
                <w:szCs w:val="20"/>
              </w:rPr>
            </w:pPr>
            <w:r w:rsidRPr="008B0F75">
              <w:rPr>
                <w:color w:val="000000"/>
                <w:sz w:val="20"/>
                <w:szCs w:val="20"/>
              </w:rPr>
              <w:t>Acórdão Nº 5816/2013-TCU-2ª Câmara</w:t>
            </w:r>
          </w:p>
        </w:tc>
        <w:tc>
          <w:tcPr>
            <w:tcW w:w="349" w:type="pct"/>
            <w:shd w:val="clear" w:color="auto" w:fill="auto"/>
            <w:vAlign w:val="center"/>
          </w:tcPr>
          <w:p w:rsidR="003707A8" w:rsidRPr="008B0F75" w:rsidRDefault="003707A8" w:rsidP="00CE03FA">
            <w:pPr>
              <w:tabs>
                <w:tab w:val="left" w:pos="3119"/>
              </w:tabs>
              <w:jc w:val="center"/>
              <w:rPr>
                <w:color w:val="000000"/>
                <w:sz w:val="20"/>
                <w:szCs w:val="20"/>
              </w:rPr>
            </w:pPr>
            <w:r w:rsidRPr="008B0F75">
              <w:rPr>
                <w:color w:val="000000"/>
                <w:sz w:val="20"/>
                <w:szCs w:val="20"/>
              </w:rPr>
              <w:t>9.1</w:t>
            </w:r>
          </w:p>
        </w:tc>
        <w:tc>
          <w:tcPr>
            <w:tcW w:w="568" w:type="pct"/>
            <w:shd w:val="clear" w:color="auto" w:fill="auto"/>
            <w:vAlign w:val="center"/>
          </w:tcPr>
          <w:p w:rsidR="003707A8" w:rsidRPr="008B0F75" w:rsidRDefault="003707A8" w:rsidP="00CE03FA">
            <w:pPr>
              <w:tabs>
                <w:tab w:val="left" w:pos="3119"/>
              </w:tabs>
              <w:jc w:val="center"/>
              <w:rPr>
                <w:color w:val="000000"/>
                <w:sz w:val="20"/>
                <w:szCs w:val="20"/>
              </w:rPr>
            </w:pPr>
            <w:r w:rsidRPr="008B0F75">
              <w:rPr>
                <w:color w:val="000000"/>
                <w:sz w:val="20"/>
                <w:szCs w:val="20"/>
              </w:rPr>
              <w:t>-</w:t>
            </w:r>
          </w:p>
        </w:tc>
        <w:tc>
          <w:tcPr>
            <w:tcW w:w="1746" w:type="pct"/>
            <w:gridSpan w:val="2"/>
            <w:shd w:val="clear" w:color="auto" w:fill="auto"/>
            <w:vAlign w:val="center"/>
          </w:tcPr>
          <w:p w:rsidR="003707A8" w:rsidRPr="008B0F75" w:rsidRDefault="003707A8" w:rsidP="00CE03FA">
            <w:pPr>
              <w:tabs>
                <w:tab w:val="left" w:pos="3119"/>
              </w:tabs>
              <w:jc w:val="center"/>
              <w:rPr>
                <w:color w:val="000000"/>
                <w:sz w:val="20"/>
                <w:szCs w:val="20"/>
              </w:rPr>
            </w:pPr>
            <w:r w:rsidRPr="008B0F75">
              <w:rPr>
                <w:color w:val="000000"/>
                <w:sz w:val="20"/>
                <w:szCs w:val="20"/>
              </w:rPr>
              <w:t>Ofício 1705/2013-TCU/SECES-AM</w:t>
            </w:r>
          </w:p>
        </w:tc>
      </w:tr>
      <w:tr w:rsidR="003707A8" w:rsidRPr="008B0F75" w:rsidTr="00CE03FA">
        <w:trPr>
          <w:trHeight w:val="20"/>
        </w:trPr>
        <w:tc>
          <w:tcPr>
            <w:tcW w:w="3736" w:type="pct"/>
            <w:gridSpan w:val="6"/>
            <w:shd w:val="clear" w:color="auto" w:fill="D9D9D9"/>
            <w:noWrap/>
            <w:vAlign w:val="center"/>
            <w:hideMark/>
          </w:tcPr>
          <w:p w:rsidR="003707A8" w:rsidRPr="008B0F75" w:rsidRDefault="003707A8" w:rsidP="00CE03FA">
            <w:pPr>
              <w:tabs>
                <w:tab w:val="left" w:pos="3119"/>
              </w:tabs>
              <w:jc w:val="both"/>
              <w:rPr>
                <w:b/>
                <w:color w:val="000000"/>
                <w:sz w:val="20"/>
                <w:szCs w:val="20"/>
              </w:rPr>
            </w:pPr>
            <w:r w:rsidRPr="008B0F75">
              <w:rPr>
                <w:b/>
                <w:color w:val="000000"/>
                <w:sz w:val="20"/>
                <w:szCs w:val="20"/>
              </w:rPr>
              <w:t>Órgão/Entidade Objeto da Determinação e/ou Recomendação</w:t>
            </w:r>
          </w:p>
        </w:tc>
        <w:tc>
          <w:tcPr>
            <w:tcW w:w="1264" w:type="pct"/>
            <w:shd w:val="clear" w:color="auto" w:fill="D9D9D9"/>
            <w:vAlign w:val="center"/>
          </w:tcPr>
          <w:p w:rsidR="003707A8" w:rsidRPr="008B0F75" w:rsidRDefault="003707A8" w:rsidP="00CE03FA">
            <w:pPr>
              <w:tabs>
                <w:tab w:val="left" w:pos="3119"/>
              </w:tabs>
              <w:jc w:val="center"/>
              <w:rPr>
                <w:b/>
                <w:color w:val="000000"/>
                <w:sz w:val="20"/>
                <w:szCs w:val="20"/>
              </w:rPr>
            </w:pPr>
            <w:r w:rsidRPr="008B0F75">
              <w:rPr>
                <w:b/>
                <w:color w:val="000000"/>
                <w:sz w:val="20"/>
                <w:szCs w:val="20"/>
              </w:rPr>
              <w:t>Código SIORG</w:t>
            </w:r>
          </w:p>
        </w:tc>
      </w:tr>
      <w:tr w:rsidR="003707A8" w:rsidRPr="008B0F75" w:rsidTr="00CE03FA">
        <w:trPr>
          <w:trHeight w:val="20"/>
        </w:trPr>
        <w:tc>
          <w:tcPr>
            <w:tcW w:w="3736" w:type="pct"/>
            <w:gridSpan w:val="6"/>
            <w:shd w:val="clear" w:color="auto" w:fill="FFFFFF" w:themeFill="background1"/>
            <w:noWrap/>
            <w:vAlign w:val="center"/>
            <w:hideMark/>
          </w:tcPr>
          <w:p w:rsidR="003707A8" w:rsidRPr="008B0F75" w:rsidRDefault="003707A8" w:rsidP="00CE03FA">
            <w:pPr>
              <w:tabs>
                <w:tab w:val="left" w:pos="3119"/>
              </w:tabs>
              <w:jc w:val="center"/>
              <w:rPr>
                <w:b/>
                <w:color w:val="000000"/>
                <w:sz w:val="20"/>
                <w:szCs w:val="20"/>
              </w:rPr>
            </w:pPr>
            <w:r w:rsidRPr="008B0F75">
              <w:rPr>
                <w:b/>
                <w:color w:val="000000"/>
                <w:sz w:val="20"/>
                <w:szCs w:val="20"/>
              </w:rPr>
              <w:t>IFAM/AM-Campos Centro</w:t>
            </w:r>
          </w:p>
        </w:tc>
        <w:tc>
          <w:tcPr>
            <w:tcW w:w="1264" w:type="pct"/>
            <w:shd w:val="clear" w:color="auto" w:fill="FFFFFF" w:themeFill="background1"/>
            <w:vAlign w:val="center"/>
          </w:tcPr>
          <w:p w:rsidR="003707A8" w:rsidRPr="008B0F75" w:rsidRDefault="003707A8" w:rsidP="00CE03FA">
            <w:pPr>
              <w:tabs>
                <w:tab w:val="left" w:pos="3119"/>
              </w:tabs>
              <w:jc w:val="center"/>
              <w:rPr>
                <w:b/>
                <w:color w:val="000000"/>
                <w:sz w:val="20"/>
                <w:szCs w:val="20"/>
              </w:rPr>
            </w:pPr>
          </w:p>
        </w:tc>
      </w:tr>
      <w:tr w:rsidR="003707A8" w:rsidRPr="008B0F75" w:rsidTr="00CE03FA">
        <w:trPr>
          <w:trHeight w:val="20"/>
        </w:trPr>
        <w:tc>
          <w:tcPr>
            <w:tcW w:w="5000" w:type="pct"/>
            <w:gridSpan w:val="7"/>
            <w:shd w:val="clear" w:color="auto" w:fill="D9D9D9"/>
            <w:noWrap/>
            <w:vAlign w:val="bottom"/>
            <w:hideMark/>
          </w:tcPr>
          <w:p w:rsidR="003707A8" w:rsidRPr="008B0F75" w:rsidRDefault="003707A8" w:rsidP="00CE03FA">
            <w:pPr>
              <w:tabs>
                <w:tab w:val="left" w:pos="3119"/>
              </w:tabs>
              <w:jc w:val="both"/>
              <w:rPr>
                <w:b/>
                <w:color w:val="000000"/>
                <w:sz w:val="20"/>
                <w:szCs w:val="20"/>
              </w:rPr>
            </w:pPr>
            <w:r w:rsidRPr="008B0F75">
              <w:rPr>
                <w:b/>
                <w:color w:val="000000"/>
                <w:sz w:val="20"/>
                <w:szCs w:val="20"/>
              </w:rPr>
              <w:t>Descrição da Deliberação</w:t>
            </w:r>
          </w:p>
        </w:tc>
      </w:tr>
      <w:tr w:rsidR="003707A8" w:rsidRPr="008B0F75" w:rsidTr="00CE03FA">
        <w:trPr>
          <w:trHeight w:val="20"/>
        </w:trPr>
        <w:tc>
          <w:tcPr>
            <w:tcW w:w="5000" w:type="pct"/>
            <w:gridSpan w:val="7"/>
            <w:shd w:val="clear" w:color="auto" w:fill="auto"/>
            <w:noWrap/>
            <w:vAlign w:val="bottom"/>
            <w:hideMark/>
          </w:tcPr>
          <w:p w:rsidR="003707A8" w:rsidRPr="008B0F75" w:rsidRDefault="003707A8" w:rsidP="00CE03FA">
            <w:pPr>
              <w:tabs>
                <w:tab w:val="left" w:pos="3119"/>
              </w:tabs>
              <w:jc w:val="both"/>
              <w:rPr>
                <w:color w:val="000000"/>
                <w:sz w:val="20"/>
                <w:szCs w:val="20"/>
              </w:rPr>
            </w:pPr>
            <w:r w:rsidRPr="008B0F75">
              <w:rPr>
                <w:color w:val="000000"/>
                <w:sz w:val="20"/>
                <w:szCs w:val="20"/>
              </w:rPr>
              <w:t xml:space="preserve">9.1 Com fulcro nos </w:t>
            </w:r>
            <w:proofErr w:type="spellStart"/>
            <w:r w:rsidRPr="008B0F75">
              <w:rPr>
                <w:color w:val="000000"/>
                <w:sz w:val="20"/>
                <w:szCs w:val="20"/>
              </w:rPr>
              <w:t>arts</w:t>
            </w:r>
            <w:proofErr w:type="spellEnd"/>
            <w:r w:rsidRPr="008B0F75">
              <w:rPr>
                <w:color w:val="000000"/>
                <w:sz w:val="20"/>
                <w:szCs w:val="20"/>
              </w:rPr>
              <w:t>. 48; 32 e 33 da Lei n° 8.443/1992, conhecer dos pedidos de reexame interpostos, para, no mérito, dar-lhes provimento, de forma a tornar insubsistentes os itens 9.2, 9.3, 9.4, 9.5 e 9.6 do Acórdão 3.787/2012 – 2ª Câmara.</w:t>
            </w:r>
          </w:p>
        </w:tc>
      </w:tr>
      <w:tr w:rsidR="003707A8" w:rsidRPr="008B0F75" w:rsidTr="00CE03FA">
        <w:trPr>
          <w:trHeight w:val="20"/>
        </w:trPr>
        <w:tc>
          <w:tcPr>
            <w:tcW w:w="5000" w:type="pct"/>
            <w:gridSpan w:val="7"/>
            <w:shd w:val="clear" w:color="auto" w:fill="BFBFBF"/>
            <w:noWrap/>
            <w:vAlign w:val="bottom"/>
            <w:hideMark/>
          </w:tcPr>
          <w:p w:rsidR="003707A8" w:rsidRPr="008B0F75" w:rsidRDefault="003707A8" w:rsidP="00CE03FA">
            <w:pPr>
              <w:tabs>
                <w:tab w:val="left" w:pos="3119"/>
              </w:tabs>
              <w:jc w:val="center"/>
              <w:rPr>
                <w:b/>
                <w:color w:val="000000"/>
                <w:sz w:val="20"/>
                <w:szCs w:val="20"/>
              </w:rPr>
            </w:pPr>
            <w:r w:rsidRPr="008B0F75">
              <w:rPr>
                <w:b/>
                <w:color w:val="000000"/>
                <w:sz w:val="20"/>
                <w:szCs w:val="20"/>
              </w:rPr>
              <w:t>Providências Adotadas</w:t>
            </w:r>
          </w:p>
        </w:tc>
      </w:tr>
      <w:tr w:rsidR="003707A8" w:rsidRPr="008B0F75" w:rsidTr="00CE03FA">
        <w:trPr>
          <w:trHeight w:val="20"/>
        </w:trPr>
        <w:tc>
          <w:tcPr>
            <w:tcW w:w="3736" w:type="pct"/>
            <w:gridSpan w:val="6"/>
            <w:shd w:val="clear" w:color="auto" w:fill="D9D9D9"/>
            <w:noWrap/>
            <w:vAlign w:val="bottom"/>
            <w:hideMark/>
          </w:tcPr>
          <w:p w:rsidR="003707A8" w:rsidRPr="008B0F75" w:rsidRDefault="003707A8" w:rsidP="00CE03FA">
            <w:pPr>
              <w:tabs>
                <w:tab w:val="left" w:pos="3119"/>
              </w:tabs>
              <w:jc w:val="both"/>
              <w:rPr>
                <w:b/>
                <w:color w:val="000000"/>
                <w:sz w:val="20"/>
                <w:szCs w:val="20"/>
              </w:rPr>
            </w:pPr>
            <w:r w:rsidRPr="008B0F75">
              <w:rPr>
                <w:b/>
                <w:color w:val="000000"/>
                <w:sz w:val="20"/>
                <w:szCs w:val="20"/>
              </w:rPr>
              <w:t>Setor Responsável pela Implementação</w:t>
            </w:r>
          </w:p>
        </w:tc>
        <w:tc>
          <w:tcPr>
            <w:tcW w:w="1264" w:type="pct"/>
            <w:shd w:val="clear" w:color="auto" w:fill="D9D9D9"/>
            <w:vAlign w:val="bottom"/>
          </w:tcPr>
          <w:p w:rsidR="003707A8" w:rsidRPr="008B0F75" w:rsidRDefault="003707A8" w:rsidP="00CE03FA">
            <w:pPr>
              <w:tabs>
                <w:tab w:val="left" w:pos="3119"/>
              </w:tabs>
              <w:jc w:val="center"/>
              <w:rPr>
                <w:b/>
                <w:color w:val="000000"/>
                <w:sz w:val="20"/>
                <w:szCs w:val="20"/>
              </w:rPr>
            </w:pPr>
            <w:r w:rsidRPr="008B0F75">
              <w:rPr>
                <w:b/>
                <w:color w:val="000000"/>
                <w:sz w:val="20"/>
                <w:szCs w:val="20"/>
              </w:rPr>
              <w:t>Código SIORG</w:t>
            </w:r>
          </w:p>
        </w:tc>
      </w:tr>
      <w:tr w:rsidR="003707A8" w:rsidRPr="008B0F75" w:rsidTr="00CE03FA">
        <w:trPr>
          <w:trHeight w:val="20"/>
        </w:trPr>
        <w:tc>
          <w:tcPr>
            <w:tcW w:w="3736" w:type="pct"/>
            <w:gridSpan w:val="6"/>
            <w:shd w:val="clear" w:color="auto" w:fill="FFFFFF" w:themeFill="background1"/>
            <w:noWrap/>
            <w:vAlign w:val="bottom"/>
            <w:hideMark/>
          </w:tcPr>
          <w:p w:rsidR="003707A8" w:rsidRPr="008B0F75" w:rsidRDefault="003707A8" w:rsidP="00CE03FA">
            <w:pPr>
              <w:tabs>
                <w:tab w:val="left" w:pos="3119"/>
              </w:tabs>
              <w:jc w:val="both"/>
              <w:rPr>
                <w:color w:val="000000"/>
                <w:sz w:val="20"/>
                <w:szCs w:val="20"/>
              </w:rPr>
            </w:pPr>
            <w:r w:rsidRPr="008B0F75">
              <w:rPr>
                <w:color w:val="000000"/>
                <w:sz w:val="20"/>
                <w:szCs w:val="20"/>
              </w:rPr>
              <w:t>REITORIA / GABINETE</w:t>
            </w:r>
          </w:p>
        </w:tc>
        <w:tc>
          <w:tcPr>
            <w:tcW w:w="1264" w:type="pct"/>
            <w:shd w:val="clear" w:color="auto" w:fill="FFFFFF" w:themeFill="background1"/>
            <w:vAlign w:val="bottom"/>
          </w:tcPr>
          <w:p w:rsidR="003707A8" w:rsidRPr="008B0F75" w:rsidRDefault="003707A8" w:rsidP="00CE03FA">
            <w:pPr>
              <w:tabs>
                <w:tab w:val="left" w:pos="3119"/>
              </w:tabs>
              <w:jc w:val="both"/>
              <w:rPr>
                <w:color w:val="000000"/>
                <w:sz w:val="20"/>
                <w:szCs w:val="20"/>
              </w:rPr>
            </w:pPr>
          </w:p>
        </w:tc>
      </w:tr>
      <w:tr w:rsidR="003707A8" w:rsidRPr="008B0F75" w:rsidTr="00CE03FA">
        <w:trPr>
          <w:trHeight w:val="20"/>
        </w:trPr>
        <w:tc>
          <w:tcPr>
            <w:tcW w:w="5000" w:type="pct"/>
            <w:gridSpan w:val="7"/>
            <w:shd w:val="clear" w:color="auto" w:fill="D9D9D9"/>
            <w:noWrap/>
            <w:vAlign w:val="bottom"/>
            <w:hideMark/>
          </w:tcPr>
          <w:p w:rsidR="003707A8" w:rsidRPr="008B0F75" w:rsidRDefault="003707A8" w:rsidP="00CE03FA">
            <w:pPr>
              <w:tabs>
                <w:tab w:val="left" w:pos="3119"/>
              </w:tabs>
              <w:jc w:val="both"/>
              <w:rPr>
                <w:color w:val="000000"/>
                <w:sz w:val="20"/>
                <w:szCs w:val="20"/>
              </w:rPr>
            </w:pPr>
            <w:r w:rsidRPr="008B0F75">
              <w:rPr>
                <w:b/>
                <w:color w:val="000000"/>
                <w:sz w:val="20"/>
                <w:szCs w:val="20"/>
              </w:rPr>
              <w:t>Síntese da Providência Adotada</w:t>
            </w:r>
          </w:p>
        </w:tc>
      </w:tr>
      <w:tr w:rsidR="003707A8" w:rsidRPr="008B0F75" w:rsidTr="00CE03FA">
        <w:trPr>
          <w:trHeight w:val="20"/>
        </w:trPr>
        <w:tc>
          <w:tcPr>
            <w:tcW w:w="5000" w:type="pct"/>
            <w:gridSpan w:val="7"/>
            <w:shd w:val="clear" w:color="auto" w:fill="auto"/>
            <w:noWrap/>
            <w:vAlign w:val="bottom"/>
            <w:hideMark/>
          </w:tcPr>
          <w:p w:rsidR="003707A8" w:rsidRPr="008B0F75" w:rsidRDefault="003707A8" w:rsidP="00CE03FA">
            <w:pPr>
              <w:pStyle w:val="PargrafodaLista"/>
              <w:numPr>
                <w:ilvl w:val="0"/>
                <w:numId w:val="23"/>
              </w:numPr>
              <w:tabs>
                <w:tab w:val="left" w:pos="3119"/>
              </w:tabs>
              <w:jc w:val="both"/>
              <w:rPr>
                <w:color w:val="000000"/>
                <w:sz w:val="20"/>
                <w:szCs w:val="20"/>
              </w:rPr>
            </w:pPr>
            <w:r w:rsidRPr="008B0F75">
              <w:rPr>
                <w:color w:val="000000"/>
                <w:sz w:val="20"/>
                <w:szCs w:val="20"/>
              </w:rPr>
              <w:t>O Acórdão em questão foi encaminhado à Auditoria, através do Despacho n° 1512/GR/IFAM, subscrito pelo Magnífico Reitor, para conhecimento, análise e orientações cabíveis;</w:t>
            </w:r>
          </w:p>
          <w:p w:rsidR="003707A8" w:rsidRPr="008B0F75" w:rsidRDefault="003707A8" w:rsidP="00CE03FA">
            <w:pPr>
              <w:pStyle w:val="PargrafodaLista"/>
              <w:numPr>
                <w:ilvl w:val="0"/>
                <w:numId w:val="23"/>
              </w:numPr>
              <w:tabs>
                <w:tab w:val="left" w:pos="3119"/>
              </w:tabs>
              <w:jc w:val="both"/>
              <w:rPr>
                <w:color w:val="000000"/>
                <w:sz w:val="20"/>
                <w:szCs w:val="20"/>
              </w:rPr>
            </w:pPr>
            <w:r w:rsidRPr="008B0F75">
              <w:rPr>
                <w:color w:val="000000"/>
                <w:sz w:val="20"/>
                <w:szCs w:val="20"/>
              </w:rPr>
              <w:t>A AUDIN se manifestou, através do MEMO Nº 108-AUDIN/IFAM/2013, nos seguintes termos:</w:t>
            </w:r>
          </w:p>
          <w:p w:rsidR="003707A8" w:rsidRPr="008B0F75" w:rsidRDefault="003707A8" w:rsidP="00CE03FA">
            <w:pPr>
              <w:ind w:left="1343"/>
              <w:jc w:val="both"/>
              <w:rPr>
                <w:b/>
                <w:i/>
                <w:sz w:val="20"/>
                <w:szCs w:val="20"/>
              </w:rPr>
            </w:pPr>
            <w:r w:rsidRPr="008B0F75">
              <w:rPr>
                <w:b/>
                <w:i/>
                <w:sz w:val="20"/>
                <w:szCs w:val="20"/>
              </w:rPr>
              <w:t xml:space="preserve"> “Em observância ao </w:t>
            </w:r>
            <w:r w:rsidRPr="008B0F75">
              <w:rPr>
                <w:i/>
                <w:sz w:val="20"/>
                <w:szCs w:val="20"/>
              </w:rPr>
              <w:t xml:space="preserve">DESPACHO N° 1512/GR/IFAM, de 02 de outubro de 2013, </w:t>
            </w:r>
            <w:r w:rsidRPr="008B0F75">
              <w:rPr>
                <w:b/>
                <w:i/>
                <w:sz w:val="20"/>
                <w:szCs w:val="20"/>
              </w:rPr>
              <w:t xml:space="preserve">que      encaminha o </w:t>
            </w:r>
            <w:r w:rsidRPr="008B0F75">
              <w:rPr>
                <w:i/>
                <w:sz w:val="20"/>
                <w:szCs w:val="20"/>
              </w:rPr>
              <w:t>Ofício 1705/2013-TCU/SECEX-AM, de 27.09.2013</w:t>
            </w:r>
            <w:r w:rsidRPr="008B0F75">
              <w:rPr>
                <w:b/>
                <w:i/>
                <w:sz w:val="20"/>
                <w:szCs w:val="20"/>
              </w:rPr>
              <w:t xml:space="preserve"> e o </w:t>
            </w:r>
            <w:r w:rsidRPr="008B0F75">
              <w:rPr>
                <w:i/>
                <w:sz w:val="20"/>
                <w:szCs w:val="20"/>
              </w:rPr>
              <w:t>Acórdão n° 5816/2013-TCU-2ª Câmara</w:t>
            </w:r>
            <w:r w:rsidRPr="008B0F75">
              <w:rPr>
                <w:b/>
                <w:i/>
                <w:sz w:val="20"/>
                <w:szCs w:val="20"/>
              </w:rPr>
              <w:t>, passamos a ORIENTAR:</w:t>
            </w:r>
          </w:p>
          <w:p w:rsidR="003707A8" w:rsidRPr="008B0F75" w:rsidRDefault="003707A8" w:rsidP="00CE03FA">
            <w:pPr>
              <w:numPr>
                <w:ilvl w:val="0"/>
                <w:numId w:val="24"/>
              </w:numPr>
              <w:tabs>
                <w:tab w:val="left" w:pos="1701"/>
              </w:tabs>
              <w:suppressAutoHyphens/>
              <w:autoSpaceDE/>
              <w:autoSpaceDN/>
              <w:adjustRightInd/>
              <w:ind w:left="1418" w:firstLine="0"/>
              <w:jc w:val="both"/>
              <w:rPr>
                <w:i/>
                <w:sz w:val="20"/>
                <w:szCs w:val="20"/>
              </w:rPr>
            </w:pPr>
            <w:r w:rsidRPr="008B0F75">
              <w:rPr>
                <w:i/>
                <w:sz w:val="20"/>
                <w:szCs w:val="20"/>
              </w:rPr>
              <w:t xml:space="preserve">Seja dada a devida ciência aos Senhores Juarez </w:t>
            </w:r>
            <w:proofErr w:type="spellStart"/>
            <w:r w:rsidRPr="008B0F75">
              <w:rPr>
                <w:i/>
                <w:sz w:val="20"/>
                <w:szCs w:val="20"/>
              </w:rPr>
              <w:t>Alvez</w:t>
            </w:r>
            <w:proofErr w:type="spellEnd"/>
            <w:r w:rsidRPr="008B0F75">
              <w:rPr>
                <w:i/>
                <w:sz w:val="20"/>
                <w:szCs w:val="20"/>
              </w:rPr>
              <w:t xml:space="preserve"> </w:t>
            </w:r>
            <w:proofErr w:type="spellStart"/>
            <w:r w:rsidRPr="008B0F75">
              <w:rPr>
                <w:i/>
                <w:sz w:val="20"/>
                <w:szCs w:val="20"/>
              </w:rPr>
              <w:t>Ehm</w:t>
            </w:r>
            <w:proofErr w:type="spellEnd"/>
            <w:r w:rsidRPr="008B0F75">
              <w:rPr>
                <w:i/>
                <w:sz w:val="20"/>
                <w:szCs w:val="20"/>
              </w:rPr>
              <w:t xml:space="preserve">, Maria Helena Oliveira Nogueira, Ana Fátima Motta de Vasconcelos, Paulo Rodrigues de Souza Filho, Péricles Teixeira Veiga e </w:t>
            </w:r>
            <w:proofErr w:type="spellStart"/>
            <w:r w:rsidRPr="008B0F75">
              <w:rPr>
                <w:i/>
                <w:sz w:val="20"/>
                <w:szCs w:val="20"/>
              </w:rPr>
              <w:t>Jucimar</w:t>
            </w:r>
            <w:proofErr w:type="spellEnd"/>
            <w:r w:rsidRPr="008B0F75">
              <w:rPr>
                <w:i/>
                <w:sz w:val="20"/>
                <w:szCs w:val="20"/>
              </w:rPr>
              <w:t xml:space="preserve"> Oliveira Macedo da Silva, com relação ao teor do </w:t>
            </w:r>
            <w:r w:rsidRPr="008B0F75">
              <w:rPr>
                <w:b/>
                <w:i/>
                <w:sz w:val="20"/>
                <w:szCs w:val="20"/>
              </w:rPr>
              <w:t>Acórdão n° 5816/2013-TCU-2ª Câmara;</w:t>
            </w:r>
          </w:p>
          <w:p w:rsidR="003707A8" w:rsidRPr="008B0F75" w:rsidRDefault="003707A8" w:rsidP="00CE03FA">
            <w:pPr>
              <w:numPr>
                <w:ilvl w:val="0"/>
                <w:numId w:val="24"/>
              </w:numPr>
              <w:tabs>
                <w:tab w:val="left" w:pos="1701"/>
              </w:tabs>
              <w:suppressAutoHyphens/>
              <w:autoSpaceDE/>
              <w:autoSpaceDN/>
              <w:adjustRightInd/>
              <w:ind w:left="1418" w:firstLine="0"/>
              <w:jc w:val="both"/>
              <w:rPr>
                <w:i/>
                <w:sz w:val="20"/>
                <w:szCs w:val="20"/>
              </w:rPr>
            </w:pPr>
            <w:r w:rsidRPr="008B0F75">
              <w:rPr>
                <w:i/>
                <w:sz w:val="20"/>
                <w:szCs w:val="20"/>
              </w:rPr>
              <w:t xml:space="preserve">Havendo qualquer dúvida, necessidade de defesa ou de revisão sejam observadas as informações complementares, anexo ao </w:t>
            </w:r>
            <w:r w:rsidRPr="008B0F75">
              <w:rPr>
                <w:b/>
                <w:i/>
                <w:sz w:val="20"/>
                <w:szCs w:val="20"/>
              </w:rPr>
              <w:t>Ofício 1705/2013-TCU/SECEX-AM;</w:t>
            </w:r>
          </w:p>
          <w:p w:rsidR="003707A8" w:rsidRPr="008B0F75" w:rsidRDefault="003707A8" w:rsidP="00CE03FA">
            <w:pPr>
              <w:numPr>
                <w:ilvl w:val="0"/>
                <w:numId w:val="24"/>
              </w:numPr>
              <w:tabs>
                <w:tab w:val="left" w:pos="1701"/>
              </w:tabs>
              <w:suppressAutoHyphens/>
              <w:autoSpaceDE/>
              <w:autoSpaceDN/>
              <w:adjustRightInd/>
              <w:ind w:left="1418" w:firstLine="0"/>
              <w:jc w:val="both"/>
              <w:rPr>
                <w:i/>
                <w:sz w:val="20"/>
                <w:szCs w:val="20"/>
              </w:rPr>
            </w:pPr>
            <w:r w:rsidRPr="008B0F75">
              <w:rPr>
                <w:i/>
                <w:sz w:val="20"/>
                <w:szCs w:val="20"/>
              </w:rPr>
              <w:t>Qualquer das partes interessadas poderá se manifestar nos autos, seja pessoalmente ou por meio de procurador pré-estabelecido;</w:t>
            </w:r>
          </w:p>
          <w:p w:rsidR="003707A8" w:rsidRPr="008B0F75" w:rsidRDefault="003707A8" w:rsidP="00CE03FA">
            <w:pPr>
              <w:numPr>
                <w:ilvl w:val="0"/>
                <w:numId w:val="24"/>
              </w:numPr>
              <w:tabs>
                <w:tab w:val="left" w:pos="1701"/>
              </w:tabs>
              <w:suppressAutoHyphens/>
              <w:autoSpaceDE/>
              <w:autoSpaceDN/>
              <w:adjustRightInd/>
              <w:ind w:left="1418" w:firstLine="0"/>
              <w:jc w:val="both"/>
              <w:rPr>
                <w:i/>
                <w:sz w:val="20"/>
                <w:szCs w:val="20"/>
              </w:rPr>
            </w:pPr>
            <w:r w:rsidRPr="008B0F75">
              <w:rPr>
                <w:i/>
                <w:sz w:val="20"/>
                <w:szCs w:val="20"/>
              </w:rPr>
              <w:t xml:space="preserve">Diante aos pedidos de reexame interposto em tempo pretérito com relação aos itens </w:t>
            </w:r>
            <w:r w:rsidRPr="008B0F75">
              <w:rPr>
                <w:b/>
                <w:i/>
                <w:sz w:val="20"/>
                <w:szCs w:val="20"/>
              </w:rPr>
              <w:t xml:space="preserve">9.2, 9.3, 9.4, 9.5 e 9.6 do Acórdão 3.787/2012 – 2ª Câmara, </w:t>
            </w:r>
            <w:r w:rsidRPr="008B0F75">
              <w:rPr>
                <w:i/>
                <w:sz w:val="20"/>
                <w:szCs w:val="20"/>
              </w:rPr>
              <w:t>verificamos que houve provimento quanto ao solicitado pelos, ora, recorrentes. Sendo, desta forma, arquivado o processo sem a necessidade do cumprimento dos referidos itens.”</w:t>
            </w:r>
          </w:p>
        </w:tc>
      </w:tr>
      <w:tr w:rsidR="003707A8" w:rsidRPr="008B0F75" w:rsidTr="00CE03FA">
        <w:trPr>
          <w:trHeight w:val="20"/>
        </w:trPr>
        <w:tc>
          <w:tcPr>
            <w:tcW w:w="5000" w:type="pct"/>
            <w:gridSpan w:val="7"/>
            <w:shd w:val="clear" w:color="auto" w:fill="D9D9D9"/>
            <w:noWrap/>
            <w:vAlign w:val="bottom"/>
          </w:tcPr>
          <w:p w:rsidR="003707A8" w:rsidRPr="00E40187" w:rsidRDefault="003707A8" w:rsidP="00CE03FA">
            <w:pPr>
              <w:tabs>
                <w:tab w:val="left" w:pos="3119"/>
              </w:tabs>
              <w:jc w:val="both"/>
              <w:rPr>
                <w:b/>
                <w:color w:val="000000"/>
                <w:sz w:val="20"/>
                <w:szCs w:val="20"/>
              </w:rPr>
            </w:pPr>
            <w:r w:rsidRPr="00E40187">
              <w:rPr>
                <w:b/>
                <w:color w:val="000000"/>
                <w:sz w:val="20"/>
                <w:szCs w:val="20"/>
              </w:rPr>
              <w:t>Síntese dos Resultados Obtidos</w:t>
            </w:r>
          </w:p>
        </w:tc>
      </w:tr>
      <w:tr w:rsidR="003707A8" w:rsidRPr="008B0F75" w:rsidTr="00CE03FA">
        <w:trPr>
          <w:trHeight w:val="20"/>
        </w:trPr>
        <w:tc>
          <w:tcPr>
            <w:tcW w:w="5000" w:type="pct"/>
            <w:gridSpan w:val="7"/>
            <w:shd w:val="clear" w:color="auto" w:fill="FFFFFF"/>
            <w:noWrap/>
            <w:vAlign w:val="bottom"/>
          </w:tcPr>
          <w:p w:rsidR="003707A8" w:rsidRPr="00E40187" w:rsidRDefault="003707A8" w:rsidP="00CE03FA">
            <w:pPr>
              <w:tabs>
                <w:tab w:val="left" w:pos="3119"/>
              </w:tabs>
              <w:jc w:val="both"/>
              <w:rPr>
                <w:color w:val="000000"/>
                <w:sz w:val="20"/>
                <w:szCs w:val="20"/>
              </w:rPr>
            </w:pPr>
            <w:r w:rsidRPr="00E40187">
              <w:rPr>
                <w:color w:val="000000"/>
                <w:sz w:val="20"/>
                <w:szCs w:val="20"/>
              </w:rPr>
              <w:t xml:space="preserve">No intuito de atender o disposto no </w:t>
            </w:r>
            <w:proofErr w:type="spellStart"/>
            <w:r w:rsidRPr="00E40187">
              <w:rPr>
                <w:color w:val="000000"/>
                <w:sz w:val="20"/>
                <w:szCs w:val="20"/>
              </w:rPr>
              <w:t>Memo</w:t>
            </w:r>
            <w:proofErr w:type="spellEnd"/>
            <w:r w:rsidRPr="00E40187">
              <w:rPr>
                <w:color w:val="000000"/>
                <w:sz w:val="20"/>
                <w:szCs w:val="20"/>
              </w:rPr>
              <w:t xml:space="preserve"> nº 108-AUDIN/IFAM2013, foi expedido pelo gabinete da Reitoria o Memorando Circular nº 09, de 11 de outubro de 2013, conforme comprovante anexo </w:t>
            </w:r>
          </w:p>
        </w:tc>
      </w:tr>
      <w:tr w:rsidR="003707A8" w:rsidRPr="008B0F75" w:rsidTr="00CE03FA">
        <w:trPr>
          <w:trHeight w:val="20"/>
        </w:trPr>
        <w:tc>
          <w:tcPr>
            <w:tcW w:w="5000" w:type="pct"/>
            <w:gridSpan w:val="7"/>
            <w:shd w:val="clear" w:color="auto" w:fill="D9D9D9"/>
            <w:noWrap/>
            <w:vAlign w:val="bottom"/>
          </w:tcPr>
          <w:p w:rsidR="003707A8" w:rsidRPr="00E40187" w:rsidRDefault="003707A8" w:rsidP="00CE03FA">
            <w:pPr>
              <w:tabs>
                <w:tab w:val="left" w:pos="3119"/>
              </w:tabs>
              <w:jc w:val="both"/>
              <w:rPr>
                <w:b/>
                <w:color w:val="000000"/>
                <w:sz w:val="20"/>
                <w:szCs w:val="20"/>
              </w:rPr>
            </w:pPr>
            <w:r w:rsidRPr="00E40187">
              <w:rPr>
                <w:b/>
                <w:color w:val="000000"/>
                <w:sz w:val="20"/>
                <w:szCs w:val="20"/>
              </w:rPr>
              <w:t>Análise Crítica dos Fatores Positivos/Negativos que Facilitaram/Prejudicaram a Adoção de Providências pelo Gestor</w:t>
            </w:r>
          </w:p>
        </w:tc>
      </w:tr>
      <w:tr w:rsidR="003707A8" w:rsidRPr="008B0F75" w:rsidTr="00CE03FA">
        <w:trPr>
          <w:trHeight w:val="20"/>
        </w:trPr>
        <w:tc>
          <w:tcPr>
            <w:tcW w:w="5000" w:type="pct"/>
            <w:gridSpan w:val="7"/>
            <w:shd w:val="clear" w:color="auto" w:fill="FFFFFF" w:themeFill="background1"/>
            <w:noWrap/>
            <w:vAlign w:val="bottom"/>
          </w:tcPr>
          <w:p w:rsidR="003707A8" w:rsidRPr="008B0F75" w:rsidRDefault="003707A8" w:rsidP="00CE03FA">
            <w:pPr>
              <w:tabs>
                <w:tab w:val="left" w:pos="3119"/>
              </w:tabs>
              <w:jc w:val="both"/>
              <w:rPr>
                <w:color w:val="000000"/>
                <w:sz w:val="20"/>
                <w:szCs w:val="20"/>
              </w:rPr>
            </w:pPr>
            <w:r w:rsidRPr="008B0F75">
              <w:rPr>
                <w:color w:val="000000"/>
                <w:sz w:val="20"/>
                <w:szCs w:val="20"/>
              </w:rPr>
              <w:t xml:space="preserve">No que tange aos pontos negativos podemos salientar a dificuldade de localização o senhor </w:t>
            </w:r>
            <w:proofErr w:type="spellStart"/>
            <w:r w:rsidRPr="008B0F75">
              <w:rPr>
                <w:color w:val="000000"/>
                <w:sz w:val="20"/>
                <w:szCs w:val="20"/>
              </w:rPr>
              <w:t>Jucimar</w:t>
            </w:r>
            <w:proofErr w:type="spellEnd"/>
            <w:r w:rsidRPr="008B0F75">
              <w:rPr>
                <w:color w:val="000000"/>
                <w:sz w:val="20"/>
                <w:szCs w:val="20"/>
              </w:rPr>
              <w:t xml:space="preserve"> O. Macedo da Silva, pois o único contato que conseguimos, no caso o número do celular, não obtivemos êxito.</w:t>
            </w:r>
          </w:p>
          <w:p w:rsidR="003707A8" w:rsidRPr="008B0F75" w:rsidRDefault="003707A8" w:rsidP="00CE03FA">
            <w:pPr>
              <w:tabs>
                <w:tab w:val="left" w:pos="3119"/>
              </w:tabs>
              <w:jc w:val="both"/>
              <w:rPr>
                <w:color w:val="000000"/>
                <w:sz w:val="20"/>
                <w:szCs w:val="20"/>
              </w:rPr>
            </w:pPr>
            <w:r w:rsidRPr="008B0F75">
              <w:rPr>
                <w:color w:val="000000"/>
                <w:sz w:val="20"/>
                <w:szCs w:val="20"/>
              </w:rPr>
              <w:t xml:space="preserve">Quanto aos pontos positivos podemos mencionar a receptividade dos interessados, bem como seu fácil acesso, pois se trata de servidores ativos, com exceção do servidor Juarez Cohen, que aposentou em julho/2013. </w:t>
            </w:r>
          </w:p>
          <w:p w:rsidR="003707A8" w:rsidRPr="008B0F75" w:rsidRDefault="003707A8" w:rsidP="00CE03FA">
            <w:pPr>
              <w:tabs>
                <w:tab w:val="left" w:pos="3119"/>
              </w:tabs>
              <w:jc w:val="both"/>
              <w:rPr>
                <w:color w:val="000000"/>
                <w:sz w:val="20"/>
                <w:szCs w:val="20"/>
              </w:rPr>
            </w:pPr>
            <w:r w:rsidRPr="008B0F75">
              <w:rPr>
                <w:color w:val="000000"/>
                <w:sz w:val="20"/>
                <w:szCs w:val="20"/>
              </w:rPr>
              <w:t xml:space="preserve">Toda a documentação foi reproduzida e entregue as interessados conforme Memorando Circular nº 09, de 11 de outubro de 2013   </w:t>
            </w:r>
          </w:p>
        </w:tc>
      </w:tr>
    </w:tbl>
    <w:p w:rsidR="00EB14D0" w:rsidRDefault="00EB14D0">
      <w:pPr>
        <w:autoSpaceDE/>
        <w:autoSpaceDN/>
        <w:adjustRightInd/>
        <w:spacing w:after="160" w:line="259" w:lineRule="auto"/>
        <w:rPr>
          <w:sz w:val="20"/>
          <w:szCs w:val="20"/>
        </w:rPr>
      </w:pPr>
    </w:p>
    <w:p w:rsidR="00A54780" w:rsidRPr="008B0F75" w:rsidRDefault="00A54780" w:rsidP="00444920">
      <w:pPr>
        <w:tabs>
          <w:tab w:val="left" w:pos="4019"/>
          <w:tab w:val="left" w:pos="6300"/>
        </w:tabs>
        <w:rPr>
          <w:sz w:val="20"/>
          <w:szCs w:val="20"/>
        </w:rPr>
      </w:pPr>
    </w:p>
    <w:p w:rsidR="00A54780" w:rsidRPr="008B0F75" w:rsidRDefault="00A54780" w:rsidP="00A54780">
      <w:pPr>
        <w:rPr>
          <w:sz w:val="20"/>
          <w:szCs w:val="20"/>
        </w:rPr>
      </w:pPr>
    </w:p>
    <w:p w:rsidR="003707A8" w:rsidRPr="003707A8" w:rsidRDefault="003707A8" w:rsidP="003707A8">
      <w:pPr>
        <w:tabs>
          <w:tab w:val="left" w:pos="4019"/>
          <w:tab w:val="left" w:pos="6300"/>
        </w:tabs>
        <w:rPr>
          <w:sz w:val="20"/>
          <w:szCs w:val="20"/>
        </w:rPr>
      </w:pPr>
    </w:p>
    <w:sectPr w:rsidR="003707A8" w:rsidRPr="003707A8" w:rsidSect="000972D0">
      <w:headerReference w:type="default" r:id="rId9"/>
      <w:pgSz w:w="11906" w:h="16838"/>
      <w:pgMar w:top="1417" w:right="1701" w:bottom="1417" w:left="1701" w:header="138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961" w:rsidRDefault="00974961" w:rsidP="00161DE7">
      <w:r>
        <w:separator/>
      </w:r>
    </w:p>
  </w:endnote>
  <w:endnote w:type="continuationSeparator" w:id="0">
    <w:p w:rsidR="00974961" w:rsidRDefault="00974961" w:rsidP="0016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961" w:rsidRDefault="00974961" w:rsidP="00161DE7">
      <w:r>
        <w:separator/>
      </w:r>
    </w:p>
  </w:footnote>
  <w:footnote w:type="continuationSeparator" w:id="0">
    <w:p w:rsidR="00974961" w:rsidRDefault="00974961" w:rsidP="00161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8D4" w:rsidRDefault="000228D4" w:rsidP="000972D0">
    <w:pPr>
      <w:pStyle w:val="Cabealho"/>
    </w:pPr>
    <w:r>
      <w:rPr>
        <w:noProof/>
        <w:lang w:eastAsia="pt-BR"/>
      </w:rPr>
      <w:drawing>
        <wp:anchor distT="0" distB="0" distL="114935" distR="114935" simplePos="0" relativeHeight="251659264" behindDoc="0" locked="0" layoutInCell="1" allowOverlap="1" wp14:anchorId="3187A6EB" wp14:editId="3C1B5DC9">
          <wp:simplePos x="0" y="0"/>
          <wp:positionH relativeFrom="column">
            <wp:posOffset>-428625</wp:posOffset>
          </wp:positionH>
          <wp:positionV relativeFrom="paragraph">
            <wp:posOffset>-145415</wp:posOffset>
          </wp:positionV>
          <wp:extent cx="721995" cy="790575"/>
          <wp:effectExtent l="0" t="0" r="1905" b="952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6929" t="6157" r="1552" b="4883"/>
                  <a:stretch>
                    <a:fillRect/>
                  </a:stretch>
                </pic:blipFill>
                <pic:spPr bwMode="auto">
                  <a:xfrm>
                    <a:off x="0" y="0"/>
                    <a:ext cx="721995" cy="79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1312" behindDoc="0" locked="0" layoutInCell="1" allowOverlap="1" wp14:anchorId="23AA585C" wp14:editId="590C7F50">
          <wp:simplePos x="0" y="0"/>
          <wp:positionH relativeFrom="column">
            <wp:align>right</wp:align>
          </wp:positionH>
          <wp:positionV relativeFrom="paragraph">
            <wp:posOffset>54610</wp:posOffset>
          </wp:positionV>
          <wp:extent cx="817245" cy="590550"/>
          <wp:effectExtent l="0" t="0" r="1905"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24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935" distR="114935" simplePos="0" relativeHeight="251660288" behindDoc="0" locked="0" layoutInCell="1" allowOverlap="1" wp14:anchorId="00E9CEC0" wp14:editId="24AD505A">
              <wp:simplePos x="0" y="0"/>
              <wp:positionH relativeFrom="page">
                <wp:posOffset>1586230</wp:posOffset>
              </wp:positionH>
              <wp:positionV relativeFrom="paragraph">
                <wp:posOffset>26670</wp:posOffset>
              </wp:positionV>
              <wp:extent cx="4105275" cy="673735"/>
              <wp:effectExtent l="0" t="0" r="4445" b="4445"/>
              <wp:wrapTopAndBottom/>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673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8D4" w:rsidRDefault="000228D4" w:rsidP="000972D0">
                          <w:pPr>
                            <w:jc w:val="center"/>
                            <w:rPr>
                              <w:b/>
                              <w:sz w:val="22"/>
                              <w:szCs w:val="22"/>
                            </w:rPr>
                          </w:pPr>
                          <w:r>
                            <w:rPr>
                              <w:b/>
                              <w:sz w:val="22"/>
                              <w:szCs w:val="22"/>
                            </w:rPr>
                            <w:t>Serviço Público Federal</w:t>
                          </w:r>
                        </w:p>
                        <w:p w:rsidR="000228D4" w:rsidRPr="00AF2B69" w:rsidRDefault="000228D4" w:rsidP="000972D0">
                          <w:pPr>
                            <w:jc w:val="center"/>
                            <w:rPr>
                              <w:b/>
                              <w:sz w:val="22"/>
                              <w:szCs w:val="22"/>
                            </w:rPr>
                          </w:pPr>
                          <w:r>
                            <w:rPr>
                              <w:b/>
                              <w:sz w:val="22"/>
                              <w:szCs w:val="22"/>
                            </w:rPr>
                            <w:t>Ministério d</w:t>
                          </w:r>
                          <w:r w:rsidRPr="00AF2B69">
                            <w:rPr>
                              <w:b/>
                              <w:sz w:val="22"/>
                              <w:szCs w:val="22"/>
                            </w:rPr>
                            <w:t>a Educação</w:t>
                          </w:r>
                        </w:p>
                        <w:p w:rsidR="000228D4" w:rsidRPr="00AF2B69" w:rsidRDefault="000228D4" w:rsidP="000972D0">
                          <w:pPr>
                            <w:jc w:val="center"/>
                            <w:rPr>
                              <w:b/>
                              <w:bCs/>
                              <w:sz w:val="22"/>
                              <w:szCs w:val="22"/>
                            </w:rPr>
                          </w:pPr>
                          <w:r>
                            <w:rPr>
                              <w:b/>
                              <w:bCs/>
                              <w:sz w:val="22"/>
                              <w:szCs w:val="22"/>
                            </w:rPr>
                            <w:t>Instituto Federal de Educação, Ciência e Tecnologia d</w:t>
                          </w:r>
                          <w:r w:rsidRPr="00AF2B69">
                            <w:rPr>
                              <w:b/>
                              <w:bCs/>
                              <w:sz w:val="22"/>
                              <w:szCs w:val="22"/>
                            </w:rPr>
                            <w:t>o Amazonas</w:t>
                          </w:r>
                        </w:p>
                        <w:p w:rsidR="000228D4" w:rsidRPr="00AF2B69" w:rsidRDefault="000228D4" w:rsidP="000972D0">
                          <w:pPr>
                            <w:jc w:val="center"/>
                            <w:rPr>
                              <w:b/>
                              <w:sz w:val="22"/>
                              <w:szCs w:val="22"/>
                            </w:rPr>
                          </w:pPr>
                          <w:r w:rsidRPr="00AF2B69">
                            <w:rPr>
                              <w:b/>
                              <w:sz w:val="22"/>
                              <w:szCs w:val="22"/>
                            </w:rPr>
                            <w:t>Auditoria Fed</w:t>
                          </w:r>
                          <w:r>
                            <w:rPr>
                              <w:b/>
                              <w:sz w:val="22"/>
                              <w:szCs w:val="22"/>
                            </w:rPr>
                            <w:t>eral de Controle Interno do IFAM</w:t>
                          </w:r>
                        </w:p>
                        <w:p w:rsidR="000228D4" w:rsidRPr="00AF2B69" w:rsidRDefault="000228D4" w:rsidP="000972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9CEC0" id="_x0000_t202" coordsize="21600,21600" o:spt="202" path="m,l,21600r21600,l21600,xe">
              <v:stroke joinstyle="miter"/>
              <v:path gradientshapeok="t" o:connecttype="rect"/>
            </v:shapetype>
            <v:shape id="Caixa de texto 2" o:spid="_x0000_s1026" type="#_x0000_t202" style="position:absolute;margin-left:124.9pt;margin-top:2.1pt;width:323.25pt;height:53.05pt;z-index:251660288;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" stroked="f">
              <v:textbox inset="0,0,0,0">
                <w:txbxContent>
                  <w:p w:rsidR="000228D4" w:rsidRDefault="000228D4" w:rsidP="000972D0">
                    <w:pPr>
                      <w:jc w:val="center"/>
                      <w:rPr>
                        <w:b/>
                        <w:sz w:val="22"/>
                        <w:szCs w:val="22"/>
                      </w:rPr>
                    </w:pPr>
                    <w:r>
                      <w:rPr>
                        <w:b/>
                        <w:sz w:val="22"/>
                        <w:szCs w:val="22"/>
                      </w:rPr>
                      <w:t>Serviço Público Federal</w:t>
                    </w:r>
                  </w:p>
                  <w:p w:rsidR="000228D4" w:rsidRPr="00AF2B69" w:rsidRDefault="000228D4" w:rsidP="000972D0">
                    <w:pPr>
                      <w:jc w:val="center"/>
                      <w:rPr>
                        <w:b/>
                        <w:sz w:val="22"/>
                        <w:szCs w:val="22"/>
                      </w:rPr>
                    </w:pPr>
                    <w:r>
                      <w:rPr>
                        <w:b/>
                        <w:sz w:val="22"/>
                        <w:szCs w:val="22"/>
                      </w:rPr>
                      <w:t>Ministério d</w:t>
                    </w:r>
                    <w:r w:rsidRPr="00AF2B69">
                      <w:rPr>
                        <w:b/>
                        <w:sz w:val="22"/>
                        <w:szCs w:val="22"/>
                      </w:rPr>
                      <w:t>a Educação</w:t>
                    </w:r>
                  </w:p>
                  <w:p w:rsidR="000228D4" w:rsidRPr="00AF2B69" w:rsidRDefault="000228D4" w:rsidP="000972D0">
                    <w:pPr>
                      <w:jc w:val="center"/>
                      <w:rPr>
                        <w:b/>
                        <w:bCs/>
                        <w:sz w:val="22"/>
                        <w:szCs w:val="22"/>
                      </w:rPr>
                    </w:pPr>
                    <w:r>
                      <w:rPr>
                        <w:b/>
                        <w:bCs/>
                        <w:sz w:val="22"/>
                        <w:szCs w:val="22"/>
                      </w:rPr>
                      <w:t>Instituto Federal de Educação, Ciência e Tecnologia d</w:t>
                    </w:r>
                    <w:r w:rsidRPr="00AF2B69">
                      <w:rPr>
                        <w:b/>
                        <w:bCs/>
                        <w:sz w:val="22"/>
                        <w:szCs w:val="22"/>
                      </w:rPr>
                      <w:t>o Amazonas</w:t>
                    </w:r>
                  </w:p>
                  <w:p w:rsidR="000228D4" w:rsidRPr="00AF2B69" w:rsidRDefault="000228D4" w:rsidP="000972D0">
                    <w:pPr>
                      <w:jc w:val="center"/>
                      <w:rPr>
                        <w:b/>
                        <w:sz w:val="22"/>
                        <w:szCs w:val="22"/>
                      </w:rPr>
                    </w:pPr>
                    <w:r w:rsidRPr="00AF2B69">
                      <w:rPr>
                        <w:b/>
                        <w:sz w:val="22"/>
                        <w:szCs w:val="22"/>
                      </w:rPr>
                      <w:t>Auditoria Fed</w:t>
                    </w:r>
                    <w:r>
                      <w:rPr>
                        <w:b/>
                        <w:sz w:val="22"/>
                        <w:szCs w:val="22"/>
                      </w:rPr>
                      <w:t>eral de Controle Interno do IFAM</w:t>
                    </w:r>
                  </w:p>
                  <w:p w:rsidR="000228D4" w:rsidRPr="00AF2B69" w:rsidRDefault="000228D4" w:rsidP="000972D0"/>
                </w:txbxContent>
              </v:textbox>
              <w10:wrap type="topAndBottom" anchorx="page"/>
            </v:shape>
          </w:pict>
        </mc:Fallback>
      </mc:AlternateContent>
    </w:r>
  </w:p>
  <w:p w:rsidR="000228D4" w:rsidRDefault="000228D4" w:rsidP="00161DE7">
    <w:pPr>
      <w:pStyle w:val="Cabealho"/>
      <w:tabs>
        <w:tab w:val="clear" w:pos="4252"/>
        <w:tab w:val="clear" w:pos="8504"/>
        <w:tab w:val="left" w:pos="349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673B5"/>
    <w:multiLevelType w:val="hybridMultilevel"/>
    <w:tmpl w:val="46382F1A"/>
    <w:lvl w:ilvl="0" w:tplc="55D4FB9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B0A4115"/>
    <w:multiLevelType w:val="hybridMultilevel"/>
    <w:tmpl w:val="355C50EE"/>
    <w:lvl w:ilvl="0" w:tplc="3BB637CE">
      <w:start w:val="1"/>
      <w:numFmt w:val="lowerLetter"/>
      <w:lvlText w:val="%1."/>
      <w:lvlJc w:val="left"/>
      <w:pPr>
        <w:ind w:left="405" w:hanging="360"/>
      </w:pPr>
      <w:rPr>
        <w:rFonts w:hint="default"/>
        <w:i/>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
    <w:nsid w:val="0CDB561C"/>
    <w:multiLevelType w:val="hybridMultilevel"/>
    <w:tmpl w:val="2C1A487C"/>
    <w:lvl w:ilvl="0" w:tplc="AFC81F96">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
    <w:nsid w:val="0DEA0DEF"/>
    <w:multiLevelType w:val="hybridMultilevel"/>
    <w:tmpl w:val="5AECACB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CC5EF2"/>
    <w:multiLevelType w:val="hybridMultilevel"/>
    <w:tmpl w:val="5EDA3692"/>
    <w:lvl w:ilvl="0" w:tplc="AC108538">
      <w:start w:val="1"/>
      <w:numFmt w:val="low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5">
    <w:nsid w:val="0F641E99"/>
    <w:multiLevelType w:val="hybridMultilevel"/>
    <w:tmpl w:val="752222A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1370A2"/>
    <w:multiLevelType w:val="hybridMultilevel"/>
    <w:tmpl w:val="ED929E04"/>
    <w:lvl w:ilvl="0" w:tplc="FA285868">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nsid w:val="1BFA7C76"/>
    <w:multiLevelType w:val="hybridMultilevel"/>
    <w:tmpl w:val="4D10C1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211EB2"/>
    <w:multiLevelType w:val="hybridMultilevel"/>
    <w:tmpl w:val="F75293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F7A0560"/>
    <w:multiLevelType w:val="hybridMultilevel"/>
    <w:tmpl w:val="0B0AC7A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0253A68"/>
    <w:multiLevelType w:val="hybridMultilevel"/>
    <w:tmpl w:val="4C6E9C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7417022"/>
    <w:multiLevelType w:val="hybridMultilevel"/>
    <w:tmpl w:val="2F6828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E8F2B92"/>
    <w:multiLevelType w:val="hybridMultilevel"/>
    <w:tmpl w:val="C42C6F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42E545E"/>
    <w:multiLevelType w:val="hybridMultilevel"/>
    <w:tmpl w:val="B6EC23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7CE6ABD"/>
    <w:multiLevelType w:val="hybridMultilevel"/>
    <w:tmpl w:val="64D25E4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D1F69F8"/>
    <w:multiLevelType w:val="hybridMultilevel"/>
    <w:tmpl w:val="2C1A487C"/>
    <w:lvl w:ilvl="0" w:tplc="AFC81F96">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6">
    <w:nsid w:val="54064386"/>
    <w:multiLevelType w:val="hybridMultilevel"/>
    <w:tmpl w:val="87D8CA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60E185B"/>
    <w:multiLevelType w:val="hybridMultilevel"/>
    <w:tmpl w:val="516C2D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9AB3AED"/>
    <w:multiLevelType w:val="hybridMultilevel"/>
    <w:tmpl w:val="6FE2B7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B017F25"/>
    <w:multiLevelType w:val="hybridMultilevel"/>
    <w:tmpl w:val="8C924464"/>
    <w:lvl w:ilvl="0" w:tplc="A57AC5E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5F755194"/>
    <w:multiLevelType w:val="hybridMultilevel"/>
    <w:tmpl w:val="516C2D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0B839AB"/>
    <w:multiLevelType w:val="hybridMultilevel"/>
    <w:tmpl w:val="2C1A487C"/>
    <w:lvl w:ilvl="0" w:tplc="AFC81F96">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22">
    <w:nsid w:val="64740F4B"/>
    <w:multiLevelType w:val="hybridMultilevel"/>
    <w:tmpl w:val="E8661C06"/>
    <w:lvl w:ilvl="0" w:tplc="78945ECA">
      <w:start w:val="1"/>
      <w:numFmt w:val="upperLetter"/>
      <w:lvlText w:val="%1)"/>
      <w:lvlJc w:val="left"/>
      <w:pPr>
        <w:ind w:left="720" w:hanging="360"/>
      </w:pPr>
      <w:rPr>
        <w:rFonts w:ascii="Times New Roman" w:eastAsia="Calibri" w:hAnsi="Times New Roman" w:cs="Times New Roman"/>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A7A0FC6"/>
    <w:multiLevelType w:val="hybridMultilevel"/>
    <w:tmpl w:val="D44E71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3832811"/>
    <w:multiLevelType w:val="hybridMultilevel"/>
    <w:tmpl w:val="DAD4A6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3974975"/>
    <w:multiLevelType w:val="hybridMultilevel"/>
    <w:tmpl w:val="9D508B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476435"/>
    <w:multiLevelType w:val="hybridMultilevel"/>
    <w:tmpl w:val="077679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B721473"/>
    <w:multiLevelType w:val="hybridMultilevel"/>
    <w:tmpl w:val="64D25E4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DDA761A"/>
    <w:multiLevelType w:val="hybridMultilevel"/>
    <w:tmpl w:val="F4FE56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20"/>
  </w:num>
  <w:num w:numId="3">
    <w:abstractNumId w:val="17"/>
  </w:num>
  <w:num w:numId="4">
    <w:abstractNumId w:val="13"/>
  </w:num>
  <w:num w:numId="5">
    <w:abstractNumId w:val="16"/>
  </w:num>
  <w:num w:numId="6">
    <w:abstractNumId w:val="22"/>
  </w:num>
  <w:num w:numId="7">
    <w:abstractNumId w:val="9"/>
  </w:num>
  <w:num w:numId="8">
    <w:abstractNumId w:val="25"/>
  </w:num>
  <w:num w:numId="9">
    <w:abstractNumId w:val="1"/>
  </w:num>
  <w:num w:numId="10">
    <w:abstractNumId w:val="3"/>
  </w:num>
  <w:num w:numId="11">
    <w:abstractNumId w:val="5"/>
  </w:num>
  <w:num w:numId="12">
    <w:abstractNumId w:val="28"/>
  </w:num>
  <w:num w:numId="13">
    <w:abstractNumId w:val="7"/>
  </w:num>
  <w:num w:numId="14">
    <w:abstractNumId w:val="8"/>
  </w:num>
  <w:num w:numId="15">
    <w:abstractNumId w:val="23"/>
  </w:num>
  <w:num w:numId="16">
    <w:abstractNumId w:val="19"/>
  </w:num>
  <w:num w:numId="17">
    <w:abstractNumId w:val="15"/>
  </w:num>
  <w:num w:numId="18">
    <w:abstractNumId w:val="2"/>
  </w:num>
  <w:num w:numId="19">
    <w:abstractNumId w:val="21"/>
  </w:num>
  <w:num w:numId="20">
    <w:abstractNumId w:val="14"/>
  </w:num>
  <w:num w:numId="21">
    <w:abstractNumId w:val="24"/>
  </w:num>
  <w:num w:numId="22">
    <w:abstractNumId w:val="27"/>
  </w:num>
  <w:num w:numId="23">
    <w:abstractNumId w:val="4"/>
  </w:num>
  <w:num w:numId="24">
    <w:abstractNumId w:val="12"/>
  </w:num>
  <w:num w:numId="25">
    <w:abstractNumId w:val="11"/>
  </w:num>
  <w:num w:numId="26">
    <w:abstractNumId w:val="26"/>
  </w:num>
  <w:num w:numId="27">
    <w:abstractNumId w:val="10"/>
  </w:num>
  <w:num w:numId="28">
    <w:abstractNumId w:val="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85"/>
    <w:rsid w:val="00003BCD"/>
    <w:rsid w:val="000045B7"/>
    <w:rsid w:val="00006E65"/>
    <w:rsid w:val="0000725A"/>
    <w:rsid w:val="000212F3"/>
    <w:rsid w:val="000228D4"/>
    <w:rsid w:val="0002616F"/>
    <w:rsid w:val="00027DEC"/>
    <w:rsid w:val="000341A5"/>
    <w:rsid w:val="000354FD"/>
    <w:rsid w:val="00044126"/>
    <w:rsid w:val="00047145"/>
    <w:rsid w:val="000547FD"/>
    <w:rsid w:val="00057D98"/>
    <w:rsid w:val="0006666A"/>
    <w:rsid w:val="0007428C"/>
    <w:rsid w:val="00077AFC"/>
    <w:rsid w:val="00080728"/>
    <w:rsid w:val="00091F84"/>
    <w:rsid w:val="000972D0"/>
    <w:rsid w:val="000B065B"/>
    <w:rsid w:val="000D4785"/>
    <w:rsid w:val="000D5BA7"/>
    <w:rsid w:val="000E6D62"/>
    <w:rsid w:val="000F2E14"/>
    <w:rsid w:val="00101295"/>
    <w:rsid w:val="00101CCE"/>
    <w:rsid w:val="001057F8"/>
    <w:rsid w:val="001167DA"/>
    <w:rsid w:val="00121897"/>
    <w:rsid w:val="001221BB"/>
    <w:rsid w:val="001263D8"/>
    <w:rsid w:val="00127FB8"/>
    <w:rsid w:val="001421A5"/>
    <w:rsid w:val="00154976"/>
    <w:rsid w:val="0015763F"/>
    <w:rsid w:val="00161DE7"/>
    <w:rsid w:val="00166DF3"/>
    <w:rsid w:val="001733C6"/>
    <w:rsid w:val="001763E3"/>
    <w:rsid w:val="0018058D"/>
    <w:rsid w:val="001863CA"/>
    <w:rsid w:val="00186BEE"/>
    <w:rsid w:val="00192459"/>
    <w:rsid w:val="00194A7C"/>
    <w:rsid w:val="00196700"/>
    <w:rsid w:val="001A3F79"/>
    <w:rsid w:val="001A556F"/>
    <w:rsid w:val="001B0F2A"/>
    <w:rsid w:val="001B166D"/>
    <w:rsid w:val="001B55B1"/>
    <w:rsid w:val="001B776B"/>
    <w:rsid w:val="001C50A7"/>
    <w:rsid w:val="001D12FF"/>
    <w:rsid w:val="001D15B1"/>
    <w:rsid w:val="001D6C10"/>
    <w:rsid w:val="001D7ECC"/>
    <w:rsid w:val="001E06A6"/>
    <w:rsid w:val="001E183B"/>
    <w:rsid w:val="001E37F1"/>
    <w:rsid w:val="001E693D"/>
    <w:rsid w:val="001F30C6"/>
    <w:rsid w:val="001F50DE"/>
    <w:rsid w:val="002024CD"/>
    <w:rsid w:val="00212D1D"/>
    <w:rsid w:val="0021477F"/>
    <w:rsid w:val="0021672C"/>
    <w:rsid w:val="00220DD8"/>
    <w:rsid w:val="00223740"/>
    <w:rsid w:val="00223C5B"/>
    <w:rsid w:val="00233133"/>
    <w:rsid w:val="002371E8"/>
    <w:rsid w:val="0024127A"/>
    <w:rsid w:val="00243691"/>
    <w:rsid w:val="002603D7"/>
    <w:rsid w:val="0026056A"/>
    <w:rsid w:val="00265EBD"/>
    <w:rsid w:val="00271006"/>
    <w:rsid w:val="002741BA"/>
    <w:rsid w:val="00274B58"/>
    <w:rsid w:val="00274C86"/>
    <w:rsid w:val="002751F7"/>
    <w:rsid w:val="002851C9"/>
    <w:rsid w:val="00285FB6"/>
    <w:rsid w:val="00292316"/>
    <w:rsid w:val="002942B9"/>
    <w:rsid w:val="002A30BF"/>
    <w:rsid w:val="002A6660"/>
    <w:rsid w:val="002B15E3"/>
    <w:rsid w:val="002B28C0"/>
    <w:rsid w:val="002B4847"/>
    <w:rsid w:val="002B644C"/>
    <w:rsid w:val="002C0892"/>
    <w:rsid w:val="002C0CD0"/>
    <w:rsid w:val="002C2EE6"/>
    <w:rsid w:val="002C523E"/>
    <w:rsid w:val="002C77A7"/>
    <w:rsid w:val="002D220E"/>
    <w:rsid w:val="002D58F3"/>
    <w:rsid w:val="002D6B3E"/>
    <w:rsid w:val="002F6607"/>
    <w:rsid w:val="002F6BEF"/>
    <w:rsid w:val="00300FE2"/>
    <w:rsid w:val="00303416"/>
    <w:rsid w:val="003041B3"/>
    <w:rsid w:val="00307DEC"/>
    <w:rsid w:val="00310C69"/>
    <w:rsid w:val="003174A4"/>
    <w:rsid w:val="00317B05"/>
    <w:rsid w:val="0032412D"/>
    <w:rsid w:val="00324B42"/>
    <w:rsid w:val="003265ED"/>
    <w:rsid w:val="00332939"/>
    <w:rsid w:val="00333C6C"/>
    <w:rsid w:val="003368AA"/>
    <w:rsid w:val="0034131F"/>
    <w:rsid w:val="003477ED"/>
    <w:rsid w:val="0034797C"/>
    <w:rsid w:val="00347C4E"/>
    <w:rsid w:val="00350210"/>
    <w:rsid w:val="003517D0"/>
    <w:rsid w:val="003524FB"/>
    <w:rsid w:val="0035407F"/>
    <w:rsid w:val="00354D01"/>
    <w:rsid w:val="003707A8"/>
    <w:rsid w:val="003712CE"/>
    <w:rsid w:val="0037581A"/>
    <w:rsid w:val="003779AD"/>
    <w:rsid w:val="00381DAE"/>
    <w:rsid w:val="0038219B"/>
    <w:rsid w:val="0038637D"/>
    <w:rsid w:val="00386904"/>
    <w:rsid w:val="00395106"/>
    <w:rsid w:val="003A5E7A"/>
    <w:rsid w:val="003B4FB3"/>
    <w:rsid w:val="003B51A9"/>
    <w:rsid w:val="003B69CA"/>
    <w:rsid w:val="003C279A"/>
    <w:rsid w:val="003D425B"/>
    <w:rsid w:val="003D560F"/>
    <w:rsid w:val="003D7A13"/>
    <w:rsid w:val="003E2911"/>
    <w:rsid w:val="003F0EDE"/>
    <w:rsid w:val="003F2EB2"/>
    <w:rsid w:val="003F4A64"/>
    <w:rsid w:val="003F688C"/>
    <w:rsid w:val="003F7FE2"/>
    <w:rsid w:val="0040214C"/>
    <w:rsid w:val="0040237E"/>
    <w:rsid w:val="00403DEB"/>
    <w:rsid w:val="004070F5"/>
    <w:rsid w:val="004107AB"/>
    <w:rsid w:val="004111D6"/>
    <w:rsid w:val="00415A05"/>
    <w:rsid w:val="0042040B"/>
    <w:rsid w:val="00423574"/>
    <w:rsid w:val="0042372B"/>
    <w:rsid w:val="004250B4"/>
    <w:rsid w:val="00431DB0"/>
    <w:rsid w:val="004356FA"/>
    <w:rsid w:val="00436586"/>
    <w:rsid w:val="004417F4"/>
    <w:rsid w:val="00444920"/>
    <w:rsid w:val="00445EAA"/>
    <w:rsid w:val="004543E0"/>
    <w:rsid w:val="00454C21"/>
    <w:rsid w:val="004551FA"/>
    <w:rsid w:val="00455D2F"/>
    <w:rsid w:val="0046673C"/>
    <w:rsid w:val="00491E38"/>
    <w:rsid w:val="0049415C"/>
    <w:rsid w:val="00494E17"/>
    <w:rsid w:val="004A16E3"/>
    <w:rsid w:val="004A3611"/>
    <w:rsid w:val="004A5144"/>
    <w:rsid w:val="004B37E7"/>
    <w:rsid w:val="004B6B60"/>
    <w:rsid w:val="004C5EAC"/>
    <w:rsid w:val="004D24A3"/>
    <w:rsid w:val="004D3074"/>
    <w:rsid w:val="004D507F"/>
    <w:rsid w:val="004E1D7D"/>
    <w:rsid w:val="004F1EB5"/>
    <w:rsid w:val="00504549"/>
    <w:rsid w:val="00504DBD"/>
    <w:rsid w:val="00511930"/>
    <w:rsid w:val="00512794"/>
    <w:rsid w:val="00512818"/>
    <w:rsid w:val="00516CA3"/>
    <w:rsid w:val="0052258E"/>
    <w:rsid w:val="00531698"/>
    <w:rsid w:val="00537BD6"/>
    <w:rsid w:val="00542435"/>
    <w:rsid w:val="00543336"/>
    <w:rsid w:val="00545F85"/>
    <w:rsid w:val="005468F7"/>
    <w:rsid w:val="00554CFA"/>
    <w:rsid w:val="00557477"/>
    <w:rsid w:val="00557541"/>
    <w:rsid w:val="005638B6"/>
    <w:rsid w:val="00573547"/>
    <w:rsid w:val="00576D14"/>
    <w:rsid w:val="0057756D"/>
    <w:rsid w:val="00582A55"/>
    <w:rsid w:val="00586C08"/>
    <w:rsid w:val="005A0978"/>
    <w:rsid w:val="005A28AB"/>
    <w:rsid w:val="005A685D"/>
    <w:rsid w:val="005B1B27"/>
    <w:rsid w:val="005B2488"/>
    <w:rsid w:val="005C2184"/>
    <w:rsid w:val="005C3BF6"/>
    <w:rsid w:val="005C4884"/>
    <w:rsid w:val="005D39E4"/>
    <w:rsid w:val="005E1B06"/>
    <w:rsid w:val="005E67B5"/>
    <w:rsid w:val="005E6B67"/>
    <w:rsid w:val="005F101F"/>
    <w:rsid w:val="005F5435"/>
    <w:rsid w:val="00602A9B"/>
    <w:rsid w:val="0060609C"/>
    <w:rsid w:val="00607005"/>
    <w:rsid w:val="00607F66"/>
    <w:rsid w:val="00614692"/>
    <w:rsid w:val="00623A9D"/>
    <w:rsid w:val="0062438B"/>
    <w:rsid w:val="0062532A"/>
    <w:rsid w:val="00626E01"/>
    <w:rsid w:val="0064598F"/>
    <w:rsid w:val="00652FB6"/>
    <w:rsid w:val="00653541"/>
    <w:rsid w:val="0065377D"/>
    <w:rsid w:val="00654AB3"/>
    <w:rsid w:val="0066240A"/>
    <w:rsid w:val="00663D9A"/>
    <w:rsid w:val="00667EAF"/>
    <w:rsid w:val="00671C54"/>
    <w:rsid w:val="00683B8B"/>
    <w:rsid w:val="00691938"/>
    <w:rsid w:val="00692950"/>
    <w:rsid w:val="00695D20"/>
    <w:rsid w:val="00695E9D"/>
    <w:rsid w:val="00696CE7"/>
    <w:rsid w:val="006C053D"/>
    <w:rsid w:val="006C0B42"/>
    <w:rsid w:val="006C355F"/>
    <w:rsid w:val="006C3817"/>
    <w:rsid w:val="006D18AA"/>
    <w:rsid w:val="006D5585"/>
    <w:rsid w:val="006D5845"/>
    <w:rsid w:val="006D673B"/>
    <w:rsid w:val="006D7095"/>
    <w:rsid w:val="006E4D04"/>
    <w:rsid w:val="006E5398"/>
    <w:rsid w:val="006F42DA"/>
    <w:rsid w:val="006F5A17"/>
    <w:rsid w:val="00700967"/>
    <w:rsid w:val="00702B43"/>
    <w:rsid w:val="00704113"/>
    <w:rsid w:val="00711D6E"/>
    <w:rsid w:val="007315CB"/>
    <w:rsid w:val="007409A0"/>
    <w:rsid w:val="00742298"/>
    <w:rsid w:val="00742F04"/>
    <w:rsid w:val="007434E5"/>
    <w:rsid w:val="007537F4"/>
    <w:rsid w:val="00763F32"/>
    <w:rsid w:val="00772EE7"/>
    <w:rsid w:val="0079391B"/>
    <w:rsid w:val="007968AA"/>
    <w:rsid w:val="007A6FE2"/>
    <w:rsid w:val="007B2EC4"/>
    <w:rsid w:val="007B3C95"/>
    <w:rsid w:val="007B77EF"/>
    <w:rsid w:val="007C1B5B"/>
    <w:rsid w:val="007C3AA1"/>
    <w:rsid w:val="007C6F62"/>
    <w:rsid w:val="007C7C6F"/>
    <w:rsid w:val="007D0DDB"/>
    <w:rsid w:val="007D397C"/>
    <w:rsid w:val="007D3FF3"/>
    <w:rsid w:val="007D63DD"/>
    <w:rsid w:val="007F38B7"/>
    <w:rsid w:val="008053A3"/>
    <w:rsid w:val="00805E82"/>
    <w:rsid w:val="008119D3"/>
    <w:rsid w:val="00815F0A"/>
    <w:rsid w:val="00823CD9"/>
    <w:rsid w:val="00823DC5"/>
    <w:rsid w:val="00836E69"/>
    <w:rsid w:val="00840B28"/>
    <w:rsid w:val="00840F22"/>
    <w:rsid w:val="00841C49"/>
    <w:rsid w:val="008432E1"/>
    <w:rsid w:val="00850C77"/>
    <w:rsid w:val="0086799E"/>
    <w:rsid w:val="00876E98"/>
    <w:rsid w:val="00877EA1"/>
    <w:rsid w:val="00881343"/>
    <w:rsid w:val="00883E32"/>
    <w:rsid w:val="0088439B"/>
    <w:rsid w:val="0088752B"/>
    <w:rsid w:val="008947DA"/>
    <w:rsid w:val="00894F64"/>
    <w:rsid w:val="00895D34"/>
    <w:rsid w:val="008A2134"/>
    <w:rsid w:val="008A61D8"/>
    <w:rsid w:val="008B0F75"/>
    <w:rsid w:val="008B1164"/>
    <w:rsid w:val="008B4092"/>
    <w:rsid w:val="008B49E7"/>
    <w:rsid w:val="008B56DD"/>
    <w:rsid w:val="008C290A"/>
    <w:rsid w:val="008D1E8D"/>
    <w:rsid w:val="008D33A7"/>
    <w:rsid w:val="008D54F9"/>
    <w:rsid w:val="008D75A4"/>
    <w:rsid w:val="008E4608"/>
    <w:rsid w:val="008E49B9"/>
    <w:rsid w:val="008F0836"/>
    <w:rsid w:val="008F3C9D"/>
    <w:rsid w:val="008F5433"/>
    <w:rsid w:val="009000F7"/>
    <w:rsid w:val="00902203"/>
    <w:rsid w:val="009052CF"/>
    <w:rsid w:val="009079BE"/>
    <w:rsid w:val="009100D2"/>
    <w:rsid w:val="00911A8D"/>
    <w:rsid w:val="00922263"/>
    <w:rsid w:val="00922CAC"/>
    <w:rsid w:val="009276B3"/>
    <w:rsid w:val="00927AF6"/>
    <w:rsid w:val="00933C51"/>
    <w:rsid w:val="0093737E"/>
    <w:rsid w:val="00937BF6"/>
    <w:rsid w:val="00942BEF"/>
    <w:rsid w:val="00945B8A"/>
    <w:rsid w:val="00947E07"/>
    <w:rsid w:val="00951B3E"/>
    <w:rsid w:val="00955F79"/>
    <w:rsid w:val="00956448"/>
    <w:rsid w:val="0096388D"/>
    <w:rsid w:val="00963E21"/>
    <w:rsid w:val="00972B1B"/>
    <w:rsid w:val="00974961"/>
    <w:rsid w:val="00974A1B"/>
    <w:rsid w:val="00984E39"/>
    <w:rsid w:val="00986394"/>
    <w:rsid w:val="009921CE"/>
    <w:rsid w:val="009A0A2A"/>
    <w:rsid w:val="009A1A0C"/>
    <w:rsid w:val="009A32F3"/>
    <w:rsid w:val="009A3E7F"/>
    <w:rsid w:val="009B674A"/>
    <w:rsid w:val="009D307E"/>
    <w:rsid w:val="009D53DA"/>
    <w:rsid w:val="009D59FE"/>
    <w:rsid w:val="009D630B"/>
    <w:rsid w:val="009E282B"/>
    <w:rsid w:val="009F4532"/>
    <w:rsid w:val="009F7890"/>
    <w:rsid w:val="00A02E88"/>
    <w:rsid w:val="00A12C06"/>
    <w:rsid w:val="00A16D7E"/>
    <w:rsid w:val="00A17CE1"/>
    <w:rsid w:val="00A2212E"/>
    <w:rsid w:val="00A258BA"/>
    <w:rsid w:val="00A261C2"/>
    <w:rsid w:val="00A2721A"/>
    <w:rsid w:val="00A33225"/>
    <w:rsid w:val="00A34700"/>
    <w:rsid w:val="00A42B7C"/>
    <w:rsid w:val="00A43531"/>
    <w:rsid w:val="00A44445"/>
    <w:rsid w:val="00A46EBC"/>
    <w:rsid w:val="00A47AE5"/>
    <w:rsid w:val="00A54780"/>
    <w:rsid w:val="00A633F2"/>
    <w:rsid w:val="00A77049"/>
    <w:rsid w:val="00A825F8"/>
    <w:rsid w:val="00A84381"/>
    <w:rsid w:val="00A9016B"/>
    <w:rsid w:val="00A92879"/>
    <w:rsid w:val="00AA24D2"/>
    <w:rsid w:val="00AB2704"/>
    <w:rsid w:val="00AB296E"/>
    <w:rsid w:val="00AB5201"/>
    <w:rsid w:val="00AB6863"/>
    <w:rsid w:val="00AC5257"/>
    <w:rsid w:val="00AC7899"/>
    <w:rsid w:val="00AE0974"/>
    <w:rsid w:val="00AE7AB0"/>
    <w:rsid w:val="00AE7D5A"/>
    <w:rsid w:val="00AF111E"/>
    <w:rsid w:val="00B04CBD"/>
    <w:rsid w:val="00B077BD"/>
    <w:rsid w:val="00B077D9"/>
    <w:rsid w:val="00B13DE9"/>
    <w:rsid w:val="00B145DF"/>
    <w:rsid w:val="00B16F53"/>
    <w:rsid w:val="00B22F4E"/>
    <w:rsid w:val="00B27DA0"/>
    <w:rsid w:val="00B32B40"/>
    <w:rsid w:val="00B33DE5"/>
    <w:rsid w:val="00B44A73"/>
    <w:rsid w:val="00B537D7"/>
    <w:rsid w:val="00B60A74"/>
    <w:rsid w:val="00B70C0E"/>
    <w:rsid w:val="00B7223A"/>
    <w:rsid w:val="00B72F4A"/>
    <w:rsid w:val="00B846D4"/>
    <w:rsid w:val="00B86A6A"/>
    <w:rsid w:val="00BA68F6"/>
    <w:rsid w:val="00BB0BDC"/>
    <w:rsid w:val="00BB18D5"/>
    <w:rsid w:val="00BB2A69"/>
    <w:rsid w:val="00BB3B86"/>
    <w:rsid w:val="00BB3DCA"/>
    <w:rsid w:val="00BC2205"/>
    <w:rsid w:val="00BC2C8E"/>
    <w:rsid w:val="00BD5146"/>
    <w:rsid w:val="00BD6FC9"/>
    <w:rsid w:val="00BE123D"/>
    <w:rsid w:val="00BE2947"/>
    <w:rsid w:val="00BE4D1E"/>
    <w:rsid w:val="00BF0080"/>
    <w:rsid w:val="00C029CB"/>
    <w:rsid w:val="00C0352E"/>
    <w:rsid w:val="00C05BF0"/>
    <w:rsid w:val="00C12FDF"/>
    <w:rsid w:val="00C13551"/>
    <w:rsid w:val="00C16485"/>
    <w:rsid w:val="00C27032"/>
    <w:rsid w:val="00C32A2A"/>
    <w:rsid w:val="00C33BE5"/>
    <w:rsid w:val="00C35F9B"/>
    <w:rsid w:val="00C3754C"/>
    <w:rsid w:val="00C445FC"/>
    <w:rsid w:val="00C50070"/>
    <w:rsid w:val="00C55CC7"/>
    <w:rsid w:val="00C5603E"/>
    <w:rsid w:val="00C57338"/>
    <w:rsid w:val="00C634D2"/>
    <w:rsid w:val="00C64A3D"/>
    <w:rsid w:val="00C70FCB"/>
    <w:rsid w:val="00C761DA"/>
    <w:rsid w:val="00C85350"/>
    <w:rsid w:val="00C858AB"/>
    <w:rsid w:val="00C86EF7"/>
    <w:rsid w:val="00C9169C"/>
    <w:rsid w:val="00C93525"/>
    <w:rsid w:val="00CA0E6A"/>
    <w:rsid w:val="00CA29A4"/>
    <w:rsid w:val="00CA42E7"/>
    <w:rsid w:val="00CA6386"/>
    <w:rsid w:val="00CB19CD"/>
    <w:rsid w:val="00CB599E"/>
    <w:rsid w:val="00CB5DA6"/>
    <w:rsid w:val="00CB7391"/>
    <w:rsid w:val="00CC2751"/>
    <w:rsid w:val="00CC4366"/>
    <w:rsid w:val="00CC78C2"/>
    <w:rsid w:val="00CD1A17"/>
    <w:rsid w:val="00CD5F2F"/>
    <w:rsid w:val="00CD71A4"/>
    <w:rsid w:val="00CE03FA"/>
    <w:rsid w:val="00CE467D"/>
    <w:rsid w:val="00CF2037"/>
    <w:rsid w:val="00CF2664"/>
    <w:rsid w:val="00CF278D"/>
    <w:rsid w:val="00D02D87"/>
    <w:rsid w:val="00D03805"/>
    <w:rsid w:val="00D05153"/>
    <w:rsid w:val="00D077A0"/>
    <w:rsid w:val="00D078FC"/>
    <w:rsid w:val="00D1097E"/>
    <w:rsid w:val="00D14D0B"/>
    <w:rsid w:val="00D179C3"/>
    <w:rsid w:val="00D22520"/>
    <w:rsid w:val="00D27C42"/>
    <w:rsid w:val="00D36790"/>
    <w:rsid w:val="00D432A7"/>
    <w:rsid w:val="00D6178C"/>
    <w:rsid w:val="00D65BC5"/>
    <w:rsid w:val="00D67464"/>
    <w:rsid w:val="00D729AD"/>
    <w:rsid w:val="00D777FE"/>
    <w:rsid w:val="00D9675C"/>
    <w:rsid w:val="00D96C6D"/>
    <w:rsid w:val="00D9725A"/>
    <w:rsid w:val="00DA3B4F"/>
    <w:rsid w:val="00DB3899"/>
    <w:rsid w:val="00DE02D4"/>
    <w:rsid w:val="00DE0F29"/>
    <w:rsid w:val="00DF270F"/>
    <w:rsid w:val="00DF6A2F"/>
    <w:rsid w:val="00E05619"/>
    <w:rsid w:val="00E06424"/>
    <w:rsid w:val="00E107F0"/>
    <w:rsid w:val="00E14D8E"/>
    <w:rsid w:val="00E163CB"/>
    <w:rsid w:val="00E1692E"/>
    <w:rsid w:val="00E17895"/>
    <w:rsid w:val="00E258B8"/>
    <w:rsid w:val="00E33CA0"/>
    <w:rsid w:val="00E34D96"/>
    <w:rsid w:val="00E353F2"/>
    <w:rsid w:val="00E40187"/>
    <w:rsid w:val="00E45CF6"/>
    <w:rsid w:val="00E56612"/>
    <w:rsid w:val="00E607C0"/>
    <w:rsid w:val="00E608BD"/>
    <w:rsid w:val="00E67E13"/>
    <w:rsid w:val="00E71386"/>
    <w:rsid w:val="00E757B6"/>
    <w:rsid w:val="00E92F02"/>
    <w:rsid w:val="00E9458F"/>
    <w:rsid w:val="00E95396"/>
    <w:rsid w:val="00E9766B"/>
    <w:rsid w:val="00EA0E59"/>
    <w:rsid w:val="00EA7EFE"/>
    <w:rsid w:val="00EB0ED1"/>
    <w:rsid w:val="00EB1144"/>
    <w:rsid w:val="00EB14D0"/>
    <w:rsid w:val="00EB1F0B"/>
    <w:rsid w:val="00EB3CC6"/>
    <w:rsid w:val="00EB4132"/>
    <w:rsid w:val="00EB43F2"/>
    <w:rsid w:val="00EB53D3"/>
    <w:rsid w:val="00EB6A97"/>
    <w:rsid w:val="00EE16F1"/>
    <w:rsid w:val="00EE6673"/>
    <w:rsid w:val="00EF0EEC"/>
    <w:rsid w:val="00EF3739"/>
    <w:rsid w:val="00F007CD"/>
    <w:rsid w:val="00F0634C"/>
    <w:rsid w:val="00F06874"/>
    <w:rsid w:val="00F10308"/>
    <w:rsid w:val="00F14B34"/>
    <w:rsid w:val="00F14CD1"/>
    <w:rsid w:val="00F15400"/>
    <w:rsid w:val="00F16AC1"/>
    <w:rsid w:val="00F2132A"/>
    <w:rsid w:val="00F23BA5"/>
    <w:rsid w:val="00F24BFC"/>
    <w:rsid w:val="00F338B6"/>
    <w:rsid w:val="00F3490C"/>
    <w:rsid w:val="00F402EF"/>
    <w:rsid w:val="00F43030"/>
    <w:rsid w:val="00F44B59"/>
    <w:rsid w:val="00F453FA"/>
    <w:rsid w:val="00F479CB"/>
    <w:rsid w:val="00F53513"/>
    <w:rsid w:val="00F64018"/>
    <w:rsid w:val="00F64DB0"/>
    <w:rsid w:val="00F724FF"/>
    <w:rsid w:val="00F81AB0"/>
    <w:rsid w:val="00F86637"/>
    <w:rsid w:val="00F86D69"/>
    <w:rsid w:val="00F97D43"/>
    <w:rsid w:val="00FA25BE"/>
    <w:rsid w:val="00FA5EE2"/>
    <w:rsid w:val="00FB0F4F"/>
    <w:rsid w:val="00FC0C11"/>
    <w:rsid w:val="00FC1C22"/>
    <w:rsid w:val="00FC32A8"/>
    <w:rsid w:val="00FC6630"/>
    <w:rsid w:val="00FC6BEB"/>
    <w:rsid w:val="00FD4AD4"/>
    <w:rsid w:val="00FD67AD"/>
    <w:rsid w:val="00FE1251"/>
    <w:rsid w:val="00FE1430"/>
    <w:rsid w:val="00FE19D0"/>
    <w:rsid w:val="00FE1B95"/>
    <w:rsid w:val="00FE36D9"/>
    <w:rsid w:val="00FE61E8"/>
    <w:rsid w:val="00FF4EB8"/>
    <w:rsid w:val="00FF66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1B1659-6866-4ADC-8610-F8323335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A13"/>
    <w:pPr>
      <w:autoSpaceDE w:val="0"/>
      <w:autoSpaceDN w:val="0"/>
      <w:adjustRightInd w:val="0"/>
      <w:spacing w:after="0" w:line="240" w:lineRule="auto"/>
    </w:pPr>
    <w:rPr>
      <w:rFonts w:ascii="Times New Roman" w:eastAsia="Calibri" w:hAnsi="Times New Roman" w:cs="Times New Roman"/>
      <w:sz w:val="24"/>
      <w:szCs w:val="24"/>
    </w:rPr>
  </w:style>
  <w:style w:type="paragraph" w:styleId="Ttulo1">
    <w:name w:val="heading 1"/>
    <w:basedOn w:val="Normal"/>
    <w:next w:val="Normal"/>
    <w:link w:val="Ttulo1Char"/>
    <w:qFormat/>
    <w:rsid w:val="003D7A13"/>
    <w:pPr>
      <w:keepNext/>
      <w:autoSpaceDE/>
      <w:autoSpaceDN/>
      <w:adjustRightInd/>
      <w:spacing w:after="120" w:line="233" w:lineRule="auto"/>
      <w:ind w:left="432" w:hanging="432"/>
      <w:jc w:val="both"/>
      <w:outlineLvl w:val="0"/>
    </w:pPr>
    <w:rPr>
      <w:b/>
      <w:cap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D7A13"/>
    <w:rPr>
      <w:rFonts w:ascii="Times New Roman" w:eastAsia="Calibri" w:hAnsi="Times New Roman" w:cs="Times New Roman"/>
      <w:b/>
      <w:caps/>
      <w:sz w:val="24"/>
      <w:szCs w:val="20"/>
    </w:rPr>
  </w:style>
  <w:style w:type="paragraph" w:styleId="Cabealho">
    <w:name w:val="header"/>
    <w:basedOn w:val="Normal"/>
    <w:link w:val="CabealhoChar"/>
    <w:unhideWhenUsed/>
    <w:rsid w:val="00161DE7"/>
    <w:pPr>
      <w:tabs>
        <w:tab w:val="center" w:pos="4252"/>
        <w:tab w:val="right" w:pos="8504"/>
      </w:tabs>
    </w:pPr>
  </w:style>
  <w:style w:type="character" w:customStyle="1" w:styleId="CabealhoChar">
    <w:name w:val="Cabeçalho Char"/>
    <w:basedOn w:val="Fontepargpadro"/>
    <w:link w:val="Cabealho"/>
    <w:uiPriority w:val="99"/>
    <w:rsid w:val="00161DE7"/>
    <w:rPr>
      <w:rFonts w:ascii="Times New Roman" w:eastAsia="Calibri" w:hAnsi="Times New Roman" w:cs="Times New Roman"/>
      <w:sz w:val="24"/>
      <w:szCs w:val="24"/>
    </w:rPr>
  </w:style>
  <w:style w:type="paragraph" w:styleId="Rodap">
    <w:name w:val="footer"/>
    <w:basedOn w:val="Normal"/>
    <w:link w:val="RodapChar"/>
    <w:uiPriority w:val="99"/>
    <w:unhideWhenUsed/>
    <w:rsid w:val="00161DE7"/>
    <w:pPr>
      <w:tabs>
        <w:tab w:val="center" w:pos="4252"/>
        <w:tab w:val="right" w:pos="8504"/>
      </w:tabs>
    </w:pPr>
  </w:style>
  <w:style w:type="character" w:customStyle="1" w:styleId="RodapChar">
    <w:name w:val="Rodapé Char"/>
    <w:basedOn w:val="Fontepargpadro"/>
    <w:link w:val="Rodap"/>
    <w:uiPriority w:val="99"/>
    <w:rsid w:val="00161DE7"/>
    <w:rPr>
      <w:rFonts w:ascii="Times New Roman" w:eastAsia="Calibri" w:hAnsi="Times New Roman" w:cs="Times New Roman"/>
      <w:sz w:val="24"/>
      <w:szCs w:val="24"/>
    </w:rPr>
  </w:style>
  <w:style w:type="paragraph" w:styleId="PargrafodaLista">
    <w:name w:val="List Paragraph"/>
    <w:basedOn w:val="Normal"/>
    <w:uiPriority w:val="34"/>
    <w:qFormat/>
    <w:rsid w:val="00D65BC5"/>
    <w:pPr>
      <w:ind w:left="720"/>
      <w:contextualSpacing/>
    </w:pPr>
  </w:style>
  <w:style w:type="character" w:styleId="Refdecomentrio">
    <w:name w:val="annotation reference"/>
    <w:basedOn w:val="Fontepargpadro"/>
    <w:uiPriority w:val="99"/>
    <w:semiHidden/>
    <w:unhideWhenUsed/>
    <w:rsid w:val="00922263"/>
    <w:rPr>
      <w:sz w:val="16"/>
      <w:szCs w:val="16"/>
    </w:rPr>
  </w:style>
  <w:style w:type="paragraph" w:styleId="Textodecomentrio">
    <w:name w:val="annotation text"/>
    <w:basedOn w:val="Normal"/>
    <w:link w:val="TextodecomentrioChar"/>
    <w:uiPriority w:val="99"/>
    <w:semiHidden/>
    <w:unhideWhenUsed/>
    <w:rsid w:val="00922263"/>
    <w:rPr>
      <w:sz w:val="20"/>
      <w:szCs w:val="20"/>
    </w:rPr>
  </w:style>
  <w:style w:type="character" w:customStyle="1" w:styleId="TextodecomentrioChar">
    <w:name w:val="Texto de comentário Char"/>
    <w:basedOn w:val="Fontepargpadro"/>
    <w:link w:val="Textodecomentrio"/>
    <w:uiPriority w:val="99"/>
    <w:semiHidden/>
    <w:rsid w:val="00922263"/>
    <w:rPr>
      <w:rFonts w:ascii="Times New Roman" w:eastAsia="Calibri"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22263"/>
    <w:rPr>
      <w:b/>
      <w:bCs/>
    </w:rPr>
  </w:style>
  <w:style w:type="character" w:customStyle="1" w:styleId="AssuntodocomentrioChar">
    <w:name w:val="Assunto do comentário Char"/>
    <w:basedOn w:val="TextodecomentrioChar"/>
    <w:link w:val="Assuntodocomentrio"/>
    <w:uiPriority w:val="99"/>
    <w:semiHidden/>
    <w:rsid w:val="00922263"/>
    <w:rPr>
      <w:rFonts w:ascii="Times New Roman" w:eastAsia="Calibri" w:hAnsi="Times New Roman" w:cs="Times New Roman"/>
      <w:b/>
      <w:bCs/>
      <w:sz w:val="20"/>
      <w:szCs w:val="20"/>
    </w:rPr>
  </w:style>
  <w:style w:type="paragraph" w:styleId="Textodebalo">
    <w:name w:val="Balloon Text"/>
    <w:basedOn w:val="Normal"/>
    <w:link w:val="TextodebaloChar"/>
    <w:uiPriority w:val="99"/>
    <w:semiHidden/>
    <w:unhideWhenUsed/>
    <w:rsid w:val="00922263"/>
    <w:rPr>
      <w:rFonts w:ascii="Segoe UI" w:hAnsi="Segoe UI" w:cs="Segoe UI"/>
      <w:sz w:val="18"/>
      <w:szCs w:val="18"/>
    </w:rPr>
  </w:style>
  <w:style w:type="character" w:customStyle="1" w:styleId="TextodebaloChar">
    <w:name w:val="Texto de balão Char"/>
    <w:basedOn w:val="Fontepargpadro"/>
    <w:link w:val="Textodebalo"/>
    <w:uiPriority w:val="99"/>
    <w:semiHidden/>
    <w:rsid w:val="00922263"/>
    <w:rPr>
      <w:rFonts w:ascii="Segoe UI" w:eastAsia="Calibri" w:hAnsi="Segoe UI" w:cs="Segoe UI"/>
      <w:sz w:val="18"/>
      <w:szCs w:val="18"/>
    </w:rPr>
  </w:style>
  <w:style w:type="table" w:styleId="Tabelacomgrade">
    <w:name w:val="Table Grid"/>
    <w:basedOn w:val="Tabelanormal"/>
    <w:uiPriority w:val="39"/>
    <w:rsid w:val="00700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1111">
    <w:name w:val="WW-Absatz-Standardschriftart1111"/>
    <w:rsid w:val="00A2212E"/>
  </w:style>
  <w:style w:type="character" w:styleId="Hyperlink">
    <w:name w:val="Hyperlink"/>
    <w:basedOn w:val="Fontepargpadro"/>
    <w:uiPriority w:val="99"/>
    <w:unhideWhenUsed/>
    <w:rsid w:val="00823CD9"/>
    <w:rPr>
      <w:color w:val="0563C1" w:themeColor="hyperlink"/>
      <w:u w:val="single"/>
    </w:rPr>
  </w:style>
  <w:style w:type="character" w:customStyle="1" w:styleId="apple-converted-space">
    <w:name w:val="apple-converted-space"/>
    <w:basedOn w:val="Fontepargpadro"/>
    <w:rsid w:val="00BD6FC9"/>
  </w:style>
  <w:style w:type="paragraph" w:styleId="NormalWeb">
    <w:name w:val="Normal (Web)"/>
    <w:basedOn w:val="Normal"/>
    <w:uiPriority w:val="99"/>
    <w:semiHidden/>
    <w:unhideWhenUsed/>
    <w:rsid w:val="00101295"/>
    <w:pPr>
      <w:autoSpaceDE/>
      <w:autoSpaceDN/>
      <w:adjustRightInd/>
      <w:spacing w:before="100" w:beforeAutospacing="1" w:after="100" w:afterAutospacing="1"/>
    </w:pPr>
    <w:rPr>
      <w:rFonts w:eastAsia="Times New Roman"/>
      <w:lang w:eastAsia="pt-BR"/>
    </w:rPr>
  </w:style>
  <w:style w:type="paragraph" w:styleId="Recuodecorpodetexto">
    <w:name w:val="Body Text Indent"/>
    <w:basedOn w:val="Normal"/>
    <w:link w:val="RecuodecorpodetextoChar"/>
    <w:rsid w:val="00EB14D0"/>
    <w:pPr>
      <w:autoSpaceDE/>
      <w:autoSpaceDN/>
      <w:adjustRightInd/>
      <w:ind w:left="-567" w:firstLine="567"/>
      <w:jc w:val="both"/>
    </w:pPr>
    <w:rPr>
      <w:rFonts w:eastAsia="Times New Roman"/>
      <w:sz w:val="28"/>
      <w:szCs w:val="20"/>
      <w:lang w:eastAsia="pt-BR"/>
    </w:rPr>
  </w:style>
  <w:style w:type="character" w:customStyle="1" w:styleId="RecuodecorpodetextoChar">
    <w:name w:val="Recuo de corpo de texto Char"/>
    <w:basedOn w:val="Fontepargpadro"/>
    <w:link w:val="Recuodecorpodetexto"/>
    <w:rsid w:val="00EB14D0"/>
    <w:rPr>
      <w:rFonts w:ascii="Times New Roman" w:eastAsia="Times New Roman" w:hAnsi="Times New Roman" w:cs="Times New Roman"/>
      <w:sz w:val="28"/>
      <w:szCs w:val="20"/>
      <w:lang w:eastAsia="pt-BR"/>
    </w:rPr>
  </w:style>
  <w:style w:type="paragraph" w:customStyle="1" w:styleId="ecxmsonormal">
    <w:name w:val="ecxmsonormal"/>
    <w:basedOn w:val="Normal"/>
    <w:rsid w:val="00EB14D0"/>
    <w:pPr>
      <w:autoSpaceDE/>
      <w:autoSpaceDN/>
      <w:adjustRightInd/>
      <w:spacing w:before="100" w:beforeAutospacing="1" w:after="100" w:afterAutospacing="1"/>
    </w:pPr>
    <w:rPr>
      <w:rFonts w:eastAsia="Times New Roman"/>
      <w:lang w:eastAsia="pt-BR"/>
    </w:rPr>
  </w:style>
  <w:style w:type="character" w:customStyle="1" w:styleId="ecxbodyouter">
    <w:name w:val="ecxbodyouter"/>
    <w:rsid w:val="00EB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46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ra.santos@ifam.edu.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9DF99-1B46-4CA6-91C6-081FCEFA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2787</TotalTime>
  <Pages>4</Pages>
  <Words>1589</Words>
  <Characters>8586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Klycia Ronnyk</dc:creator>
  <cp:keywords/>
  <dc:description/>
  <cp:lastModifiedBy>Samara Santos dos Santos</cp:lastModifiedBy>
  <cp:revision>8</cp:revision>
  <cp:lastPrinted>2014-02-24T16:10:00Z</cp:lastPrinted>
  <dcterms:created xsi:type="dcterms:W3CDTF">2014-01-24T21:42:00Z</dcterms:created>
  <dcterms:modified xsi:type="dcterms:W3CDTF">2014-03-14T13:26:00Z</dcterms:modified>
</cp:coreProperties>
</file>