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4D" w:rsidRPr="00E164F7" w:rsidRDefault="00DF0E4D" w:rsidP="00545122">
      <w:pPr>
        <w:jc w:val="both"/>
        <w:rPr>
          <w:b/>
        </w:rPr>
      </w:pPr>
      <w:r w:rsidRPr="00E164F7">
        <w:rPr>
          <w:b/>
        </w:rPr>
        <w:t>3. ESTRUTURAS DE GOVERNANÇA E DE AUTOCONTROLE DA GESTÃO</w:t>
      </w:r>
    </w:p>
    <w:p w:rsidR="00274B58" w:rsidRPr="00DF0E4D" w:rsidRDefault="00DF0E4D" w:rsidP="00545122">
      <w:pPr>
        <w:jc w:val="both"/>
      </w:pPr>
      <w:r>
        <w:t xml:space="preserve">3.1 </w:t>
      </w:r>
      <w:r w:rsidR="00545122" w:rsidRPr="00DF0E4D">
        <w:t>Estrutura orgânica de controle da unidade jurisdicionada ou do órgão a que se vincula, tais como unidade de auditoria ou de controle interno, comitê de auditoria, conselhos fiscais, comitês de avaliações, et. Descrevendo de maneira suscita a base normativa, as atribuições e a forma de atuação de cada instância de controle.</w:t>
      </w:r>
    </w:p>
    <w:p w:rsidR="00545122" w:rsidRDefault="00545122" w:rsidP="00545122">
      <w:pPr>
        <w:jc w:val="both"/>
        <w:rPr>
          <w:b/>
        </w:rPr>
      </w:pPr>
    </w:p>
    <w:p w:rsidR="00545122" w:rsidRPr="00947772" w:rsidRDefault="00545122" w:rsidP="00545122">
      <w:pPr>
        <w:jc w:val="both"/>
        <w:rPr>
          <w:b/>
        </w:rPr>
      </w:pPr>
    </w:p>
    <w:p w:rsidR="00545122" w:rsidRDefault="00947772" w:rsidP="00545122">
      <w:pPr>
        <w:jc w:val="both"/>
        <w:rPr>
          <w:b/>
        </w:rPr>
      </w:pPr>
      <w:r w:rsidRPr="00947772">
        <w:rPr>
          <w:b/>
        </w:rPr>
        <w:t>Estrutura da AUDIN</w:t>
      </w:r>
      <w:r>
        <w:rPr>
          <w:b/>
        </w:rPr>
        <w:t>:</w:t>
      </w:r>
    </w:p>
    <w:p w:rsidR="00947772" w:rsidRPr="00947772" w:rsidRDefault="00947772" w:rsidP="00947772">
      <w:pPr>
        <w:pStyle w:val="PargrafodaLista"/>
        <w:numPr>
          <w:ilvl w:val="0"/>
          <w:numId w:val="24"/>
        </w:numPr>
        <w:jc w:val="both"/>
        <w:rPr>
          <w:b/>
        </w:rPr>
      </w:pPr>
      <w:r>
        <w:t>01 Auditor-Chefe</w:t>
      </w:r>
      <w:r w:rsidR="0014113C">
        <w:t xml:space="preserve"> </w:t>
      </w:r>
    </w:p>
    <w:p w:rsidR="00947772" w:rsidRPr="00947772" w:rsidRDefault="00947772" w:rsidP="00947772">
      <w:pPr>
        <w:pStyle w:val="PargrafodaLista"/>
        <w:numPr>
          <w:ilvl w:val="0"/>
          <w:numId w:val="24"/>
        </w:numPr>
        <w:jc w:val="both"/>
        <w:rPr>
          <w:b/>
        </w:rPr>
      </w:pPr>
      <w:r>
        <w:t>03 Auditores em pleno exercício</w:t>
      </w:r>
    </w:p>
    <w:p w:rsidR="00947772" w:rsidRPr="00947772" w:rsidRDefault="00947772" w:rsidP="00947772">
      <w:pPr>
        <w:pStyle w:val="PargrafodaLista"/>
        <w:numPr>
          <w:ilvl w:val="0"/>
          <w:numId w:val="24"/>
        </w:numPr>
        <w:jc w:val="both"/>
        <w:rPr>
          <w:b/>
        </w:rPr>
      </w:pPr>
      <w:r>
        <w:t>01 Auditor gozando de férias e em processo de licença por interesse particular</w:t>
      </w:r>
    </w:p>
    <w:p w:rsidR="00947772" w:rsidRDefault="00947772" w:rsidP="00545122">
      <w:pPr>
        <w:jc w:val="center"/>
      </w:pPr>
    </w:p>
    <w:p w:rsidR="00E164F7" w:rsidRDefault="00E164F7" w:rsidP="00545122">
      <w:pPr>
        <w:jc w:val="center"/>
      </w:pPr>
      <w:r>
        <w:t>Conforme art. 51 do Regimento Geral do IFAM</w:t>
      </w:r>
    </w:p>
    <w:p w:rsidR="00545122" w:rsidRDefault="00545122" w:rsidP="00545122">
      <w:pPr>
        <w:jc w:val="center"/>
      </w:pPr>
      <w:r>
        <w:t>ORGANOGRAMA AUDIN IFAM</w:t>
      </w:r>
    </w:p>
    <w:p w:rsidR="00545122" w:rsidRDefault="00545122" w:rsidP="00545122">
      <w:pPr>
        <w:jc w:val="center"/>
      </w:pPr>
      <w:r>
        <w:t>Auditoria Federal do Sistema de Controle Interno do IFAM</w:t>
      </w:r>
    </w:p>
    <w:p w:rsidR="00545122" w:rsidRDefault="00545122" w:rsidP="00545122">
      <w:pPr>
        <w:jc w:val="both"/>
        <w:rPr>
          <w:b/>
        </w:rPr>
      </w:pPr>
    </w:p>
    <w:p w:rsidR="00545122" w:rsidRDefault="00545122" w:rsidP="00545122">
      <w:pPr>
        <w:jc w:val="both"/>
        <w:rPr>
          <w:b/>
        </w:rPr>
      </w:pPr>
    </w:p>
    <w:p w:rsidR="00DF0E4D" w:rsidRDefault="00545122" w:rsidP="00545122">
      <w:pPr>
        <w:jc w:val="both"/>
        <w:rPr>
          <w:b/>
        </w:rPr>
      </w:pPr>
      <w:r w:rsidRPr="000C1AD6">
        <w:rPr>
          <w:noProof/>
          <w:lang w:eastAsia="pt-BR"/>
        </w:rPr>
        <w:drawing>
          <wp:inline distT="0" distB="0" distL="0" distR="0" wp14:anchorId="14DEDAED" wp14:editId="448185AC">
            <wp:extent cx="5400040" cy="2343150"/>
            <wp:effectExtent l="0" t="38100" r="0" b="5715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DF0E4D" w:rsidRPr="00DF0E4D" w:rsidRDefault="00DF0E4D" w:rsidP="00DF0E4D"/>
    <w:p w:rsidR="00DF0E4D" w:rsidRPr="00DF0E4D" w:rsidRDefault="00DF0E4D" w:rsidP="00DF0E4D"/>
    <w:p w:rsidR="00545122" w:rsidRDefault="002E0503" w:rsidP="00E164F7">
      <w:pPr>
        <w:rPr>
          <w:b/>
          <w:sz w:val="28"/>
          <w:szCs w:val="28"/>
        </w:rPr>
      </w:pPr>
      <w:r>
        <w:rPr>
          <w:b/>
          <w:sz w:val="28"/>
          <w:szCs w:val="28"/>
        </w:rPr>
        <w:t>Base normativa:</w:t>
      </w:r>
    </w:p>
    <w:p w:rsidR="002E0503" w:rsidRPr="002E0503" w:rsidRDefault="002E0503" w:rsidP="002E0503">
      <w:pPr>
        <w:pStyle w:val="PargrafodaLista"/>
        <w:numPr>
          <w:ilvl w:val="0"/>
          <w:numId w:val="21"/>
        </w:numPr>
      </w:pPr>
      <w:r w:rsidRPr="002E0503">
        <w:t>art. 70 ao 75 da Constituição Federal do Brasil de 1988;</w:t>
      </w:r>
    </w:p>
    <w:p w:rsidR="002E0503" w:rsidRPr="002E0503" w:rsidRDefault="002E0503" w:rsidP="002E0503">
      <w:pPr>
        <w:pStyle w:val="PargrafodaLista"/>
        <w:numPr>
          <w:ilvl w:val="0"/>
          <w:numId w:val="21"/>
        </w:numPr>
        <w:jc w:val="both"/>
      </w:pPr>
      <w:r w:rsidRPr="002E0503">
        <w:t>Decreto N° 3.591, de 06 de setembro de 2000</w:t>
      </w:r>
      <w:r w:rsidRPr="002E0503">
        <w:t>;</w:t>
      </w:r>
      <w:r w:rsidRPr="002E0503">
        <w:t xml:space="preserve"> </w:t>
      </w:r>
      <w:bookmarkStart w:id="0" w:name="_GoBack"/>
      <w:bookmarkEnd w:id="0"/>
    </w:p>
    <w:p w:rsidR="002E0503" w:rsidRPr="002E0503" w:rsidRDefault="002E0503" w:rsidP="002E0503">
      <w:pPr>
        <w:pStyle w:val="PargrafodaLista"/>
        <w:numPr>
          <w:ilvl w:val="0"/>
          <w:numId w:val="21"/>
        </w:numPr>
        <w:jc w:val="both"/>
      </w:pPr>
      <w:r w:rsidRPr="002E0503">
        <w:t>Instrução Normativa n° 07, de 29 de dezembro de 2006</w:t>
      </w:r>
      <w:r w:rsidRPr="002E0503">
        <w:t>;</w:t>
      </w:r>
      <w:r w:rsidRPr="002E0503">
        <w:t xml:space="preserve"> </w:t>
      </w:r>
    </w:p>
    <w:p w:rsidR="002E0503" w:rsidRDefault="002E0503" w:rsidP="002E0503">
      <w:pPr>
        <w:pStyle w:val="PargrafodaLista"/>
        <w:numPr>
          <w:ilvl w:val="0"/>
          <w:numId w:val="21"/>
        </w:numPr>
        <w:jc w:val="both"/>
      </w:pPr>
      <w:r w:rsidRPr="002E0503">
        <w:t>Instrução Normativa Nº 01, de 03 de janeiro de 2007</w:t>
      </w:r>
      <w:r w:rsidR="005C11B3">
        <w:t>;</w:t>
      </w:r>
    </w:p>
    <w:p w:rsidR="00644F6B" w:rsidRDefault="00644F6B" w:rsidP="00DF0E4D">
      <w:pPr>
        <w:ind w:firstLine="708"/>
        <w:rPr>
          <w:b/>
          <w:sz w:val="28"/>
          <w:szCs w:val="28"/>
        </w:rPr>
      </w:pPr>
    </w:p>
    <w:p w:rsidR="008D17B2" w:rsidRDefault="008D17B2">
      <w:pPr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44F6B" w:rsidRDefault="00644F6B" w:rsidP="00E164F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Atribuições</w:t>
      </w:r>
      <w:r w:rsidR="00E164F7">
        <w:rPr>
          <w:b/>
          <w:sz w:val="28"/>
          <w:szCs w:val="28"/>
        </w:rPr>
        <w:t xml:space="preserve"> (Conforme o Regimento Geral do IFAM vigente)</w:t>
      </w:r>
      <w:r>
        <w:rPr>
          <w:b/>
          <w:sz w:val="28"/>
          <w:szCs w:val="28"/>
        </w:rPr>
        <w:t>:</w:t>
      </w:r>
    </w:p>
    <w:p w:rsidR="00E164F7" w:rsidRPr="00076369" w:rsidRDefault="00E164F7" w:rsidP="00E164F7">
      <w:pPr>
        <w:ind w:left="360"/>
        <w:jc w:val="both"/>
      </w:pPr>
      <w:r w:rsidRPr="00076369">
        <w:t>I - Prestar assessoramento técnico aos gestores e orientar os</w:t>
      </w:r>
      <w:r>
        <w:t xml:space="preserve"> </w:t>
      </w:r>
      <w:r w:rsidRPr="00076369">
        <w:t>Órgãos e Unidades Administrativas da Instituição, buscando agregar</w:t>
      </w:r>
      <w:r>
        <w:t xml:space="preserve"> </w:t>
      </w:r>
      <w:r w:rsidRPr="00076369">
        <w:t>valores à gestão, observados os Princípios e Normas de Controle</w:t>
      </w:r>
      <w:r>
        <w:t xml:space="preserve"> </w:t>
      </w:r>
      <w:r w:rsidRPr="00076369">
        <w:t>Interno vigentes;</w:t>
      </w:r>
    </w:p>
    <w:p w:rsidR="00E164F7" w:rsidRPr="00076369" w:rsidRDefault="00E164F7" w:rsidP="0079403C">
      <w:pPr>
        <w:ind w:left="360"/>
        <w:jc w:val="both"/>
      </w:pPr>
      <w:r w:rsidRPr="00076369">
        <w:t>II - Acompanhar a implementação das recomendações dos</w:t>
      </w:r>
      <w:r>
        <w:t xml:space="preserve"> </w:t>
      </w:r>
      <w:r w:rsidRPr="00076369">
        <w:t>órgãos de Controle Interno do Poder Executivo Federal e do Tribunal</w:t>
      </w:r>
      <w:r>
        <w:t xml:space="preserve"> </w:t>
      </w:r>
      <w:r w:rsidRPr="00076369">
        <w:t>de Contas da União;</w:t>
      </w:r>
    </w:p>
    <w:p w:rsidR="00E164F7" w:rsidRPr="00076369" w:rsidRDefault="00E164F7" w:rsidP="0079403C">
      <w:pPr>
        <w:ind w:left="360"/>
        <w:jc w:val="both"/>
      </w:pPr>
      <w:r w:rsidRPr="00076369">
        <w:t>III - Assessorar os gestores da entidade no acompanhamento</w:t>
      </w:r>
      <w:r>
        <w:t xml:space="preserve"> </w:t>
      </w:r>
      <w:r w:rsidRPr="00076369">
        <w:t>da execução dos programas de governo e da realização das metas do</w:t>
      </w:r>
      <w:r>
        <w:t xml:space="preserve"> </w:t>
      </w:r>
      <w:r w:rsidRPr="00076369">
        <w:t>Plano Plurianual, no âmbito da entidade, visando a comprovar o</w:t>
      </w:r>
      <w:r>
        <w:t xml:space="preserve"> </w:t>
      </w:r>
      <w:r w:rsidRPr="00076369">
        <w:t>alcance dos objetivos e a adequação do gerenciamento;</w:t>
      </w:r>
    </w:p>
    <w:p w:rsidR="00E164F7" w:rsidRDefault="00E164F7" w:rsidP="0079403C">
      <w:pPr>
        <w:ind w:left="360"/>
        <w:jc w:val="both"/>
      </w:pPr>
      <w:r w:rsidRPr="00076369">
        <w:t>IV - Verificar o desempenho da gestão da entidade, visando</w:t>
      </w:r>
      <w:r>
        <w:t xml:space="preserve"> </w:t>
      </w:r>
      <w:r w:rsidRPr="00076369">
        <w:t>a comprovar a legalidade dos atos e examinar os resultados quanto à</w:t>
      </w:r>
      <w:r>
        <w:t xml:space="preserve"> </w:t>
      </w:r>
      <w:r w:rsidRPr="00076369">
        <w:t>economicidade, à eficácia, à eficiência da gestão orçamentária, financeira,</w:t>
      </w:r>
      <w:r>
        <w:t xml:space="preserve"> </w:t>
      </w:r>
      <w:r w:rsidRPr="00076369">
        <w:t>patrimonial, de recursos humanos, de suprimento de bens e</w:t>
      </w:r>
      <w:r>
        <w:t xml:space="preserve"> </w:t>
      </w:r>
      <w:r w:rsidRPr="00076369">
        <w:t>serviços e demais controles de gestão;</w:t>
      </w:r>
      <w:r>
        <w:t xml:space="preserve"> </w:t>
      </w:r>
    </w:p>
    <w:p w:rsidR="00E164F7" w:rsidRPr="00076369" w:rsidRDefault="00E164F7" w:rsidP="0079403C">
      <w:pPr>
        <w:ind w:left="360"/>
        <w:jc w:val="both"/>
      </w:pPr>
      <w:r w:rsidRPr="00076369">
        <w:t>V - Promover estudos periódicos das normas e orientação</w:t>
      </w:r>
      <w:r>
        <w:t xml:space="preserve"> </w:t>
      </w:r>
      <w:r w:rsidRPr="00076369">
        <w:t>internas, com vistas a sua atualização e adequação à situação em</w:t>
      </w:r>
      <w:r>
        <w:t xml:space="preserve"> </w:t>
      </w:r>
      <w:r w:rsidRPr="00076369">
        <w:t>vigor;</w:t>
      </w:r>
    </w:p>
    <w:p w:rsidR="00E164F7" w:rsidRPr="00076369" w:rsidRDefault="00E164F7" w:rsidP="0079403C">
      <w:pPr>
        <w:ind w:left="360"/>
        <w:jc w:val="both"/>
      </w:pPr>
      <w:r w:rsidRPr="00076369">
        <w:t>VI - Examinar a prestação de contas anual e as tomadas de</w:t>
      </w:r>
      <w:r>
        <w:t xml:space="preserve"> </w:t>
      </w:r>
      <w:r w:rsidRPr="00076369">
        <w:t>contas especiais da entidade, emitindo os respectivos pareceres quando</w:t>
      </w:r>
      <w:r>
        <w:t xml:space="preserve"> </w:t>
      </w:r>
      <w:r w:rsidRPr="00076369">
        <w:t>a legislação assim exigir;</w:t>
      </w:r>
    </w:p>
    <w:p w:rsidR="00E164F7" w:rsidRPr="00076369" w:rsidRDefault="00E164F7" w:rsidP="0079403C">
      <w:pPr>
        <w:ind w:left="360"/>
        <w:jc w:val="both"/>
      </w:pPr>
      <w:r w:rsidRPr="00076369">
        <w:t>VII - Elaborar o Plano Anual de Atividades de Auditoria</w:t>
      </w:r>
      <w:r>
        <w:t xml:space="preserve"> </w:t>
      </w:r>
      <w:r w:rsidRPr="00076369">
        <w:t>Interna, contendo a programação dos trabalhos de auditoria interna do</w:t>
      </w:r>
      <w:r>
        <w:t xml:space="preserve"> </w:t>
      </w:r>
      <w:r w:rsidRPr="00076369">
        <w:t>exercício seguinte, devendo ser encaminhado ao órgão de controle</w:t>
      </w:r>
      <w:r>
        <w:t xml:space="preserve"> </w:t>
      </w:r>
      <w:r w:rsidRPr="00076369">
        <w:t>interno a que o IFAM esteja jurisdicionado, até a data determinada</w:t>
      </w:r>
      <w:r>
        <w:t xml:space="preserve"> </w:t>
      </w:r>
      <w:r w:rsidRPr="00076369">
        <w:t>pelo Órgão Central do Sistema de Controle Interno do Poder Executivo</w:t>
      </w:r>
      <w:r>
        <w:t xml:space="preserve"> </w:t>
      </w:r>
      <w:r w:rsidRPr="00076369">
        <w:t>Federal conforme determinado;</w:t>
      </w:r>
    </w:p>
    <w:p w:rsidR="00E164F7" w:rsidRPr="00076369" w:rsidRDefault="00E164F7" w:rsidP="0079403C">
      <w:pPr>
        <w:ind w:left="360"/>
        <w:jc w:val="both"/>
      </w:pPr>
      <w:r w:rsidRPr="00076369">
        <w:t>VIII - Elaborar o Relatório Anual de Atividades de Auditoria</w:t>
      </w:r>
      <w:r>
        <w:t xml:space="preserve"> </w:t>
      </w:r>
      <w:r w:rsidRPr="00076369">
        <w:t>Interna, contendo a descrição dos trabalhos de auditoria interna do</w:t>
      </w:r>
      <w:r>
        <w:t xml:space="preserve"> </w:t>
      </w:r>
      <w:r w:rsidRPr="00076369">
        <w:t>exercício anterior, devendo ser encaminhado ao órgão de controle</w:t>
      </w:r>
      <w:r>
        <w:t xml:space="preserve"> </w:t>
      </w:r>
      <w:r w:rsidRPr="00076369">
        <w:t>interno a que o IFAM esteja jurisdicionado, até a data determinada</w:t>
      </w:r>
      <w:r>
        <w:t xml:space="preserve"> </w:t>
      </w:r>
      <w:r w:rsidRPr="00076369">
        <w:t>pelo Órgão Central do Sistema de Controle Interno do Poder Executivo</w:t>
      </w:r>
      <w:r>
        <w:t xml:space="preserve"> </w:t>
      </w:r>
      <w:r w:rsidRPr="00076369">
        <w:t>Federal conforme determinado;</w:t>
      </w:r>
    </w:p>
    <w:p w:rsidR="00E164F7" w:rsidRPr="00076369" w:rsidRDefault="00E164F7" w:rsidP="0079403C">
      <w:pPr>
        <w:ind w:left="360"/>
        <w:jc w:val="both"/>
      </w:pPr>
      <w:r w:rsidRPr="00076369">
        <w:t>IX - Verificar a consistência e a segurança dos instrumentos</w:t>
      </w:r>
      <w:r>
        <w:t xml:space="preserve"> </w:t>
      </w:r>
      <w:r w:rsidRPr="00076369">
        <w:t>de controle, de guarda e de conservação dos bens e valores da Instituição</w:t>
      </w:r>
      <w:r>
        <w:t xml:space="preserve"> </w:t>
      </w:r>
      <w:r w:rsidRPr="00076369">
        <w:t>ou daqueles pelos quais ela seja responsável;</w:t>
      </w:r>
    </w:p>
    <w:p w:rsidR="00E164F7" w:rsidRPr="00076369" w:rsidRDefault="00E164F7" w:rsidP="0079403C">
      <w:pPr>
        <w:ind w:left="360"/>
        <w:jc w:val="both"/>
      </w:pPr>
      <w:r w:rsidRPr="00076369">
        <w:t>X - Buscar condições para o exercício do controle sobre as</w:t>
      </w:r>
      <w:r>
        <w:t xml:space="preserve"> </w:t>
      </w:r>
      <w:r w:rsidRPr="00076369">
        <w:t>ações da Entidade, quando couber, bem como a atualização dos mecanismos</w:t>
      </w:r>
      <w:r>
        <w:t xml:space="preserve"> </w:t>
      </w:r>
      <w:r w:rsidRPr="00076369">
        <w:t>de controle em funcionamento no âmbito da organização;</w:t>
      </w:r>
    </w:p>
    <w:p w:rsidR="00E164F7" w:rsidRPr="00076369" w:rsidRDefault="00E164F7" w:rsidP="0079403C">
      <w:pPr>
        <w:ind w:left="360"/>
        <w:jc w:val="both"/>
      </w:pPr>
      <w:r w:rsidRPr="00076369">
        <w:t>XI - Verificar a fidelidade das informações e a regularidade</w:t>
      </w:r>
      <w:r>
        <w:t xml:space="preserve"> </w:t>
      </w:r>
      <w:r w:rsidRPr="00076369">
        <w:t>das contas com base nos registros contábeis e na documentação comprobatória</w:t>
      </w:r>
      <w:r>
        <w:t xml:space="preserve"> </w:t>
      </w:r>
      <w:r w:rsidRPr="00076369">
        <w:t>das operações;</w:t>
      </w:r>
    </w:p>
    <w:p w:rsidR="00E164F7" w:rsidRPr="00076369" w:rsidRDefault="00E164F7" w:rsidP="0079403C">
      <w:pPr>
        <w:ind w:left="360"/>
        <w:jc w:val="both"/>
      </w:pPr>
      <w:r w:rsidRPr="00076369">
        <w:t>XII - Elaborar relatórios, assinalando os pontos merecedores</w:t>
      </w:r>
      <w:r>
        <w:t xml:space="preserve"> </w:t>
      </w:r>
      <w:r w:rsidRPr="00076369">
        <w:t>de reparo, para que os dirigentes tenham elementos necessários à</w:t>
      </w:r>
      <w:r>
        <w:t xml:space="preserve"> </w:t>
      </w:r>
      <w:r w:rsidRPr="00076369">
        <w:t>tomada de decisões e correções;</w:t>
      </w:r>
    </w:p>
    <w:p w:rsidR="00E164F7" w:rsidRPr="00076369" w:rsidRDefault="00E164F7" w:rsidP="0079403C">
      <w:pPr>
        <w:ind w:left="360"/>
        <w:jc w:val="both"/>
      </w:pPr>
      <w:r w:rsidRPr="00076369">
        <w:t>XIII - Realizar trabalhos de auditoria de interesse do Conselho</w:t>
      </w:r>
      <w:r>
        <w:t xml:space="preserve"> </w:t>
      </w:r>
      <w:r w:rsidRPr="00076369">
        <w:t>Superior do IFAM quando for requisitado;</w:t>
      </w:r>
      <w:r>
        <w:t xml:space="preserve"> </w:t>
      </w:r>
    </w:p>
    <w:p w:rsidR="00E164F7" w:rsidRPr="00076369" w:rsidRDefault="00E164F7" w:rsidP="0079403C">
      <w:pPr>
        <w:ind w:left="360"/>
        <w:jc w:val="both"/>
      </w:pPr>
      <w:r w:rsidRPr="00076369">
        <w:t>XIV - Elaborar seu Regimento Interno e submetê-lo a aprovação</w:t>
      </w:r>
      <w:r>
        <w:t xml:space="preserve"> </w:t>
      </w:r>
      <w:r w:rsidRPr="00076369">
        <w:t>do Conselho Superior do IFAM.</w:t>
      </w:r>
    </w:p>
    <w:p w:rsidR="00644F6B" w:rsidRDefault="00644F6B" w:rsidP="00E164F7">
      <w:pPr>
        <w:rPr>
          <w:b/>
          <w:sz w:val="28"/>
          <w:szCs w:val="28"/>
        </w:rPr>
      </w:pPr>
    </w:p>
    <w:p w:rsidR="008D17B2" w:rsidRDefault="008D17B2">
      <w:pPr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44F6B" w:rsidRDefault="00644F6B" w:rsidP="00E164F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Forma de atuação:</w:t>
      </w:r>
    </w:p>
    <w:p w:rsidR="00DF0E4D" w:rsidRDefault="00DF0E4D" w:rsidP="00F21AEF">
      <w:pPr>
        <w:rPr>
          <w:b/>
          <w:sz w:val="28"/>
          <w:szCs w:val="28"/>
        </w:rPr>
      </w:pPr>
    </w:p>
    <w:p w:rsidR="00F21AEF" w:rsidRDefault="00F21AEF" w:rsidP="00F21A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A Auditoria Federal de Controle Interno do IFAM atua através de atividades de Auditoria de Conformidade, Operacional e Preventiva.</w:t>
      </w:r>
      <w:r w:rsidR="00947772">
        <w:rPr>
          <w:sz w:val="28"/>
          <w:szCs w:val="28"/>
        </w:rPr>
        <w:t xml:space="preserve"> </w:t>
      </w:r>
    </w:p>
    <w:p w:rsidR="008D17B2" w:rsidRDefault="008D17B2" w:rsidP="00F21A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As auditorias são planejadas anualmente, conforme avaliação de risco realizada pela própria AUDIN. Todas as ações são documentadas através do PAINT (Plano Anual de Auditoria Interna) e são submetidas à apreciação do Conselho Superior do IFAM e da CG</w:t>
      </w:r>
      <w:r w:rsidR="00B12A52">
        <w:rPr>
          <w:sz w:val="28"/>
          <w:szCs w:val="28"/>
        </w:rPr>
        <w:t>U/AM, antes de serem executadas, salvo extraordinária necessidade de realização de atividade de auditoria não planejada.</w:t>
      </w:r>
    </w:p>
    <w:p w:rsidR="004E00C9" w:rsidRDefault="004E00C9" w:rsidP="00F21AEF">
      <w:pPr>
        <w:jc w:val="both"/>
        <w:rPr>
          <w:sz w:val="28"/>
          <w:szCs w:val="28"/>
        </w:rPr>
      </w:pPr>
    </w:p>
    <w:p w:rsidR="009D59FB" w:rsidRDefault="009D59FB" w:rsidP="00F21A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Conclusão:</w:t>
      </w:r>
    </w:p>
    <w:p w:rsidR="009D59FB" w:rsidRDefault="009D59FB" w:rsidP="00F21AEF">
      <w:pPr>
        <w:jc w:val="both"/>
        <w:rPr>
          <w:b/>
          <w:sz w:val="28"/>
          <w:szCs w:val="28"/>
        </w:rPr>
      </w:pPr>
    </w:p>
    <w:p w:rsidR="009D59FB" w:rsidRPr="009D59FB" w:rsidRDefault="009D59FB" w:rsidP="00F21A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O Regimento Geral do IFAM está sendo revisado para as devidas alterações, exclusões e inclusões, de modo que os normativos de atuação da AUDIN serão apreciados pelo CONSUP, ainda esse ano de 2014.</w:t>
      </w:r>
    </w:p>
    <w:p w:rsidR="00947772" w:rsidRDefault="00947772" w:rsidP="00F21AEF">
      <w:pPr>
        <w:jc w:val="both"/>
        <w:rPr>
          <w:sz w:val="28"/>
          <w:szCs w:val="28"/>
        </w:rPr>
      </w:pPr>
    </w:p>
    <w:p w:rsidR="002B722F" w:rsidRDefault="002B722F" w:rsidP="00F21AEF">
      <w:pPr>
        <w:jc w:val="both"/>
        <w:rPr>
          <w:sz w:val="28"/>
          <w:szCs w:val="28"/>
        </w:rPr>
      </w:pPr>
    </w:p>
    <w:p w:rsidR="002B722F" w:rsidRDefault="002B722F" w:rsidP="002B722F">
      <w:pPr>
        <w:tabs>
          <w:tab w:val="left" w:pos="1560"/>
        </w:tabs>
        <w:jc w:val="both"/>
        <w:rPr>
          <w:color w:val="000000"/>
        </w:rPr>
      </w:pPr>
    </w:p>
    <w:p w:rsidR="002B722F" w:rsidRDefault="002B722F" w:rsidP="002B722F">
      <w:pPr>
        <w:pStyle w:val="Corpodetexto"/>
        <w:spacing w:after="0"/>
        <w:jc w:val="center"/>
        <w:rPr>
          <w:color w:val="000000"/>
        </w:rPr>
      </w:pPr>
      <w:r>
        <w:rPr>
          <w:color w:val="000000"/>
        </w:rPr>
        <w:t>Samara Santos dos Santos</w:t>
      </w:r>
    </w:p>
    <w:p w:rsidR="002B722F" w:rsidRDefault="002B722F" w:rsidP="002B722F">
      <w:pPr>
        <w:pStyle w:val="Corpodetexto"/>
        <w:spacing w:after="0"/>
        <w:jc w:val="center"/>
        <w:rPr>
          <w:i/>
          <w:color w:val="000000"/>
        </w:rPr>
      </w:pPr>
      <w:r>
        <w:rPr>
          <w:color w:val="000000"/>
        </w:rPr>
        <w:t xml:space="preserve">Auditora Chefe </w:t>
      </w:r>
      <w:r>
        <w:rPr>
          <w:i/>
          <w:color w:val="000000"/>
        </w:rPr>
        <w:t>Pro tempore</w:t>
      </w:r>
      <w:r>
        <w:rPr>
          <w:color w:val="000000"/>
        </w:rPr>
        <w:t xml:space="preserve"> do IFAM</w:t>
      </w:r>
    </w:p>
    <w:p w:rsidR="002B722F" w:rsidRDefault="002B722F" w:rsidP="002B722F">
      <w:pPr>
        <w:jc w:val="center"/>
      </w:pPr>
      <w:r>
        <w:rPr>
          <w:color w:val="000000"/>
        </w:rPr>
        <w:t xml:space="preserve">Matricula </w:t>
      </w:r>
      <w:proofErr w:type="spellStart"/>
      <w:r>
        <w:rPr>
          <w:color w:val="000000"/>
        </w:rPr>
        <w:t>Siape</w:t>
      </w:r>
      <w:proofErr w:type="spellEnd"/>
      <w:r>
        <w:rPr>
          <w:color w:val="000000"/>
        </w:rPr>
        <w:t xml:space="preserve"> 1885822</w:t>
      </w:r>
    </w:p>
    <w:p w:rsidR="002B722F" w:rsidRPr="00F21AEF" w:rsidRDefault="002B722F" w:rsidP="00F21AEF">
      <w:pPr>
        <w:jc w:val="both"/>
        <w:rPr>
          <w:sz w:val="28"/>
          <w:szCs w:val="28"/>
        </w:rPr>
      </w:pPr>
    </w:p>
    <w:sectPr w:rsidR="002B722F" w:rsidRPr="00F21AEF" w:rsidSect="000972D0">
      <w:headerReference w:type="default" r:id="rId12"/>
      <w:pgSz w:w="11906" w:h="16838"/>
      <w:pgMar w:top="1417" w:right="1701" w:bottom="1417" w:left="1701" w:header="13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E51" w:rsidRDefault="00014E51" w:rsidP="00161DE7">
      <w:r>
        <w:separator/>
      </w:r>
    </w:p>
  </w:endnote>
  <w:endnote w:type="continuationSeparator" w:id="0">
    <w:p w:rsidR="00014E51" w:rsidRDefault="00014E51" w:rsidP="0016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E51" w:rsidRDefault="00014E51" w:rsidP="00161DE7">
      <w:r>
        <w:separator/>
      </w:r>
    </w:p>
  </w:footnote>
  <w:footnote w:type="continuationSeparator" w:id="0">
    <w:p w:rsidR="00014E51" w:rsidRDefault="00014E51" w:rsidP="00161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7F4" w:rsidRDefault="004417F4" w:rsidP="000972D0">
    <w:pPr>
      <w:pStyle w:val="Cabealho"/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-428625</wp:posOffset>
          </wp:positionH>
          <wp:positionV relativeFrom="paragraph">
            <wp:posOffset>-145415</wp:posOffset>
          </wp:positionV>
          <wp:extent cx="721995" cy="790575"/>
          <wp:effectExtent l="0" t="0" r="1905" b="9525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29" t="6157" r="1552" b="4883"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905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54610</wp:posOffset>
          </wp:positionV>
          <wp:extent cx="817245" cy="590550"/>
          <wp:effectExtent l="0" t="0" r="1905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60288" behindDoc="0" locked="0" layoutInCell="1" allowOverlap="1">
              <wp:simplePos x="0" y="0"/>
              <wp:positionH relativeFrom="page">
                <wp:posOffset>1586230</wp:posOffset>
              </wp:positionH>
              <wp:positionV relativeFrom="paragraph">
                <wp:posOffset>26670</wp:posOffset>
              </wp:positionV>
              <wp:extent cx="4105275" cy="673735"/>
              <wp:effectExtent l="0" t="0" r="4445" b="4445"/>
              <wp:wrapTopAndBottom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5275" cy="673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17F4" w:rsidRDefault="004417F4" w:rsidP="000972D0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Serviço Público Federal</w:t>
                          </w:r>
                        </w:p>
                        <w:p w:rsidR="004417F4" w:rsidRPr="00AF2B69" w:rsidRDefault="004417F4" w:rsidP="000972D0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Ministério d</w:t>
                          </w:r>
                          <w:r w:rsidRPr="00AF2B69">
                            <w:rPr>
                              <w:b/>
                              <w:sz w:val="22"/>
                              <w:szCs w:val="22"/>
                            </w:rPr>
                            <w:t>a Educação</w:t>
                          </w:r>
                        </w:p>
                        <w:p w:rsidR="004417F4" w:rsidRPr="00AF2B69" w:rsidRDefault="004417F4" w:rsidP="000972D0">
                          <w:pPr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Instituto Federal de Educação, Ciência e Tecnologia d</w:t>
                          </w:r>
                          <w:r w:rsidRPr="00AF2B69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o Amazonas</w:t>
                          </w:r>
                        </w:p>
                        <w:p w:rsidR="004417F4" w:rsidRPr="00AF2B69" w:rsidRDefault="004417F4" w:rsidP="000972D0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AF2B69">
                            <w:rPr>
                              <w:b/>
                              <w:sz w:val="22"/>
                              <w:szCs w:val="22"/>
                            </w:rPr>
                            <w:t>Auditoria Fed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eral de Controle Interno do IFAM</w:t>
                          </w:r>
                        </w:p>
                        <w:p w:rsidR="004417F4" w:rsidRPr="00AF2B69" w:rsidRDefault="004417F4" w:rsidP="000972D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4.9pt;margin-top:2.1pt;width:323.25pt;height:53.0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" stroked="f">
              <v:textbox inset="0,0,0,0">
                <w:txbxContent>
                  <w:p w:rsidR="004417F4" w:rsidRDefault="004417F4" w:rsidP="000972D0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Serviço Público Federal</w:t>
                    </w:r>
                  </w:p>
                  <w:p w:rsidR="004417F4" w:rsidRPr="00AF2B69" w:rsidRDefault="004417F4" w:rsidP="000972D0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Ministério d</w:t>
                    </w:r>
                    <w:r w:rsidRPr="00AF2B69">
                      <w:rPr>
                        <w:b/>
                        <w:sz w:val="22"/>
                        <w:szCs w:val="22"/>
                      </w:rPr>
                      <w:t>a Educação</w:t>
                    </w:r>
                  </w:p>
                  <w:p w:rsidR="004417F4" w:rsidRPr="00AF2B69" w:rsidRDefault="004417F4" w:rsidP="000972D0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Instituto Federal de Educação, Ciência e Tecnologia d</w:t>
                    </w:r>
                    <w:r w:rsidRPr="00AF2B69">
                      <w:rPr>
                        <w:b/>
                        <w:bCs/>
                        <w:sz w:val="22"/>
                        <w:szCs w:val="22"/>
                      </w:rPr>
                      <w:t>o Amazonas</w:t>
                    </w:r>
                  </w:p>
                  <w:p w:rsidR="004417F4" w:rsidRPr="00AF2B69" w:rsidRDefault="004417F4" w:rsidP="000972D0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AF2B69">
                      <w:rPr>
                        <w:b/>
                        <w:sz w:val="22"/>
                        <w:szCs w:val="22"/>
                      </w:rPr>
                      <w:t>Auditoria Fed</w:t>
                    </w:r>
                    <w:r>
                      <w:rPr>
                        <w:b/>
                        <w:sz w:val="22"/>
                        <w:szCs w:val="22"/>
                      </w:rPr>
                      <w:t>eral de Controle Interno do IFAM</w:t>
                    </w:r>
                  </w:p>
                  <w:p w:rsidR="004417F4" w:rsidRPr="00AF2B69" w:rsidRDefault="004417F4" w:rsidP="000972D0"/>
                </w:txbxContent>
              </v:textbox>
              <w10:wrap type="topAndBottom" anchorx="page"/>
            </v:shape>
          </w:pict>
        </mc:Fallback>
      </mc:AlternateContent>
    </w:r>
  </w:p>
  <w:p w:rsidR="004417F4" w:rsidRDefault="004417F4" w:rsidP="00161DE7">
    <w:pPr>
      <w:pStyle w:val="Cabealho"/>
      <w:tabs>
        <w:tab w:val="clear" w:pos="4252"/>
        <w:tab w:val="clear" w:pos="8504"/>
        <w:tab w:val="left" w:pos="349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A4115"/>
    <w:multiLevelType w:val="hybridMultilevel"/>
    <w:tmpl w:val="355C50EE"/>
    <w:lvl w:ilvl="0" w:tplc="3BB637CE">
      <w:start w:val="1"/>
      <w:numFmt w:val="lowerLetter"/>
      <w:lvlText w:val="%1."/>
      <w:lvlJc w:val="left"/>
      <w:pPr>
        <w:ind w:left="405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CDB561C"/>
    <w:multiLevelType w:val="hybridMultilevel"/>
    <w:tmpl w:val="2C1A487C"/>
    <w:lvl w:ilvl="0" w:tplc="AFC81F9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0DEA0DEF"/>
    <w:multiLevelType w:val="hybridMultilevel"/>
    <w:tmpl w:val="5AECACB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41E99"/>
    <w:multiLevelType w:val="hybridMultilevel"/>
    <w:tmpl w:val="752222A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A7C76"/>
    <w:multiLevelType w:val="hybridMultilevel"/>
    <w:tmpl w:val="4D10C1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E163B"/>
    <w:multiLevelType w:val="hybridMultilevel"/>
    <w:tmpl w:val="178E0E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A46C5"/>
    <w:multiLevelType w:val="hybridMultilevel"/>
    <w:tmpl w:val="7BC247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11EB2"/>
    <w:multiLevelType w:val="hybridMultilevel"/>
    <w:tmpl w:val="F75293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A0560"/>
    <w:multiLevelType w:val="hybridMultilevel"/>
    <w:tmpl w:val="0B0AC7A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E1165"/>
    <w:multiLevelType w:val="hybridMultilevel"/>
    <w:tmpl w:val="16FAE4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2E545E"/>
    <w:multiLevelType w:val="hybridMultilevel"/>
    <w:tmpl w:val="B6EC23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F69F8"/>
    <w:multiLevelType w:val="hybridMultilevel"/>
    <w:tmpl w:val="2C1A487C"/>
    <w:lvl w:ilvl="0" w:tplc="AFC81F9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54064386"/>
    <w:multiLevelType w:val="hybridMultilevel"/>
    <w:tmpl w:val="87D8CA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E185B"/>
    <w:multiLevelType w:val="hybridMultilevel"/>
    <w:tmpl w:val="516C2D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B3AED"/>
    <w:multiLevelType w:val="hybridMultilevel"/>
    <w:tmpl w:val="6FE2B7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17F25"/>
    <w:multiLevelType w:val="hybridMultilevel"/>
    <w:tmpl w:val="8C924464"/>
    <w:lvl w:ilvl="0" w:tplc="A57AC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755194"/>
    <w:multiLevelType w:val="hybridMultilevel"/>
    <w:tmpl w:val="516C2D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839AB"/>
    <w:multiLevelType w:val="hybridMultilevel"/>
    <w:tmpl w:val="2C1A487C"/>
    <w:lvl w:ilvl="0" w:tplc="AFC81F9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>
    <w:nsid w:val="64740F4B"/>
    <w:multiLevelType w:val="hybridMultilevel"/>
    <w:tmpl w:val="E8661C06"/>
    <w:lvl w:ilvl="0" w:tplc="78945ECA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7A0FC6"/>
    <w:multiLevelType w:val="hybridMultilevel"/>
    <w:tmpl w:val="D44E7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74975"/>
    <w:multiLevelType w:val="hybridMultilevel"/>
    <w:tmpl w:val="9D508B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37C8E"/>
    <w:multiLevelType w:val="hybridMultilevel"/>
    <w:tmpl w:val="D2C6876C"/>
    <w:lvl w:ilvl="0" w:tplc="18EED4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8D60A72"/>
    <w:multiLevelType w:val="hybridMultilevel"/>
    <w:tmpl w:val="BA3AEF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DA761A"/>
    <w:multiLevelType w:val="hybridMultilevel"/>
    <w:tmpl w:val="F4FE56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10"/>
  </w:num>
  <w:num w:numId="5">
    <w:abstractNumId w:val="12"/>
  </w:num>
  <w:num w:numId="6">
    <w:abstractNumId w:val="18"/>
  </w:num>
  <w:num w:numId="7">
    <w:abstractNumId w:val="8"/>
  </w:num>
  <w:num w:numId="8">
    <w:abstractNumId w:val="20"/>
  </w:num>
  <w:num w:numId="9">
    <w:abstractNumId w:val="0"/>
  </w:num>
  <w:num w:numId="10">
    <w:abstractNumId w:val="2"/>
  </w:num>
  <w:num w:numId="11">
    <w:abstractNumId w:val="3"/>
  </w:num>
  <w:num w:numId="12">
    <w:abstractNumId w:val="23"/>
  </w:num>
  <w:num w:numId="13">
    <w:abstractNumId w:val="4"/>
  </w:num>
  <w:num w:numId="14">
    <w:abstractNumId w:val="7"/>
  </w:num>
  <w:num w:numId="15">
    <w:abstractNumId w:val="19"/>
  </w:num>
  <w:num w:numId="16">
    <w:abstractNumId w:val="15"/>
  </w:num>
  <w:num w:numId="17">
    <w:abstractNumId w:val="11"/>
  </w:num>
  <w:num w:numId="18">
    <w:abstractNumId w:val="1"/>
  </w:num>
  <w:num w:numId="19">
    <w:abstractNumId w:val="17"/>
  </w:num>
  <w:num w:numId="20">
    <w:abstractNumId w:val="22"/>
  </w:num>
  <w:num w:numId="21">
    <w:abstractNumId w:val="6"/>
  </w:num>
  <w:num w:numId="22">
    <w:abstractNumId w:val="5"/>
  </w:num>
  <w:num w:numId="23">
    <w:abstractNumId w:val="2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85"/>
    <w:rsid w:val="000045B7"/>
    <w:rsid w:val="00006E65"/>
    <w:rsid w:val="00014E51"/>
    <w:rsid w:val="000212F3"/>
    <w:rsid w:val="0002616F"/>
    <w:rsid w:val="00027DEC"/>
    <w:rsid w:val="000341A5"/>
    <w:rsid w:val="000354FD"/>
    <w:rsid w:val="00044126"/>
    <w:rsid w:val="000547FD"/>
    <w:rsid w:val="00057D98"/>
    <w:rsid w:val="0006666A"/>
    <w:rsid w:val="0007428C"/>
    <w:rsid w:val="00077AFC"/>
    <w:rsid w:val="00080728"/>
    <w:rsid w:val="00091F84"/>
    <w:rsid w:val="000972D0"/>
    <w:rsid w:val="000B065B"/>
    <w:rsid w:val="000D4785"/>
    <w:rsid w:val="000D5BA7"/>
    <w:rsid w:val="000F2E14"/>
    <w:rsid w:val="00101CCE"/>
    <w:rsid w:val="001057F8"/>
    <w:rsid w:val="001167DA"/>
    <w:rsid w:val="00121897"/>
    <w:rsid w:val="001263D8"/>
    <w:rsid w:val="00127FB8"/>
    <w:rsid w:val="0014113C"/>
    <w:rsid w:val="001421A5"/>
    <w:rsid w:val="00154976"/>
    <w:rsid w:val="0015763F"/>
    <w:rsid w:val="00161DE7"/>
    <w:rsid w:val="00166DF3"/>
    <w:rsid w:val="001733C6"/>
    <w:rsid w:val="001763E3"/>
    <w:rsid w:val="0018058D"/>
    <w:rsid w:val="00186BEE"/>
    <w:rsid w:val="00194A7C"/>
    <w:rsid w:val="00196700"/>
    <w:rsid w:val="001A3F79"/>
    <w:rsid w:val="001A556F"/>
    <w:rsid w:val="001B0F2A"/>
    <w:rsid w:val="001B166D"/>
    <w:rsid w:val="001B55B1"/>
    <w:rsid w:val="001C50A7"/>
    <w:rsid w:val="001D15B1"/>
    <w:rsid w:val="001D6C10"/>
    <w:rsid w:val="001D7ECC"/>
    <w:rsid w:val="001E06A6"/>
    <w:rsid w:val="001E183B"/>
    <w:rsid w:val="001F30C6"/>
    <w:rsid w:val="001F50DE"/>
    <w:rsid w:val="002024CD"/>
    <w:rsid w:val="00212D1D"/>
    <w:rsid w:val="0021477F"/>
    <w:rsid w:val="0021672C"/>
    <w:rsid w:val="00220DD8"/>
    <w:rsid w:val="00223C5B"/>
    <w:rsid w:val="00233133"/>
    <w:rsid w:val="002371E8"/>
    <w:rsid w:val="00237DB4"/>
    <w:rsid w:val="0024127A"/>
    <w:rsid w:val="00243691"/>
    <w:rsid w:val="0026056A"/>
    <w:rsid w:val="00265EBD"/>
    <w:rsid w:val="00271006"/>
    <w:rsid w:val="002741BA"/>
    <w:rsid w:val="00274B58"/>
    <w:rsid w:val="002751F7"/>
    <w:rsid w:val="00285FB6"/>
    <w:rsid w:val="00292316"/>
    <w:rsid w:val="002942B9"/>
    <w:rsid w:val="002A30BF"/>
    <w:rsid w:val="002A6660"/>
    <w:rsid w:val="002B15E3"/>
    <w:rsid w:val="002B28C0"/>
    <w:rsid w:val="002B4847"/>
    <w:rsid w:val="002B722F"/>
    <w:rsid w:val="002C0892"/>
    <w:rsid w:val="002C2EE6"/>
    <w:rsid w:val="002C523E"/>
    <w:rsid w:val="002C77A7"/>
    <w:rsid w:val="002D220E"/>
    <w:rsid w:val="002E0503"/>
    <w:rsid w:val="002F6607"/>
    <w:rsid w:val="00300FE2"/>
    <w:rsid w:val="003041B3"/>
    <w:rsid w:val="00307DEC"/>
    <w:rsid w:val="00310C69"/>
    <w:rsid w:val="003174A4"/>
    <w:rsid w:val="0032412D"/>
    <w:rsid w:val="00324B42"/>
    <w:rsid w:val="003265ED"/>
    <w:rsid w:val="00332939"/>
    <w:rsid w:val="00333C6C"/>
    <w:rsid w:val="003368AA"/>
    <w:rsid w:val="0034131F"/>
    <w:rsid w:val="003477ED"/>
    <w:rsid w:val="00347C4E"/>
    <w:rsid w:val="00350210"/>
    <w:rsid w:val="003517D0"/>
    <w:rsid w:val="003524FB"/>
    <w:rsid w:val="0035407F"/>
    <w:rsid w:val="003712CE"/>
    <w:rsid w:val="003779AD"/>
    <w:rsid w:val="00381DAE"/>
    <w:rsid w:val="0038219B"/>
    <w:rsid w:val="0038637D"/>
    <w:rsid w:val="003A5E7A"/>
    <w:rsid w:val="003B4FB3"/>
    <w:rsid w:val="003B69CA"/>
    <w:rsid w:val="003D425B"/>
    <w:rsid w:val="003D560F"/>
    <w:rsid w:val="003D7A13"/>
    <w:rsid w:val="003E2911"/>
    <w:rsid w:val="003F0EDE"/>
    <w:rsid w:val="003F2EB2"/>
    <w:rsid w:val="0040214C"/>
    <w:rsid w:val="0040237E"/>
    <w:rsid w:val="00403DEB"/>
    <w:rsid w:val="004070F5"/>
    <w:rsid w:val="004111D6"/>
    <w:rsid w:val="00415A05"/>
    <w:rsid w:val="0042040B"/>
    <w:rsid w:val="00423574"/>
    <w:rsid w:val="0042372B"/>
    <w:rsid w:val="004250B4"/>
    <w:rsid w:val="00431DB0"/>
    <w:rsid w:val="00436586"/>
    <w:rsid w:val="004417F4"/>
    <w:rsid w:val="00444920"/>
    <w:rsid w:val="00445EAA"/>
    <w:rsid w:val="004543E0"/>
    <w:rsid w:val="00454C21"/>
    <w:rsid w:val="004551FA"/>
    <w:rsid w:val="00455D2F"/>
    <w:rsid w:val="0046673C"/>
    <w:rsid w:val="00491E38"/>
    <w:rsid w:val="00494E17"/>
    <w:rsid w:val="004A3611"/>
    <w:rsid w:val="004A5144"/>
    <w:rsid w:val="004B6B60"/>
    <w:rsid w:val="004C5EAC"/>
    <w:rsid w:val="004D3074"/>
    <w:rsid w:val="004D507F"/>
    <w:rsid w:val="004E00C9"/>
    <w:rsid w:val="004E153C"/>
    <w:rsid w:val="004E1D7D"/>
    <w:rsid w:val="004F1EB5"/>
    <w:rsid w:val="00504549"/>
    <w:rsid w:val="00504DBD"/>
    <w:rsid w:val="00511930"/>
    <w:rsid w:val="00512794"/>
    <w:rsid w:val="00512818"/>
    <w:rsid w:val="00516CA3"/>
    <w:rsid w:val="00531698"/>
    <w:rsid w:val="00537BD6"/>
    <w:rsid w:val="00542435"/>
    <w:rsid w:val="00543336"/>
    <w:rsid w:val="00545122"/>
    <w:rsid w:val="00545F85"/>
    <w:rsid w:val="005468F7"/>
    <w:rsid w:val="00554CFA"/>
    <w:rsid w:val="00557477"/>
    <w:rsid w:val="00557541"/>
    <w:rsid w:val="00573547"/>
    <w:rsid w:val="00576D14"/>
    <w:rsid w:val="0057756D"/>
    <w:rsid w:val="00582A55"/>
    <w:rsid w:val="00586C08"/>
    <w:rsid w:val="005A0978"/>
    <w:rsid w:val="005A28AB"/>
    <w:rsid w:val="005A685D"/>
    <w:rsid w:val="005B1B27"/>
    <w:rsid w:val="005B2488"/>
    <w:rsid w:val="005C11B3"/>
    <w:rsid w:val="005C3BF6"/>
    <w:rsid w:val="005C4884"/>
    <w:rsid w:val="005D39E4"/>
    <w:rsid w:val="005E67B5"/>
    <w:rsid w:val="005F101F"/>
    <w:rsid w:val="005F5435"/>
    <w:rsid w:val="00602A9B"/>
    <w:rsid w:val="0060609C"/>
    <w:rsid w:val="00623A9D"/>
    <w:rsid w:val="0062438B"/>
    <w:rsid w:val="0062532A"/>
    <w:rsid w:val="006415B9"/>
    <w:rsid w:val="00644F6B"/>
    <w:rsid w:val="0064598F"/>
    <w:rsid w:val="00653541"/>
    <w:rsid w:val="00654AB3"/>
    <w:rsid w:val="0066240A"/>
    <w:rsid w:val="00667EAF"/>
    <w:rsid w:val="00671C54"/>
    <w:rsid w:val="00683B8B"/>
    <w:rsid w:val="00691938"/>
    <w:rsid w:val="00692950"/>
    <w:rsid w:val="00695E9D"/>
    <w:rsid w:val="00696CE7"/>
    <w:rsid w:val="006C053D"/>
    <w:rsid w:val="006C0B42"/>
    <w:rsid w:val="006C355F"/>
    <w:rsid w:val="006C3817"/>
    <w:rsid w:val="006D114F"/>
    <w:rsid w:val="006D18AA"/>
    <w:rsid w:val="006D5585"/>
    <w:rsid w:val="006D5845"/>
    <w:rsid w:val="006D673B"/>
    <w:rsid w:val="006D7095"/>
    <w:rsid w:val="006E4D04"/>
    <w:rsid w:val="006E5398"/>
    <w:rsid w:val="006F42DA"/>
    <w:rsid w:val="006F5A17"/>
    <w:rsid w:val="00700967"/>
    <w:rsid w:val="00702B43"/>
    <w:rsid w:val="00704113"/>
    <w:rsid w:val="007315CB"/>
    <w:rsid w:val="007409A0"/>
    <w:rsid w:val="00742F04"/>
    <w:rsid w:val="007434E5"/>
    <w:rsid w:val="007537F4"/>
    <w:rsid w:val="00787273"/>
    <w:rsid w:val="0079391B"/>
    <w:rsid w:val="0079403C"/>
    <w:rsid w:val="007968AA"/>
    <w:rsid w:val="007A6FE2"/>
    <w:rsid w:val="007B2EC4"/>
    <w:rsid w:val="007C0C23"/>
    <w:rsid w:val="007C3AA1"/>
    <w:rsid w:val="007C7C6F"/>
    <w:rsid w:val="007D0DDB"/>
    <w:rsid w:val="007D397C"/>
    <w:rsid w:val="007D3FF3"/>
    <w:rsid w:val="007D63DD"/>
    <w:rsid w:val="007F38B7"/>
    <w:rsid w:val="008053A3"/>
    <w:rsid w:val="00805E82"/>
    <w:rsid w:val="008119D3"/>
    <w:rsid w:val="00823DC5"/>
    <w:rsid w:val="00836E69"/>
    <w:rsid w:val="00840B28"/>
    <w:rsid w:val="00840F22"/>
    <w:rsid w:val="00841C49"/>
    <w:rsid w:val="008432E1"/>
    <w:rsid w:val="00850C77"/>
    <w:rsid w:val="0086799E"/>
    <w:rsid w:val="00876E98"/>
    <w:rsid w:val="00877EA1"/>
    <w:rsid w:val="0088439B"/>
    <w:rsid w:val="0088752B"/>
    <w:rsid w:val="00894F64"/>
    <w:rsid w:val="00895D34"/>
    <w:rsid w:val="008A61D8"/>
    <w:rsid w:val="008B1164"/>
    <w:rsid w:val="008B4092"/>
    <w:rsid w:val="008B49E7"/>
    <w:rsid w:val="008C290A"/>
    <w:rsid w:val="008C4B8B"/>
    <w:rsid w:val="008D17B2"/>
    <w:rsid w:val="008D1E8D"/>
    <w:rsid w:val="008D33A7"/>
    <w:rsid w:val="008D75A4"/>
    <w:rsid w:val="008E4608"/>
    <w:rsid w:val="008E49B9"/>
    <w:rsid w:val="008F0836"/>
    <w:rsid w:val="008F1768"/>
    <w:rsid w:val="008F3C9D"/>
    <w:rsid w:val="008F5433"/>
    <w:rsid w:val="00902203"/>
    <w:rsid w:val="009052CF"/>
    <w:rsid w:val="009079BE"/>
    <w:rsid w:val="00911A8D"/>
    <w:rsid w:val="00922263"/>
    <w:rsid w:val="00922CAC"/>
    <w:rsid w:val="009276B3"/>
    <w:rsid w:val="00927AF6"/>
    <w:rsid w:val="00933C51"/>
    <w:rsid w:val="0093737E"/>
    <w:rsid w:val="00942BEF"/>
    <w:rsid w:val="00945B8A"/>
    <w:rsid w:val="00947772"/>
    <w:rsid w:val="00947E07"/>
    <w:rsid w:val="00963E21"/>
    <w:rsid w:val="00972B1B"/>
    <w:rsid w:val="00984E39"/>
    <w:rsid w:val="009A0A2A"/>
    <w:rsid w:val="009A1A0C"/>
    <w:rsid w:val="009A32F3"/>
    <w:rsid w:val="009B674A"/>
    <w:rsid w:val="009D59FB"/>
    <w:rsid w:val="009D59FE"/>
    <w:rsid w:val="009E282B"/>
    <w:rsid w:val="009F4532"/>
    <w:rsid w:val="009F7890"/>
    <w:rsid w:val="00A02E88"/>
    <w:rsid w:val="00A17CE1"/>
    <w:rsid w:val="00A2212E"/>
    <w:rsid w:val="00A258BA"/>
    <w:rsid w:val="00A2721A"/>
    <w:rsid w:val="00A33225"/>
    <w:rsid w:val="00A34700"/>
    <w:rsid w:val="00A42B7C"/>
    <w:rsid w:val="00A43531"/>
    <w:rsid w:val="00A44445"/>
    <w:rsid w:val="00A46EBC"/>
    <w:rsid w:val="00A825F8"/>
    <w:rsid w:val="00A9016B"/>
    <w:rsid w:val="00A92879"/>
    <w:rsid w:val="00AB296E"/>
    <w:rsid w:val="00AB5201"/>
    <w:rsid w:val="00AB6863"/>
    <w:rsid w:val="00AC5257"/>
    <w:rsid w:val="00AC7899"/>
    <w:rsid w:val="00AE0974"/>
    <w:rsid w:val="00AE7AB0"/>
    <w:rsid w:val="00AE7D5A"/>
    <w:rsid w:val="00AF111E"/>
    <w:rsid w:val="00B04CBD"/>
    <w:rsid w:val="00B077D9"/>
    <w:rsid w:val="00B12A52"/>
    <w:rsid w:val="00B145DF"/>
    <w:rsid w:val="00B22F4E"/>
    <w:rsid w:val="00B27DA0"/>
    <w:rsid w:val="00B32B40"/>
    <w:rsid w:val="00B44A73"/>
    <w:rsid w:val="00B537D7"/>
    <w:rsid w:val="00B60A74"/>
    <w:rsid w:val="00B70C0E"/>
    <w:rsid w:val="00B7223A"/>
    <w:rsid w:val="00BB0BDC"/>
    <w:rsid w:val="00BB18D5"/>
    <w:rsid w:val="00BB2A69"/>
    <w:rsid w:val="00BC2205"/>
    <w:rsid w:val="00BD5146"/>
    <w:rsid w:val="00BE123D"/>
    <w:rsid w:val="00BE2947"/>
    <w:rsid w:val="00C029CB"/>
    <w:rsid w:val="00C05BF0"/>
    <w:rsid w:val="00C12FDF"/>
    <w:rsid w:val="00C13551"/>
    <w:rsid w:val="00C16485"/>
    <w:rsid w:val="00C32A2A"/>
    <w:rsid w:val="00C33BE5"/>
    <w:rsid w:val="00C35F9B"/>
    <w:rsid w:val="00C3754C"/>
    <w:rsid w:val="00C50070"/>
    <w:rsid w:val="00C55CC7"/>
    <w:rsid w:val="00C57338"/>
    <w:rsid w:val="00C64A3D"/>
    <w:rsid w:val="00C70FCB"/>
    <w:rsid w:val="00C85350"/>
    <w:rsid w:val="00C858AB"/>
    <w:rsid w:val="00C86EF7"/>
    <w:rsid w:val="00C9169C"/>
    <w:rsid w:val="00C93525"/>
    <w:rsid w:val="00CA0E6A"/>
    <w:rsid w:val="00CA29A4"/>
    <w:rsid w:val="00CA42E7"/>
    <w:rsid w:val="00CA6386"/>
    <w:rsid w:val="00CB599E"/>
    <w:rsid w:val="00CB7391"/>
    <w:rsid w:val="00CC2751"/>
    <w:rsid w:val="00CC4366"/>
    <w:rsid w:val="00CC78C2"/>
    <w:rsid w:val="00CD1A17"/>
    <w:rsid w:val="00CD5F2F"/>
    <w:rsid w:val="00CD71A4"/>
    <w:rsid w:val="00CE467D"/>
    <w:rsid w:val="00CF2664"/>
    <w:rsid w:val="00CF278D"/>
    <w:rsid w:val="00D02D87"/>
    <w:rsid w:val="00D03805"/>
    <w:rsid w:val="00D05153"/>
    <w:rsid w:val="00D077A0"/>
    <w:rsid w:val="00D078FC"/>
    <w:rsid w:val="00D1097E"/>
    <w:rsid w:val="00D22520"/>
    <w:rsid w:val="00D27C42"/>
    <w:rsid w:val="00D36790"/>
    <w:rsid w:val="00D432A7"/>
    <w:rsid w:val="00D6178C"/>
    <w:rsid w:val="00D65BC5"/>
    <w:rsid w:val="00D67464"/>
    <w:rsid w:val="00D729AD"/>
    <w:rsid w:val="00D777FE"/>
    <w:rsid w:val="00D9675C"/>
    <w:rsid w:val="00D96C6D"/>
    <w:rsid w:val="00D9725A"/>
    <w:rsid w:val="00DA3B4F"/>
    <w:rsid w:val="00DB3899"/>
    <w:rsid w:val="00DE02D4"/>
    <w:rsid w:val="00DF0E4D"/>
    <w:rsid w:val="00DF270F"/>
    <w:rsid w:val="00DF6A2F"/>
    <w:rsid w:val="00E05619"/>
    <w:rsid w:val="00E06424"/>
    <w:rsid w:val="00E107F0"/>
    <w:rsid w:val="00E14D8E"/>
    <w:rsid w:val="00E163CB"/>
    <w:rsid w:val="00E164F7"/>
    <w:rsid w:val="00E1692E"/>
    <w:rsid w:val="00E17895"/>
    <w:rsid w:val="00E258B8"/>
    <w:rsid w:val="00E34D96"/>
    <w:rsid w:val="00E353F2"/>
    <w:rsid w:val="00E45CF6"/>
    <w:rsid w:val="00E56612"/>
    <w:rsid w:val="00E607C0"/>
    <w:rsid w:val="00E608BD"/>
    <w:rsid w:val="00E67E13"/>
    <w:rsid w:val="00E71386"/>
    <w:rsid w:val="00E9458F"/>
    <w:rsid w:val="00E95396"/>
    <w:rsid w:val="00E9766B"/>
    <w:rsid w:val="00EA7EFE"/>
    <w:rsid w:val="00EB1144"/>
    <w:rsid w:val="00EB1F0B"/>
    <w:rsid w:val="00EB43F2"/>
    <w:rsid w:val="00EB53D3"/>
    <w:rsid w:val="00EB6A97"/>
    <w:rsid w:val="00EE16F1"/>
    <w:rsid w:val="00EE6673"/>
    <w:rsid w:val="00EF0EEC"/>
    <w:rsid w:val="00EF3739"/>
    <w:rsid w:val="00F007CD"/>
    <w:rsid w:val="00F06874"/>
    <w:rsid w:val="00F10308"/>
    <w:rsid w:val="00F14B34"/>
    <w:rsid w:val="00F14CD1"/>
    <w:rsid w:val="00F15400"/>
    <w:rsid w:val="00F2132A"/>
    <w:rsid w:val="00F21AEF"/>
    <w:rsid w:val="00F24BFC"/>
    <w:rsid w:val="00F338B6"/>
    <w:rsid w:val="00F3490C"/>
    <w:rsid w:val="00F402EF"/>
    <w:rsid w:val="00F44B59"/>
    <w:rsid w:val="00F479CB"/>
    <w:rsid w:val="00F53513"/>
    <w:rsid w:val="00F64DB0"/>
    <w:rsid w:val="00F86637"/>
    <w:rsid w:val="00F86D69"/>
    <w:rsid w:val="00F97D43"/>
    <w:rsid w:val="00FA25BE"/>
    <w:rsid w:val="00FA5EE2"/>
    <w:rsid w:val="00FB0F4F"/>
    <w:rsid w:val="00FC0C11"/>
    <w:rsid w:val="00FC1C22"/>
    <w:rsid w:val="00FC32A8"/>
    <w:rsid w:val="00FC6630"/>
    <w:rsid w:val="00FD4AD4"/>
    <w:rsid w:val="00FE1430"/>
    <w:rsid w:val="00FE1B95"/>
    <w:rsid w:val="00FE36D9"/>
    <w:rsid w:val="00FE61E8"/>
    <w:rsid w:val="00FF4EB8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F95E79-7B8C-442F-A873-8B45A386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A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D7A13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15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D7A13"/>
    <w:rPr>
      <w:rFonts w:ascii="Times New Roman" w:eastAsia="Calibri" w:hAnsi="Times New Roman" w:cs="Times New Roman"/>
      <w:b/>
      <w:caps/>
      <w:sz w:val="24"/>
      <w:szCs w:val="20"/>
    </w:rPr>
  </w:style>
  <w:style w:type="paragraph" w:styleId="Cabealho">
    <w:name w:val="header"/>
    <w:basedOn w:val="Normal"/>
    <w:link w:val="CabealhoChar"/>
    <w:unhideWhenUsed/>
    <w:rsid w:val="00161D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1DE7"/>
    <w:rPr>
      <w:rFonts w:ascii="Times New Roman" w:eastAsia="Calibri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61D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1DE7"/>
    <w:rPr>
      <w:rFonts w:ascii="Times New Roman" w:eastAsia="Calibri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65BC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222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226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2263"/>
    <w:rPr>
      <w:rFonts w:ascii="Times New Roman" w:eastAsia="Calibri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22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2263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22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2263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700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">
    <w:name w:val="WW-Absatz-Standardschriftart1111"/>
    <w:rsid w:val="00A2212E"/>
  </w:style>
  <w:style w:type="character" w:customStyle="1" w:styleId="Ttulo2Char">
    <w:name w:val="Título 2 Char"/>
    <w:basedOn w:val="Fontepargpadro"/>
    <w:link w:val="Ttulo2"/>
    <w:uiPriority w:val="9"/>
    <w:semiHidden/>
    <w:rsid w:val="006415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semiHidden/>
    <w:unhideWhenUsed/>
    <w:rsid w:val="002B722F"/>
    <w:pPr>
      <w:suppressAutoHyphens/>
      <w:autoSpaceDE/>
      <w:autoSpaceDN/>
      <w:adjustRightInd/>
      <w:spacing w:after="120"/>
    </w:pPr>
    <w:rPr>
      <w:rFonts w:eastAsia="Times New Roman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2B722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EEB94CA-097C-4196-AA33-FDF161AACE20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A4EF8800-812B-46DB-A513-004942DFB89C}">
      <dgm:prSet phldrT="[Texto]" custT="1"/>
      <dgm:spPr/>
      <dgm:t>
        <a:bodyPr/>
        <a:lstStyle/>
        <a:p>
          <a:r>
            <a:rPr lang="pt-BR" sz="2800" dirty="0" smtClean="0"/>
            <a:t>Auditoria Interna</a:t>
          </a:r>
          <a:endParaRPr lang="pt-BR" sz="2800" dirty="0"/>
        </a:p>
      </dgm:t>
    </dgm:pt>
    <dgm:pt modelId="{F5B0EFCD-5326-443E-98CC-6B675FDB7304}" type="parTrans" cxnId="{F252D3F8-6D2B-4118-BCA0-0A9EDCB78973}">
      <dgm:prSet/>
      <dgm:spPr/>
      <dgm:t>
        <a:bodyPr/>
        <a:lstStyle/>
        <a:p>
          <a:endParaRPr lang="pt-BR"/>
        </a:p>
      </dgm:t>
    </dgm:pt>
    <dgm:pt modelId="{54A93E78-A426-4ABF-A00D-57780F8F3647}" type="sibTrans" cxnId="{F252D3F8-6D2B-4118-BCA0-0A9EDCB78973}">
      <dgm:prSet/>
      <dgm:spPr/>
      <dgm:t>
        <a:bodyPr/>
        <a:lstStyle/>
        <a:p>
          <a:endParaRPr lang="pt-BR"/>
        </a:p>
      </dgm:t>
    </dgm:pt>
    <dgm:pt modelId="{40A7A179-FA02-4689-8CDF-1D0264039F4F}">
      <dgm:prSet phldrT="[Texto]" custT="1"/>
      <dgm:spPr/>
      <dgm:t>
        <a:bodyPr/>
        <a:lstStyle/>
        <a:p>
          <a:r>
            <a:rPr lang="pt-BR" sz="2800" dirty="0" smtClean="0"/>
            <a:t>Conselho Superior</a:t>
          </a:r>
          <a:endParaRPr lang="pt-BR" sz="2800" dirty="0"/>
        </a:p>
      </dgm:t>
    </dgm:pt>
    <dgm:pt modelId="{EBCD2C9A-0215-499D-AB7B-7A06197AD1AC}" type="parTrans" cxnId="{75F5C2B2-9E2C-4175-9A41-3290DEC328B2}">
      <dgm:prSet/>
      <dgm:spPr/>
      <dgm:t>
        <a:bodyPr/>
        <a:lstStyle/>
        <a:p>
          <a:endParaRPr lang="pt-BR"/>
        </a:p>
      </dgm:t>
    </dgm:pt>
    <dgm:pt modelId="{AAE9E7B3-268A-4D99-ACC1-29B2C6A9E8B7}" type="sibTrans" cxnId="{75F5C2B2-9E2C-4175-9A41-3290DEC328B2}">
      <dgm:prSet/>
      <dgm:spPr/>
      <dgm:t>
        <a:bodyPr/>
        <a:lstStyle/>
        <a:p>
          <a:endParaRPr lang="pt-BR"/>
        </a:p>
      </dgm:t>
    </dgm:pt>
    <dgm:pt modelId="{8EE64759-4045-4D76-8D98-EECCE98D4449}" type="pres">
      <dgm:prSet presAssocID="{5EEB94CA-097C-4196-AA33-FDF161AACE2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B09B8F83-B7D4-4855-9607-78B7108FB7C5}" type="pres">
      <dgm:prSet presAssocID="{40A7A179-FA02-4689-8CDF-1D0264039F4F}" presName="hierRoot1" presStyleCnt="0"/>
      <dgm:spPr/>
    </dgm:pt>
    <dgm:pt modelId="{E00D8ED2-5185-43B7-A4FF-7F7C95F4DB80}" type="pres">
      <dgm:prSet presAssocID="{40A7A179-FA02-4689-8CDF-1D0264039F4F}" presName="composite" presStyleCnt="0"/>
      <dgm:spPr/>
    </dgm:pt>
    <dgm:pt modelId="{406DAA68-0201-417C-B093-66D3A84123F8}" type="pres">
      <dgm:prSet presAssocID="{40A7A179-FA02-4689-8CDF-1D0264039F4F}" presName="background" presStyleLbl="node0" presStyleIdx="0" presStyleCnt="1"/>
      <dgm:spPr/>
    </dgm:pt>
    <dgm:pt modelId="{01FE6792-5E07-4447-9059-975F60FC4F47}" type="pres">
      <dgm:prSet presAssocID="{40A7A179-FA02-4689-8CDF-1D0264039F4F}" presName="text" presStyleLbl="fgAcc0" presStyleIdx="0" presStyleCnt="1" custScaleX="26099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C3EB3A2-44D3-4828-8A7F-C1F8661C6DDB}" type="pres">
      <dgm:prSet presAssocID="{40A7A179-FA02-4689-8CDF-1D0264039F4F}" presName="hierChild2" presStyleCnt="0"/>
      <dgm:spPr/>
    </dgm:pt>
    <dgm:pt modelId="{57A16548-5AD6-4D63-A0B2-B21F21B07FB3}" type="pres">
      <dgm:prSet presAssocID="{F5B0EFCD-5326-443E-98CC-6B675FDB7304}" presName="Name10" presStyleLbl="parChTrans1D2" presStyleIdx="0" presStyleCnt="1"/>
      <dgm:spPr/>
      <dgm:t>
        <a:bodyPr/>
        <a:lstStyle/>
        <a:p>
          <a:endParaRPr lang="pt-BR"/>
        </a:p>
      </dgm:t>
    </dgm:pt>
    <dgm:pt modelId="{0DB7346B-39DE-4202-BCE9-CD73E9F63CB5}" type="pres">
      <dgm:prSet presAssocID="{A4EF8800-812B-46DB-A513-004942DFB89C}" presName="hierRoot2" presStyleCnt="0"/>
      <dgm:spPr/>
    </dgm:pt>
    <dgm:pt modelId="{FBEF8F82-AEFE-485C-A9AA-2C9161460D75}" type="pres">
      <dgm:prSet presAssocID="{A4EF8800-812B-46DB-A513-004942DFB89C}" presName="composite2" presStyleCnt="0"/>
      <dgm:spPr/>
    </dgm:pt>
    <dgm:pt modelId="{01E3771A-0000-4B64-8B79-F3CDF2141FDA}" type="pres">
      <dgm:prSet presAssocID="{A4EF8800-812B-46DB-A513-004942DFB89C}" presName="background2" presStyleLbl="node2" presStyleIdx="0" presStyleCnt="1"/>
      <dgm:spPr/>
    </dgm:pt>
    <dgm:pt modelId="{2A0DD251-F5AE-4B8D-BD12-F45892B532B9}" type="pres">
      <dgm:prSet presAssocID="{A4EF8800-812B-46DB-A513-004942DFB89C}" presName="text2" presStyleLbl="fgAcc2" presStyleIdx="0" presStyleCnt="1" custScaleX="19318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5DB1438-0272-4F65-B932-8A1DA6C703F0}" type="pres">
      <dgm:prSet presAssocID="{A4EF8800-812B-46DB-A513-004942DFB89C}" presName="hierChild3" presStyleCnt="0"/>
      <dgm:spPr/>
    </dgm:pt>
  </dgm:ptLst>
  <dgm:cxnLst>
    <dgm:cxn modelId="{9FF46675-D31A-4705-8BA3-AF2013E77FEC}" type="presOf" srcId="{A4EF8800-812B-46DB-A513-004942DFB89C}" destId="{2A0DD251-F5AE-4B8D-BD12-F45892B532B9}" srcOrd="0" destOrd="0" presId="urn:microsoft.com/office/officeart/2005/8/layout/hierarchy1"/>
    <dgm:cxn modelId="{C7E0E24D-BD6C-45D1-A9D3-064D88C9BA51}" type="presOf" srcId="{5EEB94CA-097C-4196-AA33-FDF161AACE20}" destId="{8EE64759-4045-4D76-8D98-EECCE98D4449}" srcOrd="0" destOrd="0" presId="urn:microsoft.com/office/officeart/2005/8/layout/hierarchy1"/>
    <dgm:cxn modelId="{75F5C2B2-9E2C-4175-9A41-3290DEC328B2}" srcId="{5EEB94CA-097C-4196-AA33-FDF161AACE20}" destId="{40A7A179-FA02-4689-8CDF-1D0264039F4F}" srcOrd="0" destOrd="0" parTransId="{EBCD2C9A-0215-499D-AB7B-7A06197AD1AC}" sibTransId="{AAE9E7B3-268A-4D99-ACC1-29B2C6A9E8B7}"/>
    <dgm:cxn modelId="{F252D3F8-6D2B-4118-BCA0-0A9EDCB78973}" srcId="{40A7A179-FA02-4689-8CDF-1D0264039F4F}" destId="{A4EF8800-812B-46DB-A513-004942DFB89C}" srcOrd="0" destOrd="0" parTransId="{F5B0EFCD-5326-443E-98CC-6B675FDB7304}" sibTransId="{54A93E78-A426-4ABF-A00D-57780F8F3647}"/>
    <dgm:cxn modelId="{45559948-9AA4-436F-89A5-4C3C956DCCBF}" type="presOf" srcId="{F5B0EFCD-5326-443E-98CC-6B675FDB7304}" destId="{57A16548-5AD6-4D63-A0B2-B21F21B07FB3}" srcOrd="0" destOrd="0" presId="urn:microsoft.com/office/officeart/2005/8/layout/hierarchy1"/>
    <dgm:cxn modelId="{E270B299-99B0-42E4-806D-7DCBB8CDABF1}" type="presOf" srcId="{40A7A179-FA02-4689-8CDF-1D0264039F4F}" destId="{01FE6792-5E07-4447-9059-975F60FC4F47}" srcOrd="0" destOrd="0" presId="urn:microsoft.com/office/officeart/2005/8/layout/hierarchy1"/>
    <dgm:cxn modelId="{7969C6F2-3D85-40DB-91CC-13898E8F17A9}" type="presParOf" srcId="{8EE64759-4045-4D76-8D98-EECCE98D4449}" destId="{B09B8F83-B7D4-4855-9607-78B7108FB7C5}" srcOrd="0" destOrd="0" presId="urn:microsoft.com/office/officeart/2005/8/layout/hierarchy1"/>
    <dgm:cxn modelId="{386AA4EB-E344-44D9-9243-A952B76D4B34}" type="presParOf" srcId="{B09B8F83-B7D4-4855-9607-78B7108FB7C5}" destId="{E00D8ED2-5185-43B7-A4FF-7F7C95F4DB80}" srcOrd="0" destOrd="0" presId="urn:microsoft.com/office/officeart/2005/8/layout/hierarchy1"/>
    <dgm:cxn modelId="{A2DE6746-FCED-41A7-9E7F-BE2D36642942}" type="presParOf" srcId="{E00D8ED2-5185-43B7-A4FF-7F7C95F4DB80}" destId="{406DAA68-0201-417C-B093-66D3A84123F8}" srcOrd="0" destOrd="0" presId="urn:microsoft.com/office/officeart/2005/8/layout/hierarchy1"/>
    <dgm:cxn modelId="{201020D8-C2A7-4407-A447-BF947752FBBE}" type="presParOf" srcId="{E00D8ED2-5185-43B7-A4FF-7F7C95F4DB80}" destId="{01FE6792-5E07-4447-9059-975F60FC4F47}" srcOrd="1" destOrd="0" presId="urn:microsoft.com/office/officeart/2005/8/layout/hierarchy1"/>
    <dgm:cxn modelId="{09050617-FE01-4250-BE1A-53F85916A5DA}" type="presParOf" srcId="{B09B8F83-B7D4-4855-9607-78B7108FB7C5}" destId="{AC3EB3A2-44D3-4828-8A7F-C1F8661C6DDB}" srcOrd="1" destOrd="0" presId="urn:microsoft.com/office/officeart/2005/8/layout/hierarchy1"/>
    <dgm:cxn modelId="{989EB32F-FF94-4186-BD5D-18E8FA5EEEF1}" type="presParOf" srcId="{AC3EB3A2-44D3-4828-8A7F-C1F8661C6DDB}" destId="{57A16548-5AD6-4D63-A0B2-B21F21B07FB3}" srcOrd="0" destOrd="0" presId="urn:microsoft.com/office/officeart/2005/8/layout/hierarchy1"/>
    <dgm:cxn modelId="{456589AE-74C6-4ED0-8AFF-240D2772534A}" type="presParOf" srcId="{AC3EB3A2-44D3-4828-8A7F-C1F8661C6DDB}" destId="{0DB7346B-39DE-4202-BCE9-CD73E9F63CB5}" srcOrd="1" destOrd="0" presId="urn:microsoft.com/office/officeart/2005/8/layout/hierarchy1"/>
    <dgm:cxn modelId="{B6AB99D1-3B5B-4609-A00A-D3C040CA5D05}" type="presParOf" srcId="{0DB7346B-39DE-4202-BCE9-CD73E9F63CB5}" destId="{FBEF8F82-AEFE-485C-A9AA-2C9161460D75}" srcOrd="0" destOrd="0" presId="urn:microsoft.com/office/officeart/2005/8/layout/hierarchy1"/>
    <dgm:cxn modelId="{A2E438B7-7BC3-4407-B7D5-D3C60094F068}" type="presParOf" srcId="{FBEF8F82-AEFE-485C-A9AA-2C9161460D75}" destId="{01E3771A-0000-4B64-8B79-F3CDF2141FDA}" srcOrd="0" destOrd="0" presId="urn:microsoft.com/office/officeart/2005/8/layout/hierarchy1"/>
    <dgm:cxn modelId="{454D288A-8049-4176-92FF-93C15F313149}" type="presParOf" srcId="{FBEF8F82-AEFE-485C-A9AA-2C9161460D75}" destId="{2A0DD251-F5AE-4B8D-BD12-F45892B532B9}" srcOrd="1" destOrd="0" presId="urn:microsoft.com/office/officeart/2005/8/layout/hierarchy1"/>
    <dgm:cxn modelId="{7B0B04BD-D70A-4C92-A016-074B8D1C38D7}" type="presParOf" srcId="{0DB7346B-39DE-4202-BCE9-CD73E9F63CB5}" destId="{55DB1438-0272-4F65-B932-8A1DA6C703F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A16548-5AD6-4D63-A0B2-B21F21B07FB3}">
      <dsp:nvSpPr>
        <dsp:cNvPr id="0" name=""/>
        <dsp:cNvSpPr/>
      </dsp:nvSpPr>
      <dsp:spPr>
        <a:xfrm>
          <a:off x="2576252" y="893140"/>
          <a:ext cx="91440" cy="4085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857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6DAA68-0201-417C-B093-66D3A84123F8}">
      <dsp:nvSpPr>
        <dsp:cNvPr id="0" name=""/>
        <dsp:cNvSpPr/>
      </dsp:nvSpPr>
      <dsp:spPr>
        <a:xfrm>
          <a:off x="788658" y="1058"/>
          <a:ext cx="3666627" cy="8920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1FE6792-5E07-4447-9059-975F60FC4F47}">
      <dsp:nvSpPr>
        <dsp:cNvPr id="0" name=""/>
        <dsp:cNvSpPr/>
      </dsp:nvSpPr>
      <dsp:spPr>
        <a:xfrm>
          <a:off x="944753" y="149348"/>
          <a:ext cx="3666627" cy="8920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2800" kern="1200" dirty="0" smtClean="0"/>
            <a:t>Conselho Superior</a:t>
          </a:r>
          <a:endParaRPr lang="pt-BR" sz="2800" kern="1200" dirty="0"/>
        </a:p>
      </dsp:txBody>
      <dsp:txXfrm>
        <a:off x="970881" y="175476"/>
        <a:ext cx="3614371" cy="839826"/>
      </dsp:txXfrm>
    </dsp:sp>
    <dsp:sp modelId="{01E3771A-0000-4B64-8B79-F3CDF2141FDA}">
      <dsp:nvSpPr>
        <dsp:cNvPr id="0" name=""/>
        <dsp:cNvSpPr/>
      </dsp:nvSpPr>
      <dsp:spPr>
        <a:xfrm>
          <a:off x="1265023" y="1301719"/>
          <a:ext cx="2713897" cy="8920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A0DD251-F5AE-4B8D-BD12-F45892B532B9}">
      <dsp:nvSpPr>
        <dsp:cNvPr id="0" name=""/>
        <dsp:cNvSpPr/>
      </dsp:nvSpPr>
      <dsp:spPr>
        <a:xfrm>
          <a:off x="1421118" y="1450009"/>
          <a:ext cx="2713897" cy="8920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2800" kern="1200" dirty="0" smtClean="0"/>
            <a:t>Auditoria Interna</a:t>
          </a:r>
          <a:endParaRPr lang="pt-BR" sz="2800" kern="1200" dirty="0"/>
        </a:p>
      </dsp:txBody>
      <dsp:txXfrm>
        <a:off x="1447246" y="1476137"/>
        <a:ext cx="2661641" cy="8398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3</Pages>
  <Words>711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Klycia Ronnyk</dc:creator>
  <cp:keywords/>
  <dc:description/>
  <cp:lastModifiedBy>Samara Santos dos Santos</cp:lastModifiedBy>
  <cp:revision>401</cp:revision>
  <dcterms:created xsi:type="dcterms:W3CDTF">2014-01-24T21:42:00Z</dcterms:created>
  <dcterms:modified xsi:type="dcterms:W3CDTF">2014-03-18T17:54:00Z</dcterms:modified>
</cp:coreProperties>
</file>