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155"/>
        <w:gridCol w:w="802"/>
        <w:gridCol w:w="3043"/>
        <w:gridCol w:w="723"/>
        <w:gridCol w:w="3344"/>
      </w:tblGrid>
      <w:tr w:rsidR="008A1E8D" w:rsidRPr="009C3B5F" w:rsidTr="009C3B5F">
        <w:trPr>
          <w:trHeight w:val="416"/>
        </w:trPr>
        <w:tc>
          <w:tcPr>
            <w:tcW w:w="1155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Perspectiva</w:t>
            </w:r>
          </w:p>
        </w:tc>
        <w:tc>
          <w:tcPr>
            <w:tcW w:w="802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Nº</w:t>
            </w:r>
          </w:p>
        </w:tc>
        <w:tc>
          <w:tcPr>
            <w:tcW w:w="3043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Objetivos Gerais</w:t>
            </w:r>
          </w:p>
        </w:tc>
        <w:tc>
          <w:tcPr>
            <w:tcW w:w="723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Nº</w:t>
            </w:r>
          </w:p>
        </w:tc>
        <w:tc>
          <w:tcPr>
            <w:tcW w:w="3344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Objetivos Específicos</w:t>
            </w:r>
          </w:p>
        </w:tc>
      </w:tr>
      <w:tr w:rsidR="008A1E8D" w:rsidRPr="009C3B5F" w:rsidTr="009C3B5F">
        <w:tc>
          <w:tcPr>
            <w:tcW w:w="1155" w:type="dxa"/>
            <w:vMerge w:val="restart"/>
            <w:textDirection w:val="btLr"/>
          </w:tcPr>
          <w:p w:rsidR="008A1E8D" w:rsidRPr="009C3B5F" w:rsidRDefault="008A1E8D" w:rsidP="00012498">
            <w:pPr>
              <w:pStyle w:val="PargrafodaLista"/>
              <w:numPr>
                <w:ilvl w:val="0"/>
                <w:numId w:val="1"/>
              </w:num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EFICIÊNCIA ORÇAMENTÁRIA E FINANCEIRA</w:t>
            </w:r>
          </w:p>
        </w:tc>
        <w:tc>
          <w:tcPr>
            <w:tcW w:w="802" w:type="dxa"/>
          </w:tcPr>
          <w:p w:rsidR="008A1E8D" w:rsidRPr="009C3B5F" w:rsidRDefault="008A1E8D" w:rsidP="00012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043" w:type="dxa"/>
          </w:tcPr>
          <w:p w:rsidR="008A1E8D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Aprimorar o processo de planejamento orçamentário do IFAM</w:t>
            </w:r>
          </w:p>
          <w:p w:rsidR="009C3B5F" w:rsidRPr="009C3B5F" w:rsidRDefault="009C3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E8D" w:rsidRPr="009C3B5F" w:rsidTr="009C3B5F">
        <w:tc>
          <w:tcPr>
            <w:tcW w:w="1155" w:type="dxa"/>
            <w:vMerge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043" w:type="dxa"/>
          </w:tcPr>
          <w:p w:rsidR="008A1E8D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Aperfeiçoamento dos recursos orçamentários</w:t>
            </w:r>
          </w:p>
          <w:p w:rsidR="009C3B5F" w:rsidRPr="009C3B5F" w:rsidRDefault="009C3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E8D" w:rsidRPr="009C3B5F" w:rsidTr="009C3B5F">
        <w:tc>
          <w:tcPr>
            <w:tcW w:w="1155" w:type="dxa"/>
            <w:vMerge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043" w:type="dxa"/>
          </w:tcPr>
          <w:p w:rsidR="008A1E8D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Aperfeiçoar o controle Orçamentário e Financeiro</w:t>
            </w:r>
          </w:p>
          <w:p w:rsidR="009C3B5F" w:rsidRPr="009C3B5F" w:rsidRDefault="009C3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E8D" w:rsidRPr="009C3B5F" w:rsidTr="009C3B5F">
        <w:tc>
          <w:tcPr>
            <w:tcW w:w="1155" w:type="dxa"/>
            <w:vMerge w:val="restart"/>
            <w:textDirection w:val="btLr"/>
          </w:tcPr>
          <w:p w:rsidR="008A1E8D" w:rsidRPr="009C3B5F" w:rsidRDefault="008A1E8D" w:rsidP="00CA2E70">
            <w:pPr>
              <w:pStyle w:val="PargrafodaLista"/>
              <w:numPr>
                <w:ilvl w:val="0"/>
                <w:numId w:val="1"/>
              </w:num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EFICIÊNCIA GERENCIAL</w:t>
            </w:r>
          </w:p>
        </w:tc>
        <w:tc>
          <w:tcPr>
            <w:tcW w:w="802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043" w:type="dxa"/>
          </w:tcPr>
          <w:p w:rsidR="008A1E8D" w:rsidRPr="009C3B5F" w:rsidRDefault="008A1E8D" w:rsidP="00CA2E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Nortear o desenvolvimento do IFAM por meio do Plano de Desenvolvimento Institucional</w:t>
            </w: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e Planejamento Estratégico</w:t>
            </w:r>
          </w:p>
        </w:tc>
        <w:tc>
          <w:tcPr>
            <w:tcW w:w="723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E8D" w:rsidRPr="009C3B5F" w:rsidTr="009C3B5F">
        <w:tc>
          <w:tcPr>
            <w:tcW w:w="1155" w:type="dxa"/>
            <w:vMerge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043" w:type="dxa"/>
          </w:tcPr>
          <w:p w:rsidR="008A1E8D" w:rsidRPr="009C3B5F" w:rsidRDefault="008A1E8D" w:rsidP="00CA2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Mapear, especificar, padronizar e melhorar os processos administrativos no âmbito do</w:t>
            </w:r>
          </w:p>
          <w:p w:rsidR="008A1E8D" w:rsidRPr="009C3B5F" w:rsidRDefault="008A1E8D" w:rsidP="00CA2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IFAM</w:t>
            </w:r>
          </w:p>
        </w:tc>
        <w:tc>
          <w:tcPr>
            <w:tcW w:w="723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E8D" w:rsidRPr="009C3B5F" w:rsidTr="009C3B5F">
        <w:tc>
          <w:tcPr>
            <w:tcW w:w="1155" w:type="dxa"/>
            <w:vMerge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043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Atualizar os instrumentos normativos e regulatórios do IFAM</w:t>
            </w:r>
          </w:p>
        </w:tc>
        <w:tc>
          <w:tcPr>
            <w:tcW w:w="723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E8D" w:rsidRPr="009C3B5F" w:rsidTr="009C3B5F">
        <w:tc>
          <w:tcPr>
            <w:tcW w:w="1155" w:type="dxa"/>
            <w:vMerge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043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Aperfeiçoar os processos de avaliação institucional</w:t>
            </w:r>
          </w:p>
        </w:tc>
        <w:tc>
          <w:tcPr>
            <w:tcW w:w="723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E8D" w:rsidRPr="009C3B5F" w:rsidTr="009C3B5F">
        <w:tc>
          <w:tcPr>
            <w:tcW w:w="1155" w:type="dxa"/>
            <w:vMerge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043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Promover as relações Interinstitucionais em nível internacional</w:t>
            </w:r>
          </w:p>
        </w:tc>
        <w:tc>
          <w:tcPr>
            <w:tcW w:w="723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E8D" w:rsidRPr="009C3B5F" w:rsidTr="009C3B5F">
        <w:tc>
          <w:tcPr>
            <w:tcW w:w="1155" w:type="dxa"/>
            <w:vMerge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043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Fortalecer a imagem institucional junto à comunidade interna e externa</w:t>
            </w:r>
          </w:p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E8D" w:rsidRPr="009C3B5F" w:rsidTr="009C3B5F">
        <w:tc>
          <w:tcPr>
            <w:tcW w:w="1155" w:type="dxa"/>
            <w:vMerge w:val="restart"/>
            <w:textDirection w:val="btLr"/>
          </w:tcPr>
          <w:p w:rsidR="008A1E8D" w:rsidRPr="009C3B5F" w:rsidRDefault="008A1E8D" w:rsidP="00CA2E70">
            <w:pPr>
              <w:pStyle w:val="PargrafodaLista"/>
              <w:numPr>
                <w:ilvl w:val="0"/>
                <w:numId w:val="1"/>
              </w:num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PESSOA INFRAESTRUTURA E INOVAÇÃO</w:t>
            </w:r>
          </w:p>
        </w:tc>
        <w:tc>
          <w:tcPr>
            <w:tcW w:w="802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043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Ampliar o nº de servidores do IFAM</w:t>
            </w:r>
          </w:p>
        </w:tc>
        <w:tc>
          <w:tcPr>
            <w:tcW w:w="723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344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E8D" w:rsidRPr="009C3B5F" w:rsidTr="009C3B5F">
        <w:tc>
          <w:tcPr>
            <w:tcW w:w="1155" w:type="dxa"/>
            <w:vMerge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043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Promover o bem estar e a qualidade de vida do servidor no ambiente de trabalho</w:t>
            </w:r>
          </w:p>
        </w:tc>
        <w:tc>
          <w:tcPr>
            <w:tcW w:w="723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E8D" w:rsidRPr="009C3B5F" w:rsidTr="009C3B5F">
        <w:tc>
          <w:tcPr>
            <w:tcW w:w="1155" w:type="dxa"/>
            <w:vMerge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043" w:type="dxa"/>
          </w:tcPr>
          <w:p w:rsidR="008A1E8D" w:rsidRPr="009C3B5F" w:rsidRDefault="008A1E8D" w:rsidP="00CA2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Propiciar condições de qualificação, capacidade e preparação dos servidores do quadro</w:t>
            </w:r>
          </w:p>
          <w:p w:rsidR="008A1E8D" w:rsidRPr="009C3B5F" w:rsidRDefault="008A1E8D" w:rsidP="00CA2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proofErr w:type="gramEnd"/>
            <w:r w:rsidRPr="009C3B5F">
              <w:rPr>
                <w:rFonts w:ascii="Times New Roman" w:hAnsi="Times New Roman" w:cs="Times New Roman"/>
                <w:sz w:val="20"/>
                <w:szCs w:val="20"/>
              </w:rPr>
              <w:t xml:space="preserve"> IFAM para o exercício das atividades do cargo</w:t>
            </w:r>
          </w:p>
        </w:tc>
        <w:tc>
          <w:tcPr>
            <w:tcW w:w="723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E8D" w:rsidRPr="009C3B5F" w:rsidTr="009C3B5F">
        <w:tc>
          <w:tcPr>
            <w:tcW w:w="1155" w:type="dxa"/>
            <w:vMerge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3043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Ampliar e fortalecer o uso de Tecnologia da Informação e Comunicação</w:t>
            </w:r>
          </w:p>
        </w:tc>
        <w:tc>
          <w:tcPr>
            <w:tcW w:w="723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E8D" w:rsidRPr="009C3B5F" w:rsidTr="009C3B5F">
        <w:tc>
          <w:tcPr>
            <w:tcW w:w="1155" w:type="dxa"/>
            <w:vMerge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3043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Promover o intercâmbio de servidores em nível internacional</w:t>
            </w:r>
          </w:p>
        </w:tc>
        <w:tc>
          <w:tcPr>
            <w:tcW w:w="723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E8D" w:rsidRPr="009C3B5F" w:rsidTr="009C3B5F">
        <w:tc>
          <w:tcPr>
            <w:tcW w:w="1155" w:type="dxa"/>
            <w:vMerge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3043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Promover a expansão e modernização da infraestrutura física</w:t>
            </w:r>
          </w:p>
          <w:p w:rsidR="009C3B5F" w:rsidRPr="009C3B5F" w:rsidRDefault="009C3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B5F" w:rsidRPr="009C3B5F" w:rsidRDefault="009C3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B5F" w:rsidRPr="009C3B5F" w:rsidRDefault="009C3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</w:tcPr>
          <w:p w:rsidR="008A1E8D" w:rsidRPr="009C3B5F" w:rsidRDefault="008A1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B5F" w:rsidRPr="009C3B5F" w:rsidTr="009C3B5F">
        <w:tc>
          <w:tcPr>
            <w:tcW w:w="1155" w:type="dxa"/>
            <w:vMerge w:val="restart"/>
            <w:textDirection w:val="btLr"/>
          </w:tcPr>
          <w:p w:rsidR="009C3B5F" w:rsidRPr="009C3B5F" w:rsidRDefault="009C3B5F" w:rsidP="00CA2E70">
            <w:pPr>
              <w:pStyle w:val="PargrafodaLista"/>
              <w:numPr>
                <w:ilvl w:val="0"/>
                <w:numId w:val="1"/>
              </w:num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EFICIÊNCIA ACADÊMICA</w:t>
            </w:r>
          </w:p>
        </w:tc>
        <w:tc>
          <w:tcPr>
            <w:tcW w:w="802" w:type="dxa"/>
          </w:tcPr>
          <w:p w:rsidR="009C3B5F" w:rsidRPr="009C3B5F" w:rsidRDefault="009C3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043" w:type="dxa"/>
          </w:tcPr>
          <w:p w:rsidR="009C3B5F" w:rsidRPr="009C3B5F" w:rsidRDefault="009C3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Consolidar e fortalecer os cursos presenciais ofertados no IFAM</w:t>
            </w:r>
          </w:p>
        </w:tc>
        <w:tc>
          <w:tcPr>
            <w:tcW w:w="723" w:type="dxa"/>
          </w:tcPr>
          <w:p w:rsidR="009C3B5F" w:rsidRPr="009C3B5F" w:rsidRDefault="009C3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</w:tcPr>
          <w:p w:rsidR="009C3B5F" w:rsidRPr="009C3B5F" w:rsidRDefault="009C3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B5F" w:rsidRPr="009C3B5F" w:rsidTr="009C3B5F">
        <w:tc>
          <w:tcPr>
            <w:tcW w:w="1155" w:type="dxa"/>
            <w:vMerge/>
          </w:tcPr>
          <w:p w:rsidR="009C3B5F" w:rsidRPr="009C3B5F" w:rsidRDefault="009C3B5F" w:rsidP="00CA2E70">
            <w:pPr>
              <w:pStyle w:val="PargrafodaLista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C3B5F" w:rsidRPr="009C3B5F" w:rsidRDefault="009C3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043" w:type="dxa"/>
          </w:tcPr>
          <w:p w:rsidR="009C3B5F" w:rsidRPr="009C3B5F" w:rsidRDefault="009C3B5F" w:rsidP="00CA2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Ampliar a oferta de cursos presencias com base na Lei N° 11.892 (Criação dos</w:t>
            </w:r>
          </w:p>
          <w:p w:rsidR="009C3B5F" w:rsidRPr="009C3B5F" w:rsidRDefault="009C3B5F" w:rsidP="00CA2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Institutos Federais) e no Decreto N° 5.840/2006 (Instituição do PROEJA)</w:t>
            </w:r>
          </w:p>
        </w:tc>
        <w:tc>
          <w:tcPr>
            <w:tcW w:w="723" w:type="dxa"/>
          </w:tcPr>
          <w:p w:rsidR="009C3B5F" w:rsidRPr="009C3B5F" w:rsidRDefault="009C3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</w:tcPr>
          <w:p w:rsidR="009C3B5F" w:rsidRPr="009C3B5F" w:rsidRDefault="009C3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B5F" w:rsidRPr="009C3B5F" w:rsidTr="009C3B5F">
        <w:tc>
          <w:tcPr>
            <w:tcW w:w="1155" w:type="dxa"/>
            <w:vMerge/>
          </w:tcPr>
          <w:p w:rsidR="009C3B5F" w:rsidRPr="009C3B5F" w:rsidRDefault="009C3B5F" w:rsidP="00CA2E70">
            <w:pPr>
              <w:pStyle w:val="PargrafodaLista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C3B5F" w:rsidRPr="009C3B5F" w:rsidRDefault="009C3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043" w:type="dxa"/>
          </w:tcPr>
          <w:p w:rsidR="009C3B5F" w:rsidRPr="009C3B5F" w:rsidRDefault="009C3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Redução da taxa de evasão e retenção de estudantes</w:t>
            </w:r>
          </w:p>
        </w:tc>
        <w:tc>
          <w:tcPr>
            <w:tcW w:w="723" w:type="dxa"/>
          </w:tcPr>
          <w:p w:rsidR="009C3B5F" w:rsidRPr="009C3B5F" w:rsidRDefault="009C3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</w:tcPr>
          <w:p w:rsidR="009C3B5F" w:rsidRPr="009C3B5F" w:rsidRDefault="009C3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7C7" w:rsidRPr="009C3B5F" w:rsidTr="009C3B5F">
        <w:tc>
          <w:tcPr>
            <w:tcW w:w="1155" w:type="dxa"/>
            <w:vMerge/>
          </w:tcPr>
          <w:p w:rsidR="000217C7" w:rsidRPr="009C3B5F" w:rsidRDefault="000217C7" w:rsidP="00CA2E70">
            <w:pPr>
              <w:pStyle w:val="PargrafodaLista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 w:val="restart"/>
          </w:tcPr>
          <w:p w:rsidR="000217C7" w:rsidRPr="009C3B5F" w:rsidRDefault="00021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043" w:type="dxa"/>
            <w:vMerge w:val="restart"/>
          </w:tcPr>
          <w:p w:rsidR="000217C7" w:rsidRPr="009C3B5F" w:rsidRDefault="00021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Fortalecer, ampliar e apoiar os projetos e atividades de extensão</w:t>
            </w:r>
          </w:p>
        </w:tc>
        <w:tc>
          <w:tcPr>
            <w:tcW w:w="723" w:type="dxa"/>
          </w:tcPr>
          <w:p w:rsidR="000217C7" w:rsidRPr="009C3B5F" w:rsidRDefault="00021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3344" w:type="dxa"/>
          </w:tcPr>
          <w:p w:rsidR="000217C7" w:rsidRPr="009C3B5F" w:rsidRDefault="000217C7" w:rsidP="008E71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141">
              <w:rPr>
                <w:rFonts w:ascii="Times New Roman" w:hAnsi="Times New Roman" w:cs="Times New Roman"/>
                <w:sz w:val="20"/>
                <w:szCs w:val="20"/>
              </w:rPr>
              <w:t>Criar e ampliar progr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amas institucionais de Extensão</w:t>
            </w:r>
          </w:p>
        </w:tc>
      </w:tr>
      <w:tr w:rsidR="000217C7" w:rsidRPr="009C3B5F" w:rsidTr="009C3B5F">
        <w:tc>
          <w:tcPr>
            <w:tcW w:w="1155" w:type="dxa"/>
            <w:vMerge/>
          </w:tcPr>
          <w:p w:rsidR="000217C7" w:rsidRPr="009C3B5F" w:rsidRDefault="000217C7" w:rsidP="00CA2E70">
            <w:pPr>
              <w:pStyle w:val="PargrafodaLista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0217C7" w:rsidRPr="009C3B5F" w:rsidRDefault="00021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</w:tcPr>
          <w:p w:rsidR="000217C7" w:rsidRPr="009C3B5F" w:rsidRDefault="00021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217C7" w:rsidRDefault="00021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3344" w:type="dxa"/>
          </w:tcPr>
          <w:p w:rsidR="000217C7" w:rsidRPr="008E7141" w:rsidRDefault="000217C7" w:rsidP="008E71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810">
              <w:rPr>
                <w:rFonts w:ascii="Times New Roman" w:hAnsi="Times New Roman" w:cs="Times New Roman"/>
                <w:sz w:val="20"/>
                <w:szCs w:val="20"/>
              </w:rPr>
              <w:t>Ampliar ações de fomento interno e incentivar a participação em editais externos.</w:t>
            </w:r>
          </w:p>
        </w:tc>
      </w:tr>
      <w:tr w:rsidR="000217C7" w:rsidRPr="009C3B5F" w:rsidTr="009C3B5F">
        <w:tc>
          <w:tcPr>
            <w:tcW w:w="1155" w:type="dxa"/>
            <w:vMerge/>
          </w:tcPr>
          <w:p w:rsidR="000217C7" w:rsidRPr="009C3B5F" w:rsidRDefault="000217C7" w:rsidP="00CA2E70">
            <w:pPr>
              <w:pStyle w:val="PargrafodaLista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0217C7" w:rsidRPr="009C3B5F" w:rsidRDefault="00021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</w:tcPr>
          <w:p w:rsidR="000217C7" w:rsidRPr="009C3B5F" w:rsidRDefault="00021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217C7" w:rsidRDefault="00021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4.4.3</w:t>
            </w:r>
          </w:p>
        </w:tc>
        <w:tc>
          <w:tcPr>
            <w:tcW w:w="3344" w:type="dxa"/>
          </w:tcPr>
          <w:p w:rsidR="000217C7" w:rsidRPr="00DE7810" w:rsidRDefault="000217C7" w:rsidP="003B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BFE">
              <w:rPr>
                <w:rFonts w:ascii="Times New Roman" w:hAnsi="Times New Roman" w:cs="Times New Roman"/>
                <w:sz w:val="20"/>
                <w:szCs w:val="20"/>
              </w:rPr>
              <w:t>Articular ações de extensão para a promoção do desenvolvimento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3BFE">
              <w:rPr>
                <w:rFonts w:ascii="Times New Roman" w:hAnsi="Times New Roman" w:cs="Times New Roman"/>
                <w:sz w:val="20"/>
                <w:szCs w:val="20"/>
              </w:rPr>
              <w:t>socioeconômico, político e cultural local e regional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217C7" w:rsidRPr="009C3B5F" w:rsidTr="009C3B5F">
        <w:tc>
          <w:tcPr>
            <w:tcW w:w="1155" w:type="dxa"/>
            <w:vMerge/>
          </w:tcPr>
          <w:p w:rsidR="000217C7" w:rsidRPr="009C3B5F" w:rsidRDefault="000217C7" w:rsidP="00CA2E70">
            <w:pPr>
              <w:pStyle w:val="PargrafodaLista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0217C7" w:rsidRPr="009C3B5F" w:rsidRDefault="00021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</w:tcPr>
          <w:p w:rsidR="000217C7" w:rsidRPr="009C3B5F" w:rsidRDefault="00021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217C7" w:rsidRDefault="00021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4.4.4</w:t>
            </w:r>
          </w:p>
        </w:tc>
        <w:tc>
          <w:tcPr>
            <w:tcW w:w="3344" w:type="dxa"/>
          </w:tcPr>
          <w:p w:rsidR="000217C7" w:rsidRPr="003B3BFE" w:rsidRDefault="000217C7" w:rsidP="003B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C71">
              <w:rPr>
                <w:rFonts w:ascii="Times New Roman" w:hAnsi="Times New Roman" w:cs="Times New Roman"/>
                <w:sz w:val="20"/>
                <w:szCs w:val="20"/>
              </w:rPr>
              <w:t>Fortalecer as coordenadorias de extensão dos Campi</w:t>
            </w:r>
          </w:p>
        </w:tc>
      </w:tr>
      <w:tr w:rsidR="000217C7" w:rsidRPr="009C3B5F" w:rsidTr="009C3B5F">
        <w:tc>
          <w:tcPr>
            <w:tcW w:w="1155" w:type="dxa"/>
            <w:vMerge/>
          </w:tcPr>
          <w:p w:rsidR="000217C7" w:rsidRPr="009C3B5F" w:rsidRDefault="000217C7" w:rsidP="00CA2E70">
            <w:pPr>
              <w:pStyle w:val="PargrafodaLista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0217C7" w:rsidRPr="009C3B5F" w:rsidRDefault="00021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</w:tcPr>
          <w:p w:rsidR="000217C7" w:rsidRPr="009C3B5F" w:rsidRDefault="00021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217C7" w:rsidRDefault="00021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4.4.5</w:t>
            </w:r>
          </w:p>
        </w:tc>
        <w:tc>
          <w:tcPr>
            <w:tcW w:w="3344" w:type="dxa"/>
          </w:tcPr>
          <w:p w:rsidR="000217C7" w:rsidRPr="00987C71" w:rsidRDefault="000217C7" w:rsidP="003B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C71">
              <w:rPr>
                <w:rFonts w:ascii="Times New Roman" w:hAnsi="Times New Roman" w:cs="Times New Roman"/>
                <w:sz w:val="20"/>
                <w:szCs w:val="20"/>
              </w:rPr>
              <w:t>Acompanhar inserção de alunos no mundo de trabalho</w:t>
            </w:r>
          </w:p>
        </w:tc>
      </w:tr>
      <w:tr w:rsidR="000217C7" w:rsidRPr="009C3B5F" w:rsidTr="009C3B5F">
        <w:tc>
          <w:tcPr>
            <w:tcW w:w="1155" w:type="dxa"/>
            <w:vMerge/>
          </w:tcPr>
          <w:p w:rsidR="000217C7" w:rsidRPr="009C3B5F" w:rsidRDefault="000217C7" w:rsidP="00CA2E70">
            <w:pPr>
              <w:pStyle w:val="PargrafodaLista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0217C7" w:rsidRPr="009C3B5F" w:rsidRDefault="00021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</w:tcPr>
          <w:p w:rsidR="000217C7" w:rsidRPr="009C3B5F" w:rsidRDefault="00021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217C7" w:rsidRDefault="00021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4.4.6</w:t>
            </w:r>
          </w:p>
        </w:tc>
        <w:tc>
          <w:tcPr>
            <w:tcW w:w="3344" w:type="dxa"/>
          </w:tcPr>
          <w:p w:rsidR="000217C7" w:rsidRPr="000217C7" w:rsidRDefault="000217C7" w:rsidP="000217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7C7">
              <w:rPr>
                <w:rFonts w:ascii="Times New Roman" w:hAnsi="Times New Roman" w:cs="Times New Roman"/>
                <w:sz w:val="20"/>
                <w:szCs w:val="20"/>
              </w:rPr>
              <w:t>Fortalecer o desenvolvimento de</w:t>
            </w:r>
          </w:p>
          <w:p w:rsidR="000217C7" w:rsidRPr="00987C71" w:rsidRDefault="000217C7" w:rsidP="000217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17C7">
              <w:rPr>
                <w:rFonts w:ascii="Times New Roman" w:hAnsi="Times New Roman" w:cs="Times New Roman"/>
                <w:sz w:val="20"/>
                <w:szCs w:val="20"/>
              </w:rPr>
              <w:t>programas</w:t>
            </w:r>
            <w:proofErr w:type="gramEnd"/>
            <w:r w:rsidRPr="000217C7">
              <w:rPr>
                <w:rFonts w:ascii="Times New Roman" w:hAnsi="Times New Roman" w:cs="Times New Roman"/>
                <w:sz w:val="20"/>
                <w:szCs w:val="20"/>
              </w:rPr>
              <w:t xml:space="preserve"> de estágio</w:t>
            </w:r>
          </w:p>
        </w:tc>
      </w:tr>
      <w:tr w:rsidR="00E9164F" w:rsidRPr="009C3B5F" w:rsidTr="009C3B5F">
        <w:tc>
          <w:tcPr>
            <w:tcW w:w="1155" w:type="dxa"/>
            <w:vMerge/>
          </w:tcPr>
          <w:p w:rsidR="00E9164F" w:rsidRPr="009C3B5F" w:rsidRDefault="00E9164F" w:rsidP="00CA2E70">
            <w:pPr>
              <w:pStyle w:val="PargrafodaLista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 w:val="restart"/>
          </w:tcPr>
          <w:p w:rsidR="00E9164F" w:rsidRPr="009C3B5F" w:rsidRDefault="00E91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3043" w:type="dxa"/>
            <w:vMerge w:val="restart"/>
          </w:tcPr>
          <w:p w:rsidR="00E9164F" w:rsidRPr="009C3B5F" w:rsidRDefault="00E9164F" w:rsidP="00CA2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Ampliar as atividades integradas de ensino, pesquisa e extensão socialmente</w:t>
            </w: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relevantes</w:t>
            </w:r>
          </w:p>
        </w:tc>
        <w:tc>
          <w:tcPr>
            <w:tcW w:w="723" w:type="dxa"/>
          </w:tcPr>
          <w:p w:rsidR="00E9164F" w:rsidRPr="009C3B5F" w:rsidRDefault="00E91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4.5.1</w:t>
            </w:r>
          </w:p>
        </w:tc>
        <w:tc>
          <w:tcPr>
            <w:tcW w:w="3344" w:type="dxa"/>
          </w:tcPr>
          <w:p w:rsidR="00E9164F" w:rsidRPr="009C3B5F" w:rsidRDefault="00E9164F" w:rsidP="008A1E8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Institucionalizar ações inovadoras no ensino.</w:t>
            </w:r>
          </w:p>
          <w:p w:rsidR="00E9164F" w:rsidRPr="009C3B5F" w:rsidRDefault="00E91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64F" w:rsidRPr="009C3B5F" w:rsidTr="009C3B5F">
        <w:tc>
          <w:tcPr>
            <w:tcW w:w="1155" w:type="dxa"/>
            <w:vMerge/>
          </w:tcPr>
          <w:p w:rsidR="00E9164F" w:rsidRPr="009C3B5F" w:rsidRDefault="00E9164F" w:rsidP="00CA2E70">
            <w:pPr>
              <w:pStyle w:val="PargrafodaLista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E9164F" w:rsidRPr="009C3B5F" w:rsidRDefault="00E91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</w:tcPr>
          <w:p w:rsidR="00E9164F" w:rsidRPr="009C3B5F" w:rsidRDefault="00E91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9164F" w:rsidRPr="009C3B5F" w:rsidRDefault="00E91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4.5.2</w:t>
            </w:r>
          </w:p>
        </w:tc>
        <w:tc>
          <w:tcPr>
            <w:tcW w:w="3344" w:type="dxa"/>
          </w:tcPr>
          <w:p w:rsidR="00E9164F" w:rsidRPr="009C3B5F" w:rsidRDefault="00E9164F" w:rsidP="00B700D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 xml:space="preserve">Elaborar o novo Projeto </w:t>
            </w: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Político</w:t>
            </w: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 xml:space="preserve"> Pedagógico Institucional do IFAM.</w:t>
            </w:r>
          </w:p>
        </w:tc>
      </w:tr>
      <w:tr w:rsidR="00E9164F" w:rsidRPr="009C3B5F" w:rsidTr="009C3B5F">
        <w:tc>
          <w:tcPr>
            <w:tcW w:w="1155" w:type="dxa"/>
            <w:vMerge/>
          </w:tcPr>
          <w:p w:rsidR="00E9164F" w:rsidRPr="009C3B5F" w:rsidRDefault="00E9164F" w:rsidP="00CA2E70">
            <w:pPr>
              <w:pStyle w:val="PargrafodaLista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E9164F" w:rsidRPr="009C3B5F" w:rsidRDefault="00E91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</w:tcPr>
          <w:p w:rsidR="00E9164F" w:rsidRPr="009C3B5F" w:rsidRDefault="00E91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9164F" w:rsidRPr="009C3B5F" w:rsidRDefault="00E91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4.5.3</w:t>
            </w:r>
          </w:p>
        </w:tc>
        <w:tc>
          <w:tcPr>
            <w:tcW w:w="3344" w:type="dxa"/>
          </w:tcPr>
          <w:p w:rsidR="00E9164F" w:rsidRPr="009C3B5F" w:rsidRDefault="00E91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Reformular a Organização Didático-Acadêmica do IFAM.</w:t>
            </w:r>
          </w:p>
        </w:tc>
      </w:tr>
      <w:tr w:rsidR="00E9164F" w:rsidRPr="009C3B5F" w:rsidTr="009C3B5F">
        <w:tc>
          <w:tcPr>
            <w:tcW w:w="1155" w:type="dxa"/>
            <w:vMerge/>
          </w:tcPr>
          <w:p w:rsidR="00E9164F" w:rsidRPr="009C3B5F" w:rsidRDefault="00E9164F" w:rsidP="00CA2E70">
            <w:pPr>
              <w:pStyle w:val="PargrafodaLista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E9164F" w:rsidRPr="009C3B5F" w:rsidRDefault="00E91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</w:tcPr>
          <w:p w:rsidR="00E9164F" w:rsidRPr="009C3B5F" w:rsidRDefault="00E91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9164F" w:rsidRPr="009C3B5F" w:rsidRDefault="00E91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4.5.4</w:t>
            </w:r>
          </w:p>
        </w:tc>
        <w:tc>
          <w:tcPr>
            <w:tcW w:w="3344" w:type="dxa"/>
          </w:tcPr>
          <w:p w:rsidR="00E9164F" w:rsidRPr="009C3B5F" w:rsidRDefault="00E91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Ampliar e diversificar ações de Responsabilidade Social</w:t>
            </w:r>
          </w:p>
        </w:tc>
      </w:tr>
      <w:tr w:rsidR="00E9164F" w:rsidRPr="009C3B5F" w:rsidTr="009C3B5F">
        <w:tc>
          <w:tcPr>
            <w:tcW w:w="1155" w:type="dxa"/>
            <w:vMerge/>
          </w:tcPr>
          <w:p w:rsidR="00E9164F" w:rsidRPr="009C3B5F" w:rsidRDefault="00E9164F" w:rsidP="00CA2E70">
            <w:pPr>
              <w:pStyle w:val="PargrafodaLista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E9164F" w:rsidRPr="009C3B5F" w:rsidRDefault="00E91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</w:tcPr>
          <w:p w:rsidR="00E9164F" w:rsidRPr="009C3B5F" w:rsidRDefault="00E91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9164F" w:rsidRPr="009C3B5F" w:rsidRDefault="00E91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4.5.5</w:t>
            </w:r>
          </w:p>
        </w:tc>
        <w:tc>
          <w:tcPr>
            <w:tcW w:w="3344" w:type="dxa"/>
          </w:tcPr>
          <w:p w:rsidR="00E9164F" w:rsidRPr="009C3B5F" w:rsidRDefault="00E91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Aperfeiçoar a Gestão das Atividades Docentes no IFAM.</w:t>
            </w:r>
          </w:p>
        </w:tc>
      </w:tr>
      <w:tr w:rsidR="00E9164F" w:rsidRPr="009C3B5F" w:rsidTr="009C3B5F">
        <w:tc>
          <w:tcPr>
            <w:tcW w:w="1155" w:type="dxa"/>
            <w:vMerge/>
          </w:tcPr>
          <w:p w:rsidR="00E9164F" w:rsidRPr="009C3B5F" w:rsidRDefault="00E9164F" w:rsidP="00CA2E70">
            <w:pPr>
              <w:pStyle w:val="PargrafodaLista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E9164F" w:rsidRPr="009C3B5F" w:rsidRDefault="00E91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</w:tcPr>
          <w:p w:rsidR="00E9164F" w:rsidRPr="009C3B5F" w:rsidRDefault="00E91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9164F" w:rsidRPr="009C3B5F" w:rsidRDefault="00E91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4.5.6</w:t>
            </w:r>
          </w:p>
        </w:tc>
        <w:tc>
          <w:tcPr>
            <w:tcW w:w="3344" w:type="dxa"/>
          </w:tcPr>
          <w:p w:rsidR="00E9164F" w:rsidRPr="009C3B5F" w:rsidRDefault="00E9164F" w:rsidP="002D7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D6F">
              <w:rPr>
                <w:rFonts w:ascii="Times New Roman" w:hAnsi="Times New Roman"/>
                <w:sz w:val="20"/>
                <w:szCs w:val="20"/>
              </w:rPr>
              <w:t xml:space="preserve">Fortalecer as ações do Comitê de </w:t>
            </w:r>
            <w:proofErr w:type="gramStart"/>
            <w:r w:rsidRPr="00797D6F">
              <w:rPr>
                <w:rFonts w:ascii="Times New Roman" w:hAnsi="Times New Roman"/>
                <w:sz w:val="20"/>
                <w:szCs w:val="20"/>
              </w:rPr>
              <w:t>Extensão.(</w:t>
            </w:r>
            <w:proofErr w:type="gramEnd"/>
            <w:r w:rsidRPr="00797D6F">
              <w:rPr>
                <w:rFonts w:ascii="Times New Roman" w:hAnsi="Times New Roman"/>
                <w:sz w:val="20"/>
                <w:szCs w:val="20"/>
              </w:rPr>
              <w:t>COEXT)</w:t>
            </w:r>
          </w:p>
        </w:tc>
      </w:tr>
      <w:tr w:rsidR="00E9164F" w:rsidRPr="009C3B5F" w:rsidTr="009C3B5F">
        <w:tc>
          <w:tcPr>
            <w:tcW w:w="1155" w:type="dxa"/>
            <w:vMerge/>
          </w:tcPr>
          <w:p w:rsidR="00E9164F" w:rsidRPr="009C3B5F" w:rsidRDefault="00E9164F" w:rsidP="00CA2E70">
            <w:pPr>
              <w:pStyle w:val="PargrafodaLista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E9164F" w:rsidRPr="009C3B5F" w:rsidRDefault="00E91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</w:tcPr>
          <w:p w:rsidR="00E9164F" w:rsidRPr="009C3B5F" w:rsidRDefault="00E91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9164F" w:rsidRDefault="00E91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4.5.7</w:t>
            </w:r>
          </w:p>
        </w:tc>
        <w:tc>
          <w:tcPr>
            <w:tcW w:w="3344" w:type="dxa"/>
          </w:tcPr>
          <w:p w:rsidR="00E9164F" w:rsidRPr="003D0E70" w:rsidRDefault="00E91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D6F">
              <w:rPr>
                <w:rFonts w:ascii="Times New Roman" w:hAnsi="Times New Roman"/>
                <w:sz w:val="20"/>
                <w:szCs w:val="20"/>
              </w:rPr>
              <w:t>Sistematizar e informatizar as ações de extensão</w:t>
            </w:r>
          </w:p>
        </w:tc>
      </w:tr>
      <w:tr w:rsidR="00E9164F" w:rsidRPr="009C3B5F" w:rsidTr="009C3B5F">
        <w:tc>
          <w:tcPr>
            <w:tcW w:w="1155" w:type="dxa"/>
            <w:vMerge/>
          </w:tcPr>
          <w:p w:rsidR="00E9164F" w:rsidRPr="009C3B5F" w:rsidRDefault="00E9164F" w:rsidP="00CA2E70">
            <w:pPr>
              <w:pStyle w:val="PargrafodaLista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E9164F" w:rsidRPr="009C3B5F" w:rsidRDefault="00E91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</w:tcPr>
          <w:p w:rsidR="00E9164F" w:rsidRPr="009C3B5F" w:rsidRDefault="00E91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9164F" w:rsidRDefault="00E91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4.5.8</w:t>
            </w:r>
          </w:p>
        </w:tc>
        <w:tc>
          <w:tcPr>
            <w:tcW w:w="3344" w:type="dxa"/>
          </w:tcPr>
          <w:p w:rsidR="00E9164F" w:rsidRPr="00797D6F" w:rsidRDefault="00E9164F">
            <w:pPr>
              <w:rPr>
                <w:rFonts w:ascii="Times New Roman" w:hAnsi="Times New Roman"/>
                <w:sz w:val="20"/>
                <w:szCs w:val="20"/>
              </w:rPr>
            </w:pPr>
            <w:r w:rsidRPr="00797D6F">
              <w:rPr>
                <w:rFonts w:ascii="Times New Roman" w:hAnsi="Times New Roman"/>
                <w:sz w:val="20"/>
                <w:szCs w:val="20"/>
              </w:rPr>
              <w:t>Compartilhar práticas de extensão</w:t>
            </w:r>
          </w:p>
        </w:tc>
      </w:tr>
      <w:tr w:rsidR="00E9164F" w:rsidRPr="009C3B5F" w:rsidTr="009C3B5F">
        <w:tc>
          <w:tcPr>
            <w:tcW w:w="1155" w:type="dxa"/>
            <w:vMerge/>
          </w:tcPr>
          <w:p w:rsidR="00E9164F" w:rsidRPr="009C3B5F" w:rsidRDefault="00E9164F" w:rsidP="00CA2E70">
            <w:pPr>
              <w:pStyle w:val="PargrafodaLista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E9164F" w:rsidRPr="009C3B5F" w:rsidRDefault="00E91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</w:tcPr>
          <w:p w:rsidR="00E9164F" w:rsidRPr="009C3B5F" w:rsidRDefault="00E91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9164F" w:rsidRDefault="00E91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4.5.9</w:t>
            </w:r>
          </w:p>
        </w:tc>
        <w:tc>
          <w:tcPr>
            <w:tcW w:w="3344" w:type="dxa"/>
          </w:tcPr>
          <w:p w:rsidR="00E9164F" w:rsidRPr="00797D6F" w:rsidRDefault="00E9164F" w:rsidP="004A56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D6F">
              <w:rPr>
                <w:rFonts w:ascii="Times New Roman" w:hAnsi="Times New Roman"/>
                <w:sz w:val="20"/>
                <w:szCs w:val="20"/>
              </w:rPr>
              <w:t>Atualizar regulamentações de extensão em consonância com 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política de extensão</w:t>
            </w:r>
          </w:p>
        </w:tc>
      </w:tr>
      <w:tr w:rsidR="00E9164F" w:rsidRPr="009C3B5F" w:rsidTr="009C3B5F">
        <w:tc>
          <w:tcPr>
            <w:tcW w:w="1155" w:type="dxa"/>
            <w:vMerge/>
          </w:tcPr>
          <w:p w:rsidR="00E9164F" w:rsidRPr="009C3B5F" w:rsidRDefault="00E9164F" w:rsidP="00CA2E70">
            <w:pPr>
              <w:pStyle w:val="PargrafodaLista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E9164F" w:rsidRPr="009C3B5F" w:rsidRDefault="00E91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</w:tcPr>
          <w:p w:rsidR="00E9164F" w:rsidRPr="009C3B5F" w:rsidRDefault="00E91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9164F" w:rsidRDefault="00E91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4.5.10</w:t>
            </w:r>
          </w:p>
        </w:tc>
        <w:tc>
          <w:tcPr>
            <w:tcW w:w="3344" w:type="dxa"/>
          </w:tcPr>
          <w:p w:rsidR="00E9164F" w:rsidRPr="00797D6F" w:rsidRDefault="00E9164F" w:rsidP="004A56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64F">
              <w:rPr>
                <w:rFonts w:ascii="Times New Roman" w:hAnsi="Times New Roman"/>
                <w:sz w:val="20"/>
                <w:szCs w:val="20"/>
              </w:rPr>
              <w:t>Consolidar as ações de Extensão articulada com o ensino e a pesquisa.</w:t>
            </w:r>
          </w:p>
        </w:tc>
      </w:tr>
      <w:tr w:rsidR="009C3B5F" w:rsidRPr="009C3B5F" w:rsidTr="009C3B5F">
        <w:tc>
          <w:tcPr>
            <w:tcW w:w="1155" w:type="dxa"/>
            <w:vMerge/>
          </w:tcPr>
          <w:p w:rsidR="009C3B5F" w:rsidRPr="009C3B5F" w:rsidRDefault="009C3B5F" w:rsidP="00CA2E70">
            <w:pPr>
              <w:pStyle w:val="PargrafodaLista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C3B5F" w:rsidRPr="009C3B5F" w:rsidRDefault="009C3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3043" w:type="dxa"/>
          </w:tcPr>
          <w:p w:rsidR="009C3B5F" w:rsidRPr="009C3B5F" w:rsidRDefault="009C3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Aumentar a quantidade de incubadoras de empresas</w:t>
            </w:r>
          </w:p>
        </w:tc>
        <w:tc>
          <w:tcPr>
            <w:tcW w:w="723" w:type="dxa"/>
          </w:tcPr>
          <w:p w:rsidR="009C3B5F" w:rsidRPr="009C3B5F" w:rsidRDefault="009C3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</w:tcPr>
          <w:p w:rsidR="009C3B5F" w:rsidRPr="009C3B5F" w:rsidRDefault="009C3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B5F" w:rsidRPr="009C3B5F" w:rsidTr="009C3B5F">
        <w:tc>
          <w:tcPr>
            <w:tcW w:w="1155" w:type="dxa"/>
            <w:vMerge/>
          </w:tcPr>
          <w:p w:rsidR="009C3B5F" w:rsidRPr="009C3B5F" w:rsidRDefault="009C3B5F" w:rsidP="00CA2E70">
            <w:pPr>
              <w:pStyle w:val="PargrafodaLista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C3B5F" w:rsidRPr="009C3B5F" w:rsidRDefault="009C3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3043" w:type="dxa"/>
          </w:tcPr>
          <w:p w:rsidR="009C3B5F" w:rsidRPr="009C3B5F" w:rsidRDefault="009C3B5F" w:rsidP="00E67D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Consolidar e ampliar as ações de diversidade e inclusão visando à democratização</w:t>
            </w: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do ensino</w:t>
            </w: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3" w:type="dxa"/>
          </w:tcPr>
          <w:p w:rsidR="009C3B5F" w:rsidRPr="009C3B5F" w:rsidRDefault="009C3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4.7.1</w:t>
            </w:r>
          </w:p>
        </w:tc>
        <w:tc>
          <w:tcPr>
            <w:tcW w:w="3344" w:type="dxa"/>
          </w:tcPr>
          <w:p w:rsidR="009C3B5F" w:rsidRPr="009C3B5F" w:rsidRDefault="009C3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Promover a Educação de Qualidade em todos os níveis e modalidades de ensino, objetivando a manutenção da excelência acadêmica</w:t>
            </w:r>
          </w:p>
        </w:tc>
      </w:tr>
      <w:tr w:rsidR="00906273" w:rsidRPr="009C3B5F" w:rsidTr="009C3B5F">
        <w:tc>
          <w:tcPr>
            <w:tcW w:w="1155" w:type="dxa"/>
            <w:vMerge/>
          </w:tcPr>
          <w:p w:rsidR="00906273" w:rsidRPr="009C3B5F" w:rsidRDefault="00906273" w:rsidP="00CA2E70">
            <w:pPr>
              <w:pStyle w:val="PargrafodaLista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 w:val="restart"/>
          </w:tcPr>
          <w:p w:rsidR="00906273" w:rsidRPr="009C3B5F" w:rsidRDefault="00906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3043" w:type="dxa"/>
            <w:vMerge w:val="restart"/>
          </w:tcPr>
          <w:p w:rsidR="00906273" w:rsidRPr="009C3B5F" w:rsidRDefault="00906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Promover o intercâmbio de servidores em nível internacional</w:t>
            </w:r>
          </w:p>
        </w:tc>
        <w:tc>
          <w:tcPr>
            <w:tcW w:w="723" w:type="dxa"/>
          </w:tcPr>
          <w:p w:rsidR="00906273" w:rsidRPr="009C3B5F" w:rsidRDefault="00906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4.8.1</w:t>
            </w:r>
          </w:p>
        </w:tc>
        <w:tc>
          <w:tcPr>
            <w:tcW w:w="3344" w:type="dxa"/>
          </w:tcPr>
          <w:p w:rsidR="00906273" w:rsidRPr="009C3B5F" w:rsidRDefault="00906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273">
              <w:rPr>
                <w:rFonts w:ascii="Times New Roman" w:hAnsi="Times New Roman" w:cs="Times New Roman"/>
                <w:sz w:val="20"/>
                <w:szCs w:val="20"/>
              </w:rPr>
              <w:t>Promover Mobilidade discente e de servidores do IFAM</w:t>
            </w:r>
          </w:p>
        </w:tc>
      </w:tr>
      <w:tr w:rsidR="00906273" w:rsidRPr="009C3B5F" w:rsidTr="009C3B5F">
        <w:tc>
          <w:tcPr>
            <w:tcW w:w="1155" w:type="dxa"/>
            <w:vMerge/>
          </w:tcPr>
          <w:p w:rsidR="00906273" w:rsidRPr="009C3B5F" w:rsidRDefault="00906273" w:rsidP="00CA2E70">
            <w:pPr>
              <w:pStyle w:val="PargrafodaLista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906273" w:rsidRPr="009C3B5F" w:rsidRDefault="00906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</w:tcPr>
          <w:p w:rsidR="00906273" w:rsidRPr="009C3B5F" w:rsidRDefault="00906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06273" w:rsidRDefault="00906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4.8.2</w:t>
            </w:r>
          </w:p>
        </w:tc>
        <w:tc>
          <w:tcPr>
            <w:tcW w:w="3344" w:type="dxa"/>
          </w:tcPr>
          <w:p w:rsidR="00906273" w:rsidRPr="00906273" w:rsidRDefault="00906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273">
              <w:rPr>
                <w:rFonts w:ascii="Times New Roman" w:hAnsi="Times New Roman" w:cs="Times New Roman"/>
                <w:sz w:val="20"/>
                <w:szCs w:val="20"/>
              </w:rPr>
              <w:t>Promover Acordos/Convênios/</w:t>
            </w:r>
            <w:proofErr w:type="spellStart"/>
            <w:r w:rsidRPr="00906273">
              <w:rPr>
                <w:rFonts w:ascii="Times New Roman" w:hAnsi="Times New Roman" w:cs="Times New Roman"/>
                <w:sz w:val="20"/>
                <w:szCs w:val="20"/>
              </w:rPr>
              <w:t>MoUs</w:t>
            </w:r>
            <w:proofErr w:type="spellEnd"/>
            <w:r w:rsidRPr="00906273">
              <w:rPr>
                <w:rFonts w:ascii="Times New Roman" w:hAnsi="Times New Roman" w:cs="Times New Roman"/>
                <w:sz w:val="20"/>
                <w:szCs w:val="20"/>
              </w:rPr>
              <w:t xml:space="preserve"> com Instituições Estrangeiras</w:t>
            </w:r>
          </w:p>
        </w:tc>
      </w:tr>
      <w:tr w:rsidR="009C3B5F" w:rsidRPr="009C3B5F" w:rsidTr="009C3B5F">
        <w:tc>
          <w:tcPr>
            <w:tcW w:w="1155" w:type="dxa"/>
            <w:vMerge/>
          </w:tcPr>
          <w:p w:rsidR="009C3B5F" w:rsidRPr="009C3B5F" w:rsidRDefault="009C3B5F" w:rsidP="00CA2E70">
            <w:pPr>
              <w:pStyle w:val="PargrafodaLista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4" w:colLast="4"/>
          </w:p>
        </w:tc>
        <w:tc>
          <w:tcPr>
            <w:tcW w:w="802" w:type="dxa"/>
          </w:tcPr>
          <w:p w:rsidR="009C3B5F" w:rsidRPr="009C3B5F" w:rsidRDefault="009C3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3043" w:type="dxa"/>
          </w:tcPr>
          <w:p w:rsidR="009C3B5F" w:rsidRPr="009C3B5F" w:rsidRDefault="009C3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Consolidar e ampliar as atividades do centro de Idiomas</w:t>
            </w:r>
          </w:p>
        </w:tc>
        <w:tc>
          <w:tcPr>
            <w:tcW w:w="723" w:type="dxa"/>
          </w:tcPr>
          <w:p w:rsidR="009C3B5F" w:rsidRPr="009C3B5F" w:rsidRDefault="00D4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4.9.1</w:t>
            </w:r>
          </w:p>
        </w:tc>
        <w:tc>
          <w:tcPr>
            <w:tcW w:w="3344" w:type="dxa"/>
          </w:tcPr>
          <w:p w:rsidR="009C3B5F" w:rsidRPr="009C3B5F" w:rsidRDefault="00D4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D50">
              <w:rPr>
                <w:rFonts w:ascii="Times New Roman" w:hAnsi="Times New Roman" w:cs="Times New Roman"/>
                <w:sz w:val="20"/>
                <w:szCs w:val="20"/>
              </w:rPr>
              <w:t>Prática de idiomas e intercâmbio cultural no IFAM</w:t>
            </w:r>
          </w:p>
        </w:tc>
      </w:tr>
      <w:bookmarkEnd w:id="0"/>
      <w:tr w:rsidR="009C3B5F" w:rsidRPr="009C3B5F" w:rsidTr="009C3B5F">
        <w:tc>
          <w:tcPr>
            <w:tcW w:w="1155" w:type="dxa"/>
            <w:vMerge/>
          </w:tcPr>
          <w:p w:rsidR="009C3B5F" w:rsidRPr="009C3B5F" w:rsidRDefault="009C3B5F" w:rsidP="00CA2E70">
            <w:pPr>
              <w:pStyle w:val="PargrafodaLista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C3B5F" w:rsidRPr="009C3B5F" w:rsidRDefault="009C3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3043" w:type="dxa"/>
          </w:tcPr>
          <w:p w:rsidR="009C3B5F" w:rsidRPr="009C3B5F" w:rsidRDefault="009C3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Aumentar a oferta da Educação à Distância</w:t>
            </w:r>
          </w:p>
        </w:tc>
        <w:tc>
          <w:tcPr>
            <w:tcW w:w="723" w:type="dxa"/>
          </w:tcPr>
          <w:p w:rsidR="009C3B5F" w:rsidRPr="009C3B5F" w:rsidRDefault="009C3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</w:tcPr>
          <w:p w:rsidR="009C3B5F" w:rsidRPr="009C3B5F" w:rsidRDefault="009C3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24F" w:rsidRPr="009C3B5F" w:rsidTr="009C3B5F">
        <w:tc>
          <w:tcPr>
            <w:tcW w:w="1155" w:type="dxa"/>
            <w:vMerge/>
          </w:tcPr>
          <w:p w:rsidR="004F124F" w:rsidRPr="009C3B5F" w:rsidRDefault="004F124F" w:rsidP="00CA2E70">
            <w:pPr>
              <w:pStyle w:val="PargrafodaLista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 w:val="restart"/>
          </w:tcPr>
          <w:p w:rsidR="004F124F" w:rsidRPr="009C3B5F" w:rsidRDefault="004F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3043" w:type="dxa"/>
            <w:vMerge w:val="restart"/>
          </w:tcPr>
          <w:p w:rsidR="004F124F" w:rsidRPr="009C3B5F" w:rsidRDefault="004F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Fortalecer, ampliar e apoiar a pesquisa cientifica e tecnológica</w:t>
            </w:r>
          </w:p>
        </w:tc>
        <w:tc>
          <w:tcPr>
            <w:tcW w:w="723" w:type="dxa"/>
          </w:tcPr>
          <w:p w:rsidR="004F124F" w:rsidRPr="009C3B5F" w:rsidRDefault="004F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4.11.1</w:t>
            </w:r>
          </w:p>
        </w:tc>
        <w:tc>
          <w:tcPr>
            <w:tcW w:w="3344" w:type="dxa"/>
          </w:tcPr>
          <w:p w:rsidR="004F124F" w:rsidRPr="009C3B5F" w:rsidRDefault="004F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Ampliar o acesso qualificado e a efetividade dos processos de formação.</w:t>
            </w:r>
          </w:p>
        </w:tc>
      </w:tr>
      <w:tr w:rsidR="004F124F" w:rsidRPr="009C3B5F" w:rsidTr="009C3B5F">
        <w:tc>
          <w:tcPr>
            <w:tcW w:w="1155" w:type="dxa"/>
            <w:vMerge/>
          </w:tcPr>
          <w:p w:rsidR="004F124F" w:rsidRPr="009C3B5F" w:rsidRDefault="004F124F" w:rsidP="00CA2E70">
            <w:pPr>
              <w:pStyle w:val="PargrafodaLista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4F124F" w:rsidRPr="009C3B5F" w:rsidRDefault="004F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</w:tcPr>
          <w:p w:rsidR="004F124F" w:rsidRPr="009C3B5F" w:rsidRDefault="004F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F124F" w:rsidRPr="009C3B5F" w:rsidRDefault="004F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4.11.2</w:t>
            </w:r>
          </w:p>
        </w:tc>
        <w:tc>
          <w:tcPr>
            <w:tcW w:w="3344" w:type="dxa"/>
          </w:tcPr>
          <w:p w:rsidR="004F124F" w:rsidRPr="009C3B5F" w:rsidRDefault="004F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24F">
              <w:rPr>
                <w:rFonts w:ascii="Times New Roman" w:hAnsi="Times New Roman" w:cs="Times New Roman"/>
                <w:sz w:val="20"/>
                <w:szCs w:val="20"/>
              </w:rPr>
              <w:t>Aumentar a quantidade de bolsas de iniciação científica</w:t>
            </w:r>
          </w:p>
        </w:tc>
      </w:tr>
      <w:tr w:rsidR="009C3B5F" w:rsidRPr="009C3B5F" w:rsidTr="009C3B5F">
        <w:tc>
          <w:tcPr>
            <w:tcW w:w="1155" w:type="dxa"/>
            <w:vMerge/>
          </w:tcPr>
          <w:p w:rsidR="009C3B5F" w:rsidRPr="009C3B5F" w:rsidRDefault="009C3B5F" w:rsidP="00CA2E70">
            <w:pPr>
              <w:pStyle w:val="PargrafodaLista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C3B5F" w:rsidRPr="009C3B5F" w:rsidRDefault="009C3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3043" w:type="dxa"/>
          </w:tcPr>
          <w:p w:rsidR="009C3B5F" w:rsidRPr="009C3B5F" w:rsidRDefault="009C3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Implantar e estimular a cultura de inovação Tecnológica</w:t>
            </w:r>
          </w:p>
        </w:tc>
        <w:tc>
          <w:tcPr>
            <w:tcW w:w="723" w:type="dxa"/>
          </w:tcPr>
          <w:p w:rsidR="009C3B5F" w:rsidRPr="009C3B5F" w:rsidRDefault="009C3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</w:tcPr>
          <w:p w:rsidR="009C3B5F" w:rsidRPr="009C3B5F" w:rsidRDefault="009C3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202" w:rsidRPr="009C3B5F" w:rsidTr="009C3B5F">
        <w:tc>
          <w:tcPr>
            <w:tcW w:w="1155" w:type="dxa"/>
            <w:vMerge/>
          </w:tcPr>
          <w:p w:rsidR="00004202" w:rsidRPr="009C3B5F" w:rsidRDefault="00004202" w:rsidP="00CA2E70">
            <w:pPr>
              <w:pStyle w:val="PargrafodaLista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 w:val="restart"/>
          </w:tcPr>
          <w:p w:rsidR="00004202" w:rsidRPr="009C3B5F" w:rsidRDefault="00004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4.13</w:t>
            </w:r>
          </w:p>
        </w:tc>
        <w:tc>
          <w:tcPr>
            <w:tcW w:w="3043" w:type="dxa"/>
            <w:vMerge w:val="restart"/>
          </w:tcPr>
          <w:p w:rsidR="00004202" w:rsidRPr="009C3B5F" w:rsidRDefault="00004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Estimular a Pesquisa Aplicada e a Inovação Tecnológica</w:t>
            </w:r>
          </w:p>
        </w:tc>
        <w:tc>
          <w:tcPr>
            <w:tcW w:w="723" w:type="dxa"/>
          </w:tcPr>
          <w:p w:rsidR="00004202" w:rsidRPr="009C3B5F" w:rsidRDefault="00004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4.13.1</w:t>
            </w:r>
          </w:p>
        </w:tc>
        <w:tc>
          <w:tcPr>
            <w:tcW w:w="3344" w:type="dxa"/>
          </w:tcPr>
          <w:p w:rsidR="00004202" w:rsidRPr="009C3B5F" w:rsidRDefault="00004202" w:rsidP="004B5B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Incrementar a difusão da produção técnico-científica do IFAM</w:t>
            </w:r>
          </w:p>
        </w:tc>
      </w:tr>
      <w:tr w:rsidR="00004202" w:rsidRPr="009C3B5F" w:rsidTr="009C3B5F">
        <w:tc>
          <w:tcPr>
            <w:tcW w:w="1155" w:type="dxa"/>
            <w:vMerge/>
          </w:tcPr>
          <w:p w:rsidR="00004202" w:rsidRPr="009C3B5F" w:rsidRDefault="00004202" w:rsidP="00CA2E70">
            <w:pPr>
              <w:pStyle w:val="PargrafodaLista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004202" w:rsidRPr="009C3B5F" w:rsidRDefault="000042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</w:tcPr>
          <w:p w:rsidR="00004202" w:rsidRPr="009C3B5F" w:rsidRDefault="000042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04202" w:rsidRPr="009C3B5F" w:rsidRDefault="00004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4.13.2</w:t>
            </w:r>
          </w:p>
        </w:tc>
        <w:tc>
          <w:tcPr>
            <w:tcW w:w="3344" w:type="dxa"/>
          </w:tcPr>
          <w:p w:rsidR="00004202" w:rsidRPr="00004202" w:rsidRDefault="00004202" w:rsidP="004B5BA6">
            <w:pPr>
              <w:autoSpaceDE w:val="0"/>
              <w:ind w:left="-24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04202">
              <w:rPr>
                <w:rFonts w:ascii="Times New Roman" w:hAnsi="Times New Roman" w:cs="Times New Roman"/>
                <w:sz w:val="20"/>
                <w:szCs w:val="20"/>
              </w:rPr>
              <w:t>Consolidar a atuação dos Comitês de Ética em Pesquisa no âmbito do</w:t>
            </w:r>
            <w:r w:rsidRPr="00B0006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004202">
              <w:rPr>
                <w:rFonts w:ascii="Times New Roman" w:hAnsi="Times New Roman" w:cs="Times New Roman"/>
                <w:sz w:val="20"/>
                <w:szCs w:val="20"/>
              </w:rPr>
              <w:t>IFAM</w:t>
            </w:r>
          </w:p>
        </w:tc>
      </w:tr>
      <w:tr w:rsidR="00DD0BC5" w:rsidRPr="009C3B5F" w:rsidTr="009C3B5F">
        <w:tc>
          <w:tcPr>
            <w:tcW w:w="1155" w:type="dxa"/>
            <w:vMerge/>
          </w:tcPr>
          <w:p w:rsidR="00DD0BC5" w:rsidRPr="009C3B5F" w:rsidRDefault="00DD0BC5" w:rsidP="00CA2E70">
            <w:pPr>
              <w:pStyle w:val="PargrafodaLista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 w:val="restart"/>
          </w:tcPr>
          <w:p w:rsidR="00DD0BC5" w:rsidRPr="009C3B5F" w:rsidRDefault="00DD0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4.14</w:t>
            </w:r>
          </w:p>
        </w:tc>
        <w:tc>
          <w:tcPr>
            <w:tcW w:w="3043" w:type="dxa"/>
            <w:vMerge w:val="restart"/>
          </w:tcPr>
          <w:p w:rsidR="00DD0BC5" w:rsidRPr="009C3B5F" w:rsidRDefault="00DD0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Fortalecer, ampliar e apoiar o programa de Pós-Graduação</w:t>
            </w:r>
          </w:p>
        </w:tc>
        <w:tc>
          <w:tcPr>
            <w:tcW w:w="723" w:type="dxa"/>
          </w:tcPr>
          <w:p w:rsidR="00DD0BC5" w:rsidRPr="009C3B5F" w:rsidRDefault="00DD0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4.14.1</w:t>
            </w:r>
          </w:p>
        </w:tc>
        <w:tc>
          <w:tcPr>
            <w:tcW w:w="3344" w:type="dxa"/>
          </w:tcPr>
          <w:p w:rsidR="00DD0BC5" w:rsidRPr="009C3B5F" w:rsidRDefault="00DD0BC5" w:rsidP="004B5B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430">
              <w:rPr>
                <w:rFonts w:ascii="Times New Roman" w:hAnsi="Times New Roman" w:cs="Times New Roman"/>
                <w:sz w:val="20"/>
                <w:szCs w:val="20"/>
              </w:rPr>
              <w:t>Desenvolver pesquisa e extensão de forma articulada com o ensino</w:t>
            </w:r>
          </w:p>
        </w:tc>
      </w:tr>
      <w:tr w:rsidR="00DD0BC5" w:rsidRPr="009C3B5F" w:rsidTr="009C3B5F">
        <w:tc>
          <w:tcPr>
            <w:tcW w:w="1155" w:type="dxa"/>
            <w:vMerge/>
          </w:tcPr>
          <w:p w:rsidR="00DD0BC5" w:rsidRPr="009C3B5F" w:rsidRDefault="00DD0BC5" w:rsidP="00CA2E70">
            <w:pPr>
              <w:pStyle w:val="PargrafodaLista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DD0BC5" w:rsidRPr="009C3B5F" w:rsidRDefault="00DD0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</w:tcPr>
          <w:p w:rsidR="00DD0BC5" w:rsidRPr="009C3B5F" w:rsidRDefault="00DD0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D0BC5" w:rsidRDefault="00DD0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4.14.2</w:t>
            </w:r>
          </w:p>
        </w:tc>
        <w:tc>
          <w:tcPr>
            <w:tcW w:w="3344" w:type="dxa"/>
          </w:tcPr>
          <w:p w:rsidR="00DD0BC5" w:rsidRPr="00CD3430" w:rsidRDefault="00DD0BC5" w:rsidP="004B5B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E1D">
              <w:rPr>
                <w:rFonts w:ascii="Times New Roman" w:hAnsi="Times New Roman" w:cs="Times New Roman"/>
                <w:sz w:val="20"/>
                <w:szCs w:val="20"/>
              </w:rPr>
              <w:t>Capacitar gerencialmente o quadro docente e funcional</w:t>
            </w:r>
          </w:p>
        </w:tc>
      </w:tr>
      <w:tr w:rsidR="00DD0BC5" w:rsidRPr="009C3B5F" w:rsidTr="00AE1B69">
        <w:trPr>
          <w:trHeight w:val="478"/>
        </w:trPr>
        <w:tc>
          <w:tcPr>
            <w:tcW w:w="1155" w:type="dxa"/>
            <w:vMerge/>
          </w:tcPr>
          <w:p w:rsidR="00DD0BC5" w:rsidRPr="009C3B5F" w:rsidRDefault="00DD0BC5" w:rsidP="00CA2E70">
            <w:pPr>
              <w:pStyle w:val="PargrafodaLista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DD0BC5" w:rsidRPr="009C3B5F" w:rsidRDefault="00DD0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</w:tcPr>
          <w:p w:rsidR="00DD0BC5" w:rsidRPr="009C3B5F" w:rsidRDefault="00DD0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D0BC5" w:rsidRDefault="00DD0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4.14.3</w:t>
            </w:r>
          </w:p>
        </w:tc>
        <w:tc>
          <w:tcPr>
            <w:tcW w:w="3344" w:type="dxa"/>
          </w:tcPr>
          <w:p w:rsidR="00DD0BC5" w:rsidRPr="00836E1D" w:rsidRDefault="00DD0BC5" w:rsidP="004B5B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B69">
              <w:rPr>
                <w:rFonts w:ascii="Times New Roman" w:hAnsi="Times New Roman" w:cs="Times New Roman"/>
                <w:sz w:val="20"/>
                <w:szCs w:val="20"/>
              </w:rPr>
              <w:t>Ampliar e diversificar a oferta de cursos de pós-graduação lato sensu</w:t>
            </w:r>
          </w:p>
        </w:tc>
      </w:tr>
      <w:tr w:rsidR="00DD0BC5" w:rsidRPr="009C3B5F" w:rsidTr="00AE1B69">
        <w:trPr>
          <w:trHeight w:val="478"/>
        </w:trPr>
        <w:tc>
          <w:tcPr>
            <w:tcW w:w="1155" w:type="dxa"/>
            <w:vMerge/>
          </w:tcPr>
          <w:p w:rsidR="00DD0BC5" w:rsidRPr="009C3B5F" w:rsidRDefault="00DD0BC5" w:rsidP="00CA2E70">
            <w:pPr>
              <w:pStyle w:val="PargrafodaLista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DD0BC5" w:rsidRPr="009C3B5F" w:rsidRDefault="00DD0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</w:tcPr>
          <w:p w:rsidR="00DD0BC5" w:rsidRPr="009C3B5F" w:rsidRDefault="00DD0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D0BC5" w:rsidRDefault="00DD0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4.14.4</w:t>
            </w:r>
          </w:p>
        </w:tc>
        <w:tc>
          <w:tcPr>
            <w:tcW w:w="3344" w:type="dxa"/>
          </w:tcPr>
          <w:p w:rsidR="00DD0BC5" w:rsidRPr="00AE1B69" w:rsidRDefault="00DD0BC5" w:rsidP="004B5B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BC5">
              <w:rPr>
                <w:rFonts w:ascii="Times New Roman" w:hAnsi="Times New Roman" w:cs="Times New Roman"/>
                <w:sz w:val="20"/>
                <w:szCs w:val="20"/>
              </w:rPr>
              <w:t>Realizar e estimular a pesquisa aplicada, a produção cultural, o empreendedorismo, o cooperativismo e o desenvolvimento científico e tecnológico no âmbito do IFAM</w:t>
            </w:r>
          </w:p>
        </w:tc>
      </w:tr>
      <w:tr w:rsidR="009C3B5F" w:rsidRPr="009C3B5F" w:rsidTr="009C3B5F">
        <w:tc>
          <w:tcPr>
            <w:tcW w:w="1155" w:type="dxa"/>
            <w:vMerge/>
          </w:tcPr>
          <w:p w:rsidR="009C3B5F" w:rsidRPr="009C3B5F" w:rsidRDefault="009C3B5F" w:rsidP="00CA2E70">
            <w:pPr>
              <w:pStyle w:val="PargrafodaLista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C3B5F" w:rsidRPr="009C3B5F" w:rsidRDefault="009C3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4.15</w:t>
            </w:r>
          </w:p>
        </w:tc>
        <w:tc>
          <w:tcPr>
            <w:tcW w:w="3043" w:type="dxa"/>
          </w:tcPr>
          <w:p w:rsidR="009C3B5F" w:rsidRPr="009C3B5F" w:rsidRDefault="009C3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Promover e incentivar o programa institucional de inovação</w:t>
            </w:r>
          </w:p>
        </w:tc>
        <w:tc>
          <w:tcPr>
            <w:tcW w:w="723" w:type="dxa"/>
          </w:tcPr>
          <w:p w:rsidR="009C3B5F" w:rsidRPr="009C3B5F" w:rsidRDefault="003D7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4.15.1</w:t>
            </w:r>
          </w:p>
        </w:tc>
        <w:tc>
          <w:tcPr>
            <w:tcW w:w="3344" w:type="dxa"/>
          </w:tcPr>
          <w:p w:rsidR="009C3B5F" w:rsidRPr="009C3B5F" w:rsidRDefault="003D7FF8" w:rsidP="004B5B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FF8">
              <w:rPr>
                <w:rFonts w:ascii="Times New Roman" w:hAnsi="Times New Roman" w:cs="Times New Roman"/>
                <w:sz w:val="20"/>
                <w:szCs w:val="20"/>
              </w:rPr>
              <w:t xml:space="preserve">Consolidar as Ações do </w:t>
            </w:r>
            <w:proofErr w:type="spellStart"/>
            <w:r w:rsidRPr="003D7FF8">
              <w:rPr>
                <w:rFonts w:ascii="Times New Roman" w:hAnsi="Times New Roman" w:cs="Times New Roman"/>
                <w:sz w:val="20"/>
                <w:szCs w:val="20"/>
              </w:rPr>
              <w:t>Pronatec</w:t>
            </w:r>
            <w:proofErr w:type="spellEnd"/>
          </w:p>
        </w:tc>
      </w:tr>
      <w:tr w:rsidR="004B5BA6" w:rsidRPr="009C3B5F" w:rsidTr="009C3B5F">
        <w:tc>
          <w:tcPr>
            <w:tcW w:w="1155" w:type="dxa"/>
            <w:vMerge/>
          </w:tcPr>
          <w:p w:rsidR="004B5BA6" w:rsidRPr="009C3B5F" w:rsidRDefault="004B5BA6" w:rsidP="00CA2E70">
            <w:pPr>
              <w:pStyle w:val="PargrafodaLista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 w:val="restart"/>
          </w:tcPr>
          <w:p w:rsidR="004B5BA6" w:rsidRPr="009C3B5F" w:rsidRDefault="004B5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4.16</w:t>
            </w:r>
          </w:p>
        </w:tc>
        <w:tc>
          <w:tcPr>
            <w:tcW w:w="3043" w:type="dxa"/>
            <w:vMerge w:val="restart"/>
          </w:tcPr>
          <w:p w:rsidR="004B5BA6" w:rsidRPr="009C3B5F" w:rsidRDefault="004B5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 xml:space="preserve">Aumentar a quantidade de eventos esportivos entre os </w:t>
            </w:r>
            <w:proofErr w:type="spellStart"/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Câmpus</w:t>
            </w:r>
            <w:proofErr w:type="spellEnd"/>
          </w:p>
        </w:tc>
        <w:tc>
          <w:tcPr>
            <w:tcW w:w="723" w:type="dxa"/>
          </w:tcPr>
          <w:p w:rsidR="004B5BA6" w:rsidRPr="009C3B5F" w:rsidRDefault="004B5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4.16.1</w:t>
            </w:r>
          </w:p>
        </w:tc>
        <w:tc>
          <w:tcPr>
            <w:tcW w:w="3344" w:type="dxa"/>
          </w:tcPr>
          <w:p w:rsidR="004B5BA6" w:rsidRPr="009C3B5F" w:rsidRDefault="004B5BA6" w:rsidP="004B5B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 xml:space="preserve">Consolidar o IFAM como </w:t>
            </w:r>
            <w:proofErr w:type="spellStart"/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referencia</w:t>
            </w:r>
            <w:proofErr w:type="spellEnd"/>
            <w:r w:rsidRPr="009C3B5F">
              <w:rPr>
                <w:rFonts w:ascii="Times New Roman" w:hAnsi="Times New Roman" w:cs="Times New Roman"/>
                <w:sz w:val="20"/>
                <w:szCs w:val="20"/>
              </w:rPr>
              <w:t xml:space="preserve"> em atividades desportivas no Amazonas.</w:t>
            </w:r>
          </w:p>
        </w:tc>
      </w:tr>
      <w:tr w:rsidR="004B5BA6" w:rsidRPr="009C3B5F" w:rsidTr="009C3B5F">
        <w:tc>
          <w:tcPr>
            <w:tcW w:w="1155" w:type="dxa"/>
            <w:vMerge/>
          </w:tcPr>
          <w:p w:rsidR="004B5BA6" w:rsidRPr="009C3B5F" w:rsidRDefault="004B5BA6" w:rsidP="00CA2E70">
            <w:pPr>
              <w:pStyle w:val="PargrafodaLista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4B5BA6" w:rsidRPr="009C3B5F" w:rsidRDefault="004B5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</w:tcPr>
          <w:p w:rsidR="004B5BA6" w:rsidRPr="009C3B5F" w:rsidRDefault="004B5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B5BA6" w:rsidRPr="009C3B5F" w:rsidRDefault="004B5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4.16.2</w:t>
            </w:r>
          </w:p>
        </w:tc>
        <w:tc>
          <w:tcPr>
            <w:tcW w:w="3344" w:type="dxa"/>
          </w:tcPr>
          <w:p w:rsidR="004B5BA6" w:rsidRPr="009C3B5F" w:rsidRDefault="004B5BA6" w:rsidP="004B5B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BA6">
              <w:rPr>
                <w:rFonts w:ascii="Times New Roman" w:hAnsi="Times New Roman" w:cs="Times New Roman"/>
                <w:sz w:val="20"/>
                <w:szCs w:val="20"/>
              </w:rPr>
              <w:t>Desenvolver programas para a promoção da cultura, esporte, diversidade e direitos humanos.</w:t>
            </w:r>
          </w:p>
        </w:tc>
      </w:tr>
      <w:tr w:rsidR="009C3B5F" w:rsidRPr="009C3B5F" w:rsidTr="009C3B5F">
        <w:tc>
          <w:tcPr>
            <w:tcW w:w="1155" w:type="dxa"/>
            <w:vMerge/>
          </w:tcPr>
          <w:p w:rsidR="009C3B5F" w:rsidRPr="009C3B5F" w:rsidRDefault="009C3B5F" w:rsidP="00CA2E70">
            <w:pPr>
              <w:pStyle w:val="PargrafodaLista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C3B5F" w:rsidRPr="009C3B5F" w:rsidRDefault="009C3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4.17</w:t>
            </w:r>
          </w:p>
        </w:tc>
        <w:tc>
          <w:tcPr>
            <w:tcW w:w="3043" w:type="dxa"/>
          </w:tcPr>
          <w:p w:rsidR="009C3B5F" w:rsidRPr="009C3B5F" w:rsidRDefault="009C3B5F" w:rsidP="00F9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 xml:space="preserve">Construir novos Centros de Documentação e Informação nos </w:t>
            </w:r>
            <w:proofErr w:type="spellStart"/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câmpus</w:t>
            </w:r>
            <w:proofErr w:type="spellEnd"/>
            <w:r w:rsidRPr="009C3B5F">
              <w:rPr>
                <w:rFonts w:ascii="Times New Roman" w:hAnsi="Times New Roman" w:cs="Times New Roman"/>
                <w:sz w:val="20"/>
                <w:szCs w:val="20"/>
              </w:rPr>
              <w:t xml:space="preserve"> e consolidar</w:t>
            </w: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os existentes</w:t>
            </w:r>
          </w:p>
        </w:tc>
        <w:tc>
          <w:tcPr>
            <w:tcW w:w="723" w:type="dxa"/>
          </w:tcPr>
          <w:p w:rsidR="009C3B5F" w:rsidRPr="009C3B5F" w:rsidRDefault="009C3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</w:tcPr>
          <w:p w:rsidR="009C3B5F" w:rsidRPr="009C3B5F" w:rsidRDefault="009C3B5F" w:rsidP="004B5B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B5F" w:rsidRPr="009C3B5F" w:rsidTr="009C3B5F">
        <w:tc>
          <w:tcPr>
            <w:tcW w:w="1155" w:type="dxa"/>
            <w:vMerge/>
          </w:tcPr>
          <w:p w:rsidR="009C3B5F" w:rsidRPr="009C3B5F" w:rsidRDefault="009C3B5F" w:rsidP="00CA2E70">
            <w:pPr>
              <w:pStyle w:val="PargrafodaLista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C3B5F" w:rsidRPr="009C3B5F" w:rsidRDefault="009C3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4.18</w:t>
            </w:r>
          </w:p>
        </w:tc>
        <w:tc>
          <w:tcPr>
            <w:tcW w:w="3043" w:type="dxa"/>
          </w:tcPr>
          <w:p w:rsidR="009C3B5F" w:rsidRPr="009C3B5F" w:rsidRDefault="009C3B5F" w:rsidP="002D5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Criar condições para atender as demandas das pessoas com necessidades específicas</w:t>
            </w:r>
          </w:p>
        </w:tc>
        <w:tc>
          <w:tcPr>
            <w:tcW w:w="723" w:type="dxa"/>
          </w:tcPr>
          <w:p w:rsidR="009C3B5F" w:rsidRPr="009C3B5F" w:rsidRDefault="009C3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</w:tcPr>
          <w:p w:rsidR="009C3B5F" w:rsidRPr="009C3B5F" w:rsidRDefault="009C3B5F" w:rsidP="004B5B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B5F" w:rsidRPr="009C3B5F" w:rsidTr="009C3B5F">
        <w:tc>
          <w:tcPr>
            <w:tcW w:w="1155" w:type="dxa"/>
            <w:vMerge/>
          </w:tcPr>
          <w:p w:rsidR="009C3B5F" w:rsidRPr="009C3B5F" w:rsidRDefault="009C3B5F" w:rsidP="00CA2E70">
            <w:pPr>
              <w:pStyle w:val="PargrafodaLista"/>
              <w:ind w:left="4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C3B5F" w:rsidRPr="009C3B5F" w:rsidRDefault="009C3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4.19</w:t>
            </w:r>
          </w:p>
        </w:tc>
        <w:tc>
          <w:tcPr>
            <w:tcW w:w="3043" w:type="dxa"/>
          </w:tcPr>
          <w:p w:rsidR="009C3B5F" w:rsidRPr="009C3B5F" w:rsidRDefault="009C3B5F" w:rsidP="00746A0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B5F">
              <w:rPr>
                <w:rFonts w:ascii="Times New Roman" w:hAnsi="Times New Roman" w:cs="Times New Roman"/>
                <w:sz w:val="20"/>
                <w:szCs w:val="20"/>
              </w:rPr>
              <w:t>Promover a Assistência Estudantil</w:t>
            </w:r>
          </w:p>
        </w:tc>
        <w:tc>
          <w:tcPr>
            <w:tcW w:w="723" w:type="dxa"/>
          </w:tcPr>
          <w:p w:rsidR="009C3B5F" w:rsidRPr="009C3B5F" w:rsidRDefault="009C3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</w:tcPr>
          <w:p w:rsidR="009C3B5F" w:rsidRPr="009C3B5F" w:rsidRDefault="009C3B5F" w:rsidP="004B5B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16F2" w:rsidRDefault="00D47D50"/>
    <w:sectPr w:rsidR="006616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42E90"/>
    <w:multiLevelType w:val="hybridMultilevel"/>
    <w:tmpl w:val="3F0883E8"/>
    <w:lvl w:ilvl="0" w:tplc="2A7C1DA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81"/>
    <w:rsid w:val="00004202"/>
    <w:rsid w:val="00012498"/>
    <w:rsid w:val="000217C7"/>
    <w:rsid w:val="00050F59"/>
    <w:rsid w:val="00214C29"/>
    <w:rsid w:val="002D56F8"/>
    <w:rsid w:val="002D7E75"/>
    <w:rsid w:val="00354DEA"/>
    <w:rsid w:val="00386B5E"/>
    <w:rsid w:val="003B3BFE"/>
    <w:rsid w:val="003D0E70"/>
    <w:rsid w:val="003D7FF8"/>
    <w:rsid w:val="00411023"/>
    <w:rsid w:val="00443029"/>
    <w:rsid w:val="00455C50"/>
    <w:rsid w:val="004A00B1"/>
    <w:rsid w:val="004A56A0"/>
    <w:rsid w:val="004B5BA6"/>
    <w:rsid w:val="004F124F"/>
    <w:rsid w:val="005029E2"/>
    <w:rsid w:val="00551850"/>
    <w:rsid w:val="005B1AC1"/>
    <w:rsid w:val="005C324C"/>
    <w:rsid w:val="00736990"/>
    <w:rsid w:val="00746A02"/>
    <w:rsid w:val="00836E1D"/>
    <w:rsid w:val="008A1E8D"/>
    <w:rsid w:val="008E7141"/>
    <w:rsid w:val="00906273"/>
    <w:rsid w:val="00970449"/>
    <w:rsid w:val="00987C71"/>
    <w:rsid w:val="009C3B5F"/>
    <w:rsid w:val="009F3281"/>
    <w:rsid w:val="00A27D8F"/>
    <w:rsid w:val="00AA3E68"/>
    <w:rsid w:val="00AA6540"/>
    <w:rsid w:val="00AE1B69"/>
    <w:rsid w:val="00B135B9"/>
    <w:rsid w:val="00B700DF"/>
    <w:rsid w:val="00BF2B09"/>
    <w:rsid w:val="00CA2E70"/>
    <w:rsid w:val="00CD3430"/>
    <w:rsid w:val="00D25E4E"/>
    <w:rsid w:val="00D47D50"/>
    <w:rsid w:val="00DD0BC5"/>
    <w:rsid w:val="00DE7810"/>
    <w:rsid w:val="00E67D10"/>
    <w:rsid w:val="00E9164F"/>
    <w:rsid w:val="00F9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4B912-4CBB-40B0-97F6-458C7A0B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F3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012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797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Cavalcante Ferreira</dc:creator>
  <cp:keywords/>
  <dc:description/>
  <cp:lastModifiedBy>Joao Luiz Cavalcante Ferreira</cp:lastModifiedBy>
  <cp:revision>32</cp:revision>
  <dcterms:created xsi:type="dcterms:W3CDTF">2014-09-26T13:57:00Z</dcterms:created>
  <dcterms:modified xsi:type="dcterms:W3CDTF">2014-09-26T19:30:00Z</dcterms:modified>
</cp:coreProperties>
</file>