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38" w:rsidRDefault="00CC1338" w:rsidP="00CC1338">
      <w:pPr>
        <w:pStyle w:val="TextosemFormatao"/>
        <w:spacing w:before="120" w:after="120"/>
        <w:rPr>
          <w:rFonts w:ascii="Times New Roman" w:hAnsi="Times New Roman"/>
          <w:bCs/>
        </w:rPr>
      </w:pPr>
      <w:bookmarkStart w:id="0" w:name="_Toc259453939"/>
    </w:p>
    <w:tbl>
      <w:tblPr>
        <w:tblW w:w="4927" w:type="pct"/>
        <w:jc w:val="center"/>
        <w:tblLayout w:type="fixed"/>
        <w:tblLook w:val="0000" w:firstRow="0" w:lastRow="0" w:firstColumn="0" w:lastColumn="0" w:noHBand="0" w:noVBand="0"/>
      </w:tblPr>
      <w:tblGrid>
        <w:gridCol w:w="127"/>
        <w:gridCol w:w="5052"/>
        <w:gridCol w:w="1168"/>
        <w:gridCol w:w="1170"/>
        <w:gridCol w:w="1168"/>
        <w:gridCol w:w="1097"/>
        <w:gridCol w:w="69"/>
      </w:tblGrid>
      <w:tr w:rsidR="00CC1338" w:rsidRPr="00B47E8A" w:rsidTr="00E54A6F">
        <w:trPr>
          <w:gridBefore w:val="1"/>
          <w:wBefore w:w="64" w:type="pct"/>
          <w:trHeight w:val="169"/>
          <w:jc w:val="center"/>
        </w:trPr>
        <w:tc>
          <w:tcPr>
            <w:tcW w:w="4936" w:type="pct"/>
            <w:gridSpan w:val="6"/>
            <w:shd w:val="clear" w:color="auto" w:fill="auto"/>
            <w:vAlign w:val="center"/>
          </w:tcPr>
          <w:p w:rsidR="00CC1338" w:rsidRDefault="00CC1338" w:rsidP="00E54A6F">
            <w:pPr>
              <w:pStyle w:val="Epgrafe"/>
            </w:pPr>
            <w:bookmarkStart w:id="1" w:name="_Toc377032949"/>
            <w:r w:rsidRPr="00C0424C">
              <w:t>Quadro A.7.1.1.1 – Força de Trabalho da UJ</w:t>
            </w:r>
            <w:bookmarkEnd w:id="1"/>
          </w:p>
        </w:tc>
      </w:tr>
      <w:tr w:rsidR="00CC1338" w:rsidRPr="002713C6" w:rsidTr="00E54A6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pct"/>
          <w:trHeight w:val="430"/>
        </w:trPr>
        <w:tc>
          <w:tcPr>
            <w:tcW w:w="26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1338" w:rsidRPr="002713C6" w:rsidRDefault="00CC1338" w:rsidP="00E54A6F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Tipologias dos Cargos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1338" w:rsidRPr="002713C6" w:rsidRDefault="00CC1338" w:rsidP="00E54A6F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Lotação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1338" w:rsidRPr="002713C6" w:rsidRDefault="00CC1338" w:rsidP="00E54A6F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Ingressos no Exercício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1338" w:rsidRDefault="00CC1338" w:rsidP="00E54A6F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Egressos no</w:t>
            </w:r>
          </w:p>
          <w:p w:rsidR="00CC1338" w:rsidRPr="002713C6" w:rsidRDefault="00CC1338" w:rsidP="00E54A6F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</w:t>
            </w:r>
          </w:p>
        </w:tc>
      </w:tr>
      <w:tr w:rsidR="00CC1338" w:rsidRPr="002713C6" w:rsidTr="00E54A6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pct"/>
          <w:trHeight w:val="430"/>
        </w:trPr>
        <w:tc>
          <w:tcPr>
            <w:tcW w:w="26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38" w:rsidRPr="002713C6" w:rsidRDefault="00CC1338" w:rsidP="00E54A6F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1338" w:rsidRPr="002713C6" w:rsidRDefault="00CC1338" w:rsidP="00E54A6F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Autorizada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1338" w:rsidRPr="002713C6" w:rsidRDefault="00CC1338" w:rsidP="00E54A6F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Efetiva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38" w:rsidRPr="002713C6" w:rsidRDefault="00CC1338" w:rsidP="00E54A6F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38" w:rsidRPr="002713C6" w:rsidRDefault="00CC1338" w:rsidP="00E54A6F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C1338" w:rsidRPr="002713C6" w:rsidTr="00CB1C6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pct"/>
          <w:trHeight w:val="20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1338" w:rsidRPr="002713C6" w:rsidRDefault="00CC1338" w:rsidP="00E54A6F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Servidores em Cargos Efetivos (1.1 + 1.2)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338" w:rsidRPr="000142A1" w:rsidRDefault="002677F4" w:rsidP="00E54A6F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338" w:rsidRPr="000142A1" w:rsidRDefault="002677F4" w:rsidP="003A34EF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38" w:rsidRPr="000142A1" w:rsidRDefault="00F13F68" w:rsidP="00E54A6F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38" w:rsidRPr="000142A1" w:rsidRDefault="00F13F68" w:rsidP="00E54A6F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22578D" w:rsidRPr="002713C6" w:rsidTr="00E54A6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pct"/>
          <w:trHeight w:val="20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2578D" w:rsidRPr="002713C6" w:rsidRDefault="0022578D" w:rsidP="0022578D">
            <w:pPr>
              <w:spacing w:before="45" w:after="45"/>
              <w:ind w:firstLine="14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 xml:space="preserve">Membros de poder e agentes políticos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22578D" w:rsidRDefault="0022578D" w:rsidP="0022578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257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22578D" w:rsidRDefault="0022578D" w:rsidP="0022578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257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22578D" w:rsidRDefault="0022578D" w:rsidP="0022578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257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22578D" w:rsidRDefault="0022578D" w:rsidP="0022578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257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</w:tr>
      <w:tr w:rsidR="0022578D" w:rsidRPr="002713C6" w:rsidTr="002677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pct"/>
          <w:trHeight w:val="20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2578D" w:rsidRPr="002713C6" w:rsidRDefault="0022578D" w:rsidP="0022578D">
            <w:pPr>
              <w:spacing w:before="45" w:after="45"/>
              <w:ind w:firstLineChars="71" w:firstLine="14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(1.2.1+1.2.2+1.2.3+1.2.4</w:t>
            </w: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  <w:r w:rsidRPr="008B3F1A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>1.2.5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78D" w:rsidRPr="002713C6" w:rsidRDefault="0022578D" w:rsidP="0022578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77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2713C6" w:rsidRDefault="0022578D" w:rsidP="0022578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2713C6" w:rsidRDefault="00F13F68" w:rsidP="0022578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2713C6" w:rsidRDefault="00F13F68" w:rsidP="0022578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</w:tr>
      <w:tr w:rsidR="0022578D" w:rsidRPr="002713C6" w:rsidTr="002677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pct"/>
          <w:trHeight w:val="20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2578D" w:rsidRPr="002713C6" w:rsidRDefault="0022578D" w:rsidP="0022578D">
            <w:pPr>
              <w:spacing w:before="45" w:after="45"/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vinculada ao órgão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78D" w:rsidRPr="002713C6" w:rsidRDefault="0022578D" w:rsidP="0022578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77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2713C6" w:rsidRDefault="0022578D" w:rsidP="0022578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1.234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2713C6" w:rsidRDefault="00F13F68" w:rsidP="0022578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2713C6" w:rsidRDefault="00F13F68" w:rsidP="0022578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</w:tr>
      <w:tr w:rsidR="0022578D" w:rsidRPr="002713C6" w:rsidTr="002677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pct"/>
          <w:trHeight w:val="20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2578D" w:rsidRPr="002713C6" w:rsidRDefault="0022578D" w:rsidP="0022578D">
            <w:pPr>
              <w:spacing w:before="45" w:after="45"/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em exercício descentralizado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78D" w:rsidRPr="002713C6" w:rsidRDefault="0022578D" w:rsidP="0022578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77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2713C6" w:rsidRDefault="0022578D" w:rsidP="0022578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2713C6" w:rsidRDefault="0022578D" w:rsidP="0022578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2713C6" w:rsidRDefault="0022578D" w:rsidP="0022578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</w:tr>
      <w:tr w:rsidR="0022578D" w:rsidRPr="002713C6" w:rsidTr="002677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pct"/>
          <w:trHeight w:val="20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2578D" w:rsidRPr="002713C6" w:rsidRDefault="0022578D" w:rsidP="0022578D">
            <w:pPr>
              <w:spacing w:before="45" w:after="45"/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1.2.3.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em exercício provisório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78D" w:rsidRPr="002713C6" w:rsidRDefault="0022578D" w:rsidP="0022578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77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2713C6" w:rsidRDefault="0022578D" w:rsidP="0022578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2713C6" w:rsidRDefault="0022578D" w:rsidP="0022578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2713C6" w:rsidRDefault="0022578D" w:rsidP="0022578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</w:tr>
      <w:tr w:rsidR="0022578D" w:rsidRPr="002713C6" w:rsidTr="002677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pct"/>
          <w:trHeight w:val="20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2578D" w:rsidRPr="002713C6" w:rsidRDefault="0022578D" w:rsidP="0022578D">
            <w:pPr>
              <w:spacing w:before="45" w:after="45"/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1.2.4.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requisitados de outros órgãos e esferas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78D" w:rsidRPr="002713C6" w:rsidRDefault="0022578D" w:rsidP="0022578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77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2713C6" w:rsidRDefault="0022578D" w:rsidP="0022578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2713C6" w:rsidRDefault="0022578D" w:rsidP="0022578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2713C6" w:rsidRDefault="0022578D" w:rsidP="0022578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</w:tr>
      <w:tr w:rsidR="0022578D" w:rsidRPr="002713C6" w:rsidTr="00E54A6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pct"/>
          <w:trHeight w:val="20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22578D" w:rsidRPr="003A34EF" w:rsidRDefault="0022578D" w:rsidP="0022578D">
            <w:pPr>
              <w:spacing w:before="45" w:after="45"/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  <w:highlight w:val="yellow"/>
              </w:rPr>
            </w:pPr>
            <w:r w:rsidRPr="003A34EF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>1.2.5.   Servidores Colaboradores ICT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78D" w:rsidRPr="003A34EF" w:rsidRDefault="0022578D" w:rsidP="0022578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</w:rPr>
            </w:pPr>
            <w:r w:rsidRPr="002677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78D" w:rsidRPr="003A34EF" w:rsidRDefault="0022578D" w:rsidP="0022578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</w:rPr>
            </w:pPr>
            <w:r w:rsidRPr="003A34EF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78D" w:rsidRPr="002713C6" w:rsidRDefault="0022578D" w:rsidP="0022578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78D" w:rsidRPr="002713C6" w:rsidRDefault="0022578D" w:rsidP="0022578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</w:tr>
      <w:tr w:rsidR="0022578D" w:rsidRPr="002713C6" w:rsidTr="002677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pct"/>
          <w:trHeight w:val="20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2578D" w:rsidRPr="002713C6" w:rsidRDefault="0022578D" w:rsidP="0022578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Servidores com Contratos Temporários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78D" w:rsidRPr="000142A1" w:rsidRDefault="0022578D" w:rsidP="0022578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77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0142A1" w:rsidRDefault="0022578D" w:rsidP="0022578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2A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0142A1" w:rsidRDefault="0022578D" w:rsidP="0022578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0142A1" w:rsidRDefault="00A52122" w:rsidP="0022578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22578D" w:rsidRPr="002713C6" w:rsidTr="002677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pct"/>
          <w:trHeight w:val="20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2578D" w:rsidRPr="002713C6" w:rsidRDefault="0022578D" w:rsidP="0022578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Servidores sem Vínculo com a Administração Pública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78D" w:rsidRPr="000142A1" w:rsidRDefault="0022578D" w:rsidP="0022578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77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0142A1" w:rsidRDefault="0022578D" w:rsidP="0022578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2A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0142A1" w:rsidRDefault="0022578D" w:rsidP="0022578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0142A1" w:rsidRDefault="0022578D" w:rsidP="0022578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22578D" w:rsidRPr="002713C6" w:rsidTr="002677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pct"/>
          <w:trHeight w:val="20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2578D" w:rsidRPr="002713C6" w:rsidRDefault="0022578D" w:rsidP="0022578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de Servidores (1+2+3)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78D" w:rsidRPr="000142A1" w:rsidRDefault="0022578D" w:rsidP="0022578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77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0142A1" w:rsidRDefault="0022578D" w:rsidP="0022578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2A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1.383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0142A1" w:rsidRDefault="00F13F68" w:rsidP="0022578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8D" w:rsidRPr="000142A1" w:rsidRDefault="00A52122" w:rsidP="0022578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125</w:t>
            </w:r>
          </w:p>
        </w:tc>
      </w:tr>
      <w:tr w:rsidR="0022578D" w:rsidRPr="002713C6" w:rsidTr="00E54A6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pct"/>
          <w:trHeight w:val="20"/>
        </w:trPr>
        <w:tc>
          <w:tcPr>
            <w:tcW w:w="496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78D" w:rsidRPr="002713C6" w:rsidRDefault="0022578D" w:rsidP="0022578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SIAPE (QUADRO DE CARGOS VAGOS E OCUPADOS) – dezembro de 2014</w:t>
            </w:r>
          </w:p>
        </w:tc>
      </w:tr>
    </w:tbl>
    <w:p w:rsidR="001A339C" w:rsidRDefault="001A339C" w:rsidP="00CC1338">
      <w:pPr>
        <w:pStyle w:val="Epgrafe"/>
      </w:pPr>
      <w:bookmarkStart w:id="2" w:name="_Toc377032950"/>
    </w:p>
    <w:p w:rsidR="001A339C" w:rsidRDefault="001A339C" w:rsidP="00CC1338">
      <w:pPr>
        <w:pStyle w:val="Epgrafe"/>
      </w:pPr>
    </w:p>
    <w:p w:rsidR="001A339C" w:rsidRDefault="001A339C" w:rsidP="00CC1338">
      <w:pPr>
        <w:pStyle w:val="Epgrafe"/>
      </w:pPr>
    </w:p>
    <w:p w:rsidR="001A339C" w:rsidRDefault="001A339C" w:rsidP="00CC1338">
      <w:pPr>
        <w:pStyle w:val="Epgrafe"/>
      </w:pPr>
    </w:p>
    <w:p w:rsidR="001A339C" w:rsidRDefault="001A339C" w:rsidP="00CC1338">
      <w:pPr>
        <w:pStyle w:val="Epgrafe"/>
      </w:pPr>
    </w:p>
    <w:p w:rsidR="001A339C" w:rsidRDefault="001A339C" w:rsidP="00CC1338">
      <w:pPr>
        <w:pStyle w:val="Epgrafe"/>
      </w:pPr>
    </w:p>
    <w:p w:rsidR="00CC1338" w:rsidRPr="00A13234" w:rsidRDefault="00CC1338" w:rsidP="00CC1338">
      <w:pPr>
        <w:pStyle w:val="Epgrafe"/>
      </w:pPr>
      <w:r w:rsidRPr="00A13234">
        <w:t>Quadro A.7.1.1.2 – Distribuição da Lotação Efetiva</w:t>
      </w:r>
      <w:bookmarkEnd w:id="2"/>
      <w:r w:rsidRPr="00A13234">
        <w:t xml:space="preserve"> </w:t>
      </w:r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0"/>
        <w:gridCol w:w="1768"/>
        <w:gridCol w:w="1770"/>
      </w:tblGrid>
      <w:tr w:rsidR="00CC1338" w:rsidRPr="002713C6" w:rsidTr="00E54A6F">
        <w:trPr>
          <w:trHeight w:val="20"/>
        </w:trPr>
        <w:tc>
          <w:tcPr>
            <w:tcW w:w="3193" w:type="pct"/>
            <w:vMerge w:val="restart"/>
            <w:shd w:val="clear" w:color="000000" w:fill="F2F2F2"/>
            <w:noWrap/>
            <w:vAlign w:val="center"/>
            <w:hideMark/>
          </w:tcPr>
          <w:p w:rsidR="00CC1338" w:rsidRPr="002713C6" w:rsidRDefault="00CC1338" w:rsidP="00E54A6F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Tipologias dos Cargos</w:t>
            </w:r>
          </w:p>
        </w:tc>
        <w:tc>
          <w:tcPr>
            <w:tcW w:w="1807" w:type="pct"/>
            <w:gridSpan w:val="2"/>
            <w:shd w:val="clear" w:color="000000" w:fill="F2F2F2"/>
            <w:vAlign w:val="bottom"/>
            <w:hideMark/>
          </w:tcPr>
          <w:p w:rsidR="00CC1338" w:rsidRPr="002713C6" w:rsidRDefault="00CC1338" w:rsidP="00E54A6F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Lotação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Efetiva</w:t>
            </w:r>
          </w:p>
        </w:tc>
      </w:tr>
      <w:tr w:rsidR="00CC1338" w:rsidRPr="002713C6" w:rsidTr="00E54A6F">
        <w:trPr>
          <w:trHeight w:val="20"/>
        </w:trPr>
        <w:tc>
          <w:tcPr>
            <w:tcW w:w="3193" w:type="pct"/>
            <w:vMerge/>
            <w:vAlign w:val="center"/>
            <w:hideMark/>
          </w:tcPr>
          <w:p w:rsidR="00CC1338" w:rsidRPr="002713C6" w:rsidRDefault="00CC1338" w:rsidP="00E54A6F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3" w:type="pct"/>
            <w:shd w:val="clear" w:color="000000" w:fill="F2F2F2"/>
            <w:vAlign w:val="bottom"/>
            <w:hideMark/>
          </w:tcPr>
          <w:p w:rsidR="00CC1338" w:rsidRPr="002713C6" w:rsidRDefault="00CC1338" w:rsidP="00E54A6F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 Meio</w:t>
            </w:r>
          </w:p>
        </w:tc>
        <w:tc>
          <w:tcPr>
            <w:tcW w:w="904" w:type="pct"/>
            <w:shd w:val="clear" w:color="000000" w:fill="F2F2F2"/>
            <w:vAlign w:val="bottom"/>
            <w:hideMark/>
          </w:tcPr>
          <w:p w:rsidR="00CC1338" w:rsidRPr="002713C6" w:rsidRDefault="00CC1338" w:rsidP="00E54A6F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 Fim</w:t>
            </w:r>
          </w:p>
        </w:tc>
      </w:tr>
      <w:tr w:rsidR="00CC1338" w:rsidRPr="002713C6" w:rsidTr="00E54A6F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CC1338" w:rsidRPr="002713C6" w:rsidRDefault="00CC1338" w:rsidP="00E54A6F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Servidores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 Carreira (1.1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CC1338" w:rsidRPr="002677F4" w:rsidRDefault="00653ED7" w:rsidP="00B33C6B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529</w:t>
            </w: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CC1338" w:rsidRPr="002677F4" w:rsidRDefault="00653ED7" w:rsidP="00B33C6B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711</w:t>
            </w:r>
          </w:p>
        </w:tc>
      </w:tr>
      <w:tr w:rsidR="00CC1338" w:rsidRPr="002713C6" w:rsidTr="00E54A6F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CC1338" w:rsidRPr="002713C6" w:rsidRDefault="00CC1338" w:rsidP="00E54A6F">
            <w:pPr>
              <w:spacing w:before="45" w:after="45"/>
              <w:ind w:firstLineChars="71" w:firstLine="14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 </w:t>
            </w:r>
            <w:r w:rsidR="00B33C6B">
              <w:rPr>
                <w:rFonts w:eastAsia="Times New Roman"/>
                <w:color w:val="000000"/>
                <w:sz w:val="20"/>
                <w:szCs w:val="20"/>
              </w:rPr>
              <w:t>Servidores de Carreira (1.1.2+1.1.3+1.1.4+1.1.5+1.1.6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CC1338" w:rsidRPr="002713C6" w:rsidRDefault="00653ED7" w:rsidP="00B33C6B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CC1338" w:rsidRPr="002713C6" w:rsidRDefault="00653ED7" w:rsidP="00B33C6B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711</w:t>
            </w:r>
          </w:p>
        </w:tc>
      </w:tr>
      <w:tr w:rsidR="00CC1338" w:rsidRPr="002713C6" w:rsidTr="00E54A6F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CC1338" w:rsidRPr="002713C6" w:rsidRDefault="00CC1338" w:rsidP="00E54A6F">
            <w:pPr>
              <w:spacing w:before="45" w:after="45"/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vinculada ao órgão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CC1338" w:rsidRPr="002713C6" w:rsidRDefault="00653ED7" w:rsidP="00B33C6B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CC1338" w:rsidRPr="002713C6" w:rsidRDefault="00653ED7" w:rsidP="00B33C6B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710</w:t>
            </w:r>
          </w:p>
        </w:tc>
      </w:tr>
      <w:tr w:rsidR="00CC1338" w:rsidRPr="002713C6" w:rsidTr="00E54A6F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CC1338" w:rsidRPr="002713C6" w:rsidRDefault="00CC1338" w:rsidP="00E54A6F">
            <w:pPr>
              <w:spacing w:before="45" w:after="45"/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em exercício descentralizado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CC1338" w:rsidRPr="002713C6" w:rsidRDefault="00B33C6B" w:rsidP="00B33C6B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CC1338" w:rsidRPr="002713C6" w:rsidRDefault="002677F4" w:rsidP="00B33C6B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</w:tr>
      <w:tr w:rsidR="00CC1338" w:rsidRPr="002713C6" w:rsidTr="00E54A6F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CC1338" w:rsidRPr="002713C6" w:rsidRDefault="00CC1338" w:rsidP="00E54A6F">
            <w:pPr>
              <w:spacing w:before="45" w:after="45"/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em exercício provisório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CC1338" w:rsidRPr="002713C6" w:rsidRDefault="00B33C6B" w:rsidP="00B33C6B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CC1338" w:rsidRPr="002713C6" w:rsidRDefault="002677F4" w:rsidP="00B33C6B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</w:tr>
      <w:tr w:rsidR="00CC1338" w:rsidRPr="002713C6" w:rsidTr="00E54A6F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CC1338" w:rsidRPr="002713C6" w:rsidRDefault="00CC1338" w:rsidP="00E54A6F">
            <w:pPr>
              <w:spacing w:before="45" w:after="45"/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requisitados de outros órgãos e esferas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CC1338" w:rsidRPr="002713C6" w:rsidRDefault="00B33C6B" w:rsidP="00B33C6B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CC1338" w:rsidRPr="002713C6" w:rsidRDefault="002677F4" w:rsidP="00B33C6B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</w:tr>
      <w:tr w:rsidR="00B33C6B" w:rsidRPr="002713C6" w:rsidTr="00E54A6F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</w:tcPr>
          <w:p w:rsidR="00B33C6B" w:rsidRDefault="00B33C6B" w:rsidP="00E54A6F">
            <w:pPr>
              <w:spacing w:before="45" w:after="45"/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1.1.6.   Servidores Colaboradores ICT</w:t>
            </w:r>
          </w:p>
        </w:tc>
        <w:tc>
          <w:tcPr>
            <w:tcW w:w="903" w:type="pct"/>
            <w:shd w:val="clear" w:color="auto" w:fill="auto"/>
            <w:vAlign w:val="bottom"/>
          </w:tcPr>
          <w:p w:rsidR="00B33C6B" w:rsidRDefault="00BE75C0" w:rsidP="00B33C6B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04" w:type="pct"/>
            <w:shd w:val="clear" w:color="auto" w:fill="auto"/>
            <w:vAlign w:val="bottom"/>
          </w:tcPr>
          <w:p w:rsidR="00B33C6B" w:rsidRPr="002713C6" w:rsidRDefault="00BE75C0" w:rsidP="00B33C6B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</w:tr>
      <w:tr w:rsidR="00CC1338" w:rsidRPr="002713C6" w:rsidTr="00E54A6F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CC1338" w:rsidRPr="002713C6" w:rsidRDefault="00CC1338" w:rsidP="00E54A6F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Servidores com Contratos Temporários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CC1338" w:rsidRPr="002677F4" w:rsidRDefault="00B33C6B" w:rsidP="00B33C6B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77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CC1338" w:rsidRPr="002677F4" w:rsidRDefault="00B33C6B" w:rsidP="00B33C6B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77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141</w:t>
            </w:r>
          </w:p>
        </w:tc>
      </w:tr>
      <w:tr w:rsidR="00CC1338" w:rsidRPr="002713C6" w:rsidTr="00E54A6F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CC1338" w:rsidRPr="002713C6" w:rsidRDefault="00CC1338" w:rsidP="00E54A6F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Servidores sem Vínculo com a Administração Pública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CC1338" w:rsidRPr="002677F4" w:rsidRDefault="00B33C6B" w:rsidP="00B33C6B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77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CC1338" w:rsidRPr="002677F4" w:rsidRDefault="002677F4" w:rsidP="00B33C6B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77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CC1338" w:rsidRPr="002713C6" w:rsidTr="00E54A6F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CC1338" w:rsidRPr="002713C6" w:rsidRDefault="00CC1338" w:rsidP="00E54A6F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de Servidores (1+2+3)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CC1338" w:rsidRPr="002677F4" w:rsidRDefault="00653ED7" w:rsidP="00B33C6B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531</w:t>
            </w: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CC1338" w:rsidRPr="002677F4" w:rsidRDefault="00653ED7" w:rsidP="00B33C6B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852</w:t>
            </w:r>
          </w:p>
        </w:tc>
      </w:tr>
    </w:tbl>
    <w:p w:rsidR="00CC1338" w:rsidRDefault="001534A1" w:rsidP="00CC1338">
      <w:pPr>
        <w:pStyle w:val="PargrafodaLista"/>
        <w:tabs>
          <w:tab w:val="left" w:pos="567"/>
          <w:tab w:val="left" w:pos="993"/>
        </w:tabs>
        <w:spacing w:before="120" w:after="120"/>
        <w:ind w:left="0"/>
        <w:rPr>
          <w:bCs/>
        </w:rPr>
      </w:pPr>
      <w:r w:rsidRPr="002713C6">
        <w:rPr>
          <w:rFonts w:eastAsia="Times New Roman"/>
          <w:color w:val="000000"/>
          <w:sz w:val="20"/>
          <w:szCs w:val="20"/>
        </w:rPr>
        <w:t>Fonte:</w:t>
      </w:r>
      <w:r>
        <w:rPr>
          <w:rFonts w:eastAsia="Times New Roman"/>
          <w:color w:val="000000"/>
          <w:sz w:val="20"/>
          <w:szCs w:val="20"/>
        </w:rPr>
        <w:t xml:space="preserve"> SIAPE – dezembro de 2014</w:t>
      </w:r>
    </w:p>
    <w:p w:rsidR="001534A1" w:rsidRDefault="001534A1" w:rsidP="00CC1338">
      <w:pPr>
        <w:pStyle w:val="PargrafodaLista"/>
        <w:tabs>
          <w:tab w:val="left" w:pos="567"/>
          <w:tab w:val="left" w:pos="993"/>
        </w:tabs>
        <w:spacing w:before="120" w:after="120"/>
        <w:ind w:left="0"/>
        <w:rPr>
          <w:bCs/>
        </w:rPr>
      </w:pPr>
    </w:p>
    <w:p w:rsidR="001534A1" w:rsidRDefault="001534A1" w:rsidP="00CC1338">
      <w:pPr>
        <w:pStyle w:val="PargrafodaLista"/>
        <w:tabs>
          <w:tab w:val="left" w:pos="567"/>
          <w:tab w:val="left" w:pos="993"/>
        </w:tabs>
        <w:spacing w:before="120" w:after="120"/>
        <w:ind w:left="0"/>
        <w:rPr>
          <w:bCs/>
        </w:rPr>
      </w:pPr>
    </w:p>
    <w:p w:rsidR="001534A1" w:rsidRDefault="001534A1" w:rsidP="00CC1338">
      <w:pPr>
        <w:pStyle w:val="PargrafodaLista"/>
        <w:tabs>
          <w:tab w:val="left" w:pos="567"/>
          <w:tab w:val="left" w:pos="993"/>
        </w:tabs>
        <w:spacing w:before="120" w:after="120"/>
        <w:ind w:left="0"/>
        <w:rPr>
          <w:bCs/>
        </w:rPr>
      </w:pPr>
    </w:p>
    <w:p w:rsidR="001534A1" w:rsidRDefault="001534A1" w:rsidP="00CC1338">
      <w:pPr>
        <w:pStyle w:val="PargrafodaLista"/>
        <w:tabs>
          <w:tab w:val="left" w:pos="567"/>
          <w:tab w:val="left" w:pos="993"/>
        </w:tabs>
        <w:spacing w:before="120" w:after="120"/>
        <w:ind w:left="0"/>
        <w:rPr>
          <w:bCs/>
        </w:rPr>
      </w:pPr>
    </w:p>
    <w:tbl>
      <w:tblPr>
        <w:tblW w:w="4940" w:type="pct"/>
        <w:jc w:val="center"/>
        <w:tblLayout w:type="fixed"/>
        <w:tblLook w:val="0000" w:firstRow="0" w:lastRow="0" w:firstColumn="0" w:lastColumn="0" w:noHBand="0" w:noVBand="0"/>
      </w:tblPr>
      <w:tblGrid>
        <w:gridCol w:w="60"/>
        <w:gridCol w:w="5434"/>
        <w:gridCol w:w="1167"/>
        <w:gridCol w:w="992"/>
        <w:gridCol w:w="1150"/>
        <w:gridCol w:w="1011"/>
        <w:gridCol w:w="63"/>
      </w:tblGrid>
      <w:tr w:rsidR="00CC1338" w:rsidRPr="00B47E8A" w:rsidTr="00E54A6F">
        <w:trPr>
          <w:gridBefore w:val="1"/>
          <w:wBefore w:w="30" w:type="pct"/>
          <w:trHeight w:val="169"/>
          <w:jc w:val="center"/>
        </w:trPr>
        <w:tc>
          <w:tcPr>
            <w:tcW w:w="4970" w:type="pct"/>
            <w:gridSpan w:val="6"/>
            <w:shd w:val="clear" w:color="auto" w:fill="auto"/>
            <w:vAlign w:val="center"/>
          </w:tcPr>
          <w:p w:rsidR="00CC1338" w:rsidRDefault="00CC1338" w:rsidP="00E54A6F">
            <w:pPr>
              <w:pStyle w:val="Epgrafe"/>
            </w:pPr>
            <w:r>
              <w:lastRenderedPageBreak/>
              <w:t xml:space="preserve">   </w:t>
            </w:r>
            <w:bookmarkStart w:id="3" w:name="_Toc377032951"/>
            <w:r w:rsidRPr="00901A26">
              <w:t xml:space="preserve">Quadro </w:t>
            </w:r>
            <w:r w:rsidRPr="002713C6">
              <w:t>A.</w:t>
            </w:r>
            <w:r>
              <w:t>7.1</w:t>
            </w:r>
            <w:r w:rsidRPr="002713C6">
              <w:t>.</w:t>
            </w:r>
            <w:r>
              <w:t>1</w:t>
            </w:r>
            <w:r w:rsidRPr="002713C6">
              <w:t>.</w:t>
            </w:r>
            <w:r>
              <w:t>3</w:t>
            </w:r>
            <w:r w:rsidRPr="002713C6">
              <w:t xml:space="preserve"> – Detalhamento da estrutura de cargos em comissão e funções gratificadas da UJ</w:t>
            </w:r>
            <w:bookmarkEnd w:id="3"/>
            <w:r w:rsidRPr="002713C6">
              <w:t xml:space="preserve"> </w:t>
            </w:r>
          </w:p>
        </w:tc>
      </w:tr>
      <w:tr w:rsidR="00CC1338" w:rsidRPr="002713C6" w:rsidTr="00E54A6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1338" w:rsidRPr="002713C6" w:rsidRDefault="00CC1338" w:rsidP="00E54A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Tipologias dos Cargos em Comissão e das Funções Gratificadas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C1338" w:rsidRPr="002713C6" w:rsidRDefault="00CC1338" w:rsidP="00E54A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Lotação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C1338" w:rsidRPr="002713C6" w:rsidRDefault="00CC1338" w:rsidP="00E54A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Ingressos no Exercício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C1338" w:rsidRPr="002713C6" w:rsidRDefault="00CC1338" w:rsidP="00E54A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Egressos no Exercício</w:t>
            </w:r>
          </w:p>
        </w:tc>
      </w:tr>
      <w:tr w:rsidR="00CC1338" w:rsidRPr="002713C6" w:rsidTr="00E54A6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38" w:rsidRPr="002713C6" w:rsidRDefault="00CC1338" w:rsidP="00E54A6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C1338" w:rsidRPr="002713C6" w:rsidRDefault="00CC1338" w:rsidP="00E54A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Autorizada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C1338" w:rsidRPr="002713C6" w:rsidRDefault="00CC1338" w:rsidP="00E54A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Efetiva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38" w:rsidRPr="002713C6" w:rsidRDefault="00CC1338" w:rsidP="00E54A6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38" w:rsidRPr="002713C6" w:rsidRDefault="00CC1338" w:rsidP="00E54A6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C1338" w:rsidRPr="002713C6" w:rsidTr="00E54A6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1338" w:rsidRPr="002713C6" w:rsidRDefault="00CC1338" w:rsidP="00E54A6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="00CB1C6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Cargos de Direção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38" w:rsidRPr="00392106" w:rsidRDefault="0039223E" w:rsidP="00A00E6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35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38" w:rsidRPr="00392106" w:rsidRDefault="00A00E6E" w:rsidP="00A00E6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21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38" w:rsidRPr="00392106" w:rsidRDefault="008C0BCE" w:rsidP="00A00E6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38" w:rsidRPr="00392106" w:rsidRDefault="008C0BCE" w:rsidP="00A00E6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CC1338" w:rsidRPr="002713C6" w:rsidTr="008C0BC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1338" w:rsidRPr="002713C6" w:rsidRDefault="00CC1338" w:rsidP="00E54A6F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Cargos Natureza Especial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38" w:rsidRPr="00874355" w:rsidRDefault="00A00E6E" w:rsidP="00A00E6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35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338" w:rsidRPr="00874355" w:rsidRDefault="008C0BCE" w:rsidP="00A00E6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338" w:rsidRPr="002713C6" w:rsidRDefault="008C0BCE" w:rsidP="00A00E6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338" w:rsidRPr="002713C6" w:rsidRDefault="008C0BCE" w:rsidP="00A00E6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CC1338" w:rsidRPr="002713C6" w:rsidTr="0039223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1338" w:rsidRPr="002713C6" w:rsidRDefault="00CC1338" w:rsidP="00E54A6F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="00A00E6E">
              <w:rPr>
                <w:rFonts w:eastAsia="Times New Roman"/>
                <w:color w:val="000000"/>
                <w:sz w:val="20"/>
                <w:szCs w:val="20"/>
              </w:rPr>
              <w:t>Cargos de Direção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338" w:rsidRPr="002713C6" w:rsidRDefault="0039223E" w:rsidP="00A00E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435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38" w:rsidRPr="00EA3373" w:rsidRDefault="00A00E6E" w:rsidP="00A00E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3373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38" w:rsidRPr="00EA3373" w:rsidRDefault="008C0BCE" w:rsidP="00A00E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3373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38" w:rsidRPr="00EA3373" w:rsidRDefault="00006B01" w:rsidP="00A00E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3373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</w:tr>
      <w:tr w:rsidR="00CC1338" w:rsidRPr="002713C6" w:rsidTr="0039223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1338" w:rsidRPr="002713C6" w:rsidRDefault="00CC1338" w:rsidP="00E54A6F">
            <w:pPr>
              <w:ind w:firstLineChars="213" w:firstLine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Vinculada ao Órgão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338" w:rsidRPr="002713C6" w:rsidRDefault="0039223E" w:rsidP="00A00E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435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38" w:rsidRPr="002713C6" w:rsidRDefault="00A00E6E" w:rsidP="00A00E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38" w:rsidRPr="002713C6" w:rsidRDefault="00B10AFC" w:rsidP="00A00E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38" w:rsidRPr="002713C6" w:rsidRDefault="00B10AFC" w:rsidP="00A00E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</w:tr>
      <w:tr w:rsidR="00CC1338" w:rsidRPr="002713C6" w:rsidTr="00A00E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1338" w:rsidRPr="002713C6" w:rsidRDefault="00CC1338" w:rsidP="00E54A6F">
            <w:pPr>
              <w:ind w:firstLineChars="213" w:firstLine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em Exercício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Descentralizado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338" w:rsidRPr="002713C6" w:rsidRDefault="0039223E" w:rsidP="00A00E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435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38" w:rsidRPr="002713C6" w:rsidRDefault="00A00E6E" w:rsidP="00A00E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38" w:rsidRPr="002713C6" w:rsidRDefault="00A52122" w:rsidP="00A00E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38" w:rsidRPr="002713C6" w:rsidRDefault="00A52122" w:rsidP="00A00E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</w:tr>
      <w:tr w:rsidR="008C0BCE" w:rsidRPr="002713C6" w:rsidTr="008C0BC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C0BCE" w:rsidRPr="002713C6" w:rsidRDefault="008C0BCE" w:rsidP="008C0BCE">
            <w:pPr>
              <w:ind w:firstLineChars="213" w:firstLine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1.2.3.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Outros Órgãos e Esferas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BCE" w:rsidRPr="00874355" w:rsidRDefault="008C0BCE" w:rsidP="008C0BC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35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BCE" w:rsidRPr="00EA3373" w:rsidRDefault="008C0BCE" w:rsidP="008C0B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3373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BCE" w:rsidRPr="00EA3373" w:rsidRDefault="008C0BCE" w:rsidP="008C0B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3373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BCE" w:rsidRPr="00EA3373" w:rsidRDefault="008C0BCE" w:rsidP="008C0B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3373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</w:tr>
      <w:tr w:rsidR="008C0BCE" w:rsidRPr="002713C6" w:rsidTr="00A00E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C0BCE" w:rsidRPr="002713C6" w:rsidRDefault="008C0BCE" w:rsidP="008C0BCE">
            <w:pPr>
              <w:ind w:firstLineChars="213" w:firstLine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1.2.4.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Sem Vínculo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BCE" w:rsidRPr="002713C6" w:rsidRDefault="008C0BCE" w:rsidP="008C0B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435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CE" w:rsidRPr="002713C6" w:rsidRDefault="008C0BCE" w:rsidP="008C0B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CE" w:rsidRPr="002713C6" w:rsidRDefault="008C0BCE" w:rsidP="008C0B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CE" w:rsidRPr="002713C6" w:rsidRDefault="008C0BCE" w:rsidP="008C0B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</w:tr>
      <w:tr w:rsidR="008C0BCE" w:rsidRPr="002713C6" w:rsidTr="00A00E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C0BCE" w:rsidRPr="002713C6" w:rsidRDefault="008C0BCE" w:rsidP="008C0BCE">
            <w:pPr>
              <w:ind w:firstLineChars="213" w:firstLine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1.2.5.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Aposentados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BCE" w:rsidRPr="002713C6" w:rsidRDefault="008C0BCE" w:rsidP="008C0B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435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CE" w:rsidRPr="002713C6" w:rsidRDefault="008C0BCE" w:rsidP="008C0B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CE" w:rsidRPr="002713C6" w:rsidRDefault="008C0BCE" w:rsidP="008C0B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CE" w:rsidRPr="002713C6" w:rsidRDefault="008C0BCE" w:rsidP="008C0B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</w:tr>
      <w:tr w:rsidR="008C0BCE" w:rsidRPr="002713C6" w:rsidTr="0039223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C0BCE" w:rsidRPr="002713C6" w:rsidRDefault="008C0BCE" w:rsidP="008C0BCE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Funções Gratificadas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BCE" w:rsidRPr="00392106" w:rsidRDefault="008C0BCE" w:rsidP="008C0BC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35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CE" w:rsidRPr="00392106" w:rsidRDefault="008C0BCE" w:rsidP="008C0BC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21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CE" w:rsidRPr="008C0BCE" w:rsidRDefault="008C0BCE" w:rsidP="008C0BC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C0BC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CE" w:rsidRPr="008C0BCE" w:rsidRDefault="008C0BCE" w:rsidP="008C0BC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C0BC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8C0BCE" w:rsidRPr="002713C6" w:rsidTr="0039223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C0BCE" w:rsidRPr="002713C6" w:rsidRDefault="008C0BCE" w:rsidP="008C0BCE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2.1.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Vinculada ao Órgão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BCE" w:rsidRPr="002713C6" w:rsidRDefault="008C0BCE" w:rsidP="008C0B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435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CE" w:rsidRPr="008C0BCE" w:rsidRDefault="008C0BCE" w:rsidP="008C0B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0BCE">
              <w:rPr>
                <w:rFonts w:eastAsia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CE" w:rsidRPr="008C0BCE" w:rsidRDefault="008C0BCE" w:rsidP="008C0B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0BCE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CE" w:rsidRPr="008C0BCE" w:rsidRDefault="008C0BCE" w:rsidP="008C0B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0BCE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</w:tr>
      <w:tr w:rsidR="008C0BCE" w:rsidRPr="002713C6" w:rsidTr="00E54A6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C0BCE" w:rsidRPr="002713C6" w:rsidRDefault="008C0BCE" w:rsidP="008C0BCE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2.2.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em Exercício Descentralizado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CE" w:rsidRPr="00874355" w:rsidRDefault="008C0BCE" w:rsidP="008C0BC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35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CE" w:rsidRPr="00874355" w:rsidRDefault="008C0BCE" w:rsidP="008C0BC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35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CE" w:rsidRPr="002713C6" w:rsidRDefault="008C0BCE" w:rsidP="008C0BC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CE" w:rsidRPr="002713C6" w:rsidRDefault="008C0BCE" w:rsidP="008C0BC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</w:tr>
      <w:tr w:rsidR="008C0BCE" w:rsidRPr="002713C6" w:rsidTr="0039223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C0BCE" w:rsidRPr="002713C6" w:rsidRDefault="008C0BCE" w:rsidP="008C0BCE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2.3.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Outros órgãos e Esferas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BCE" w:rsidRPr="002713C6" w:rsidRDefault="008C0BCE" w:rsidP="008C0B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435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CE" w:rsidRPr="002713C6" w:rsidRDefault="008C0BCE" w:rsidP="008C0B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CE" w:rsidRPr="002713C6" w:rsidRDefault="008C0BCE" w:rsidP="008C0B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CE" w:rsidRPr="002713C6" w:rsidRDefault="008C0BCE" w:rsidP="008C0B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</w:tr>
      <w:tr w:rsidR="008C0BCE" w:rsidRPr="002713C6" w:rsidTr="0039223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C0BCE" w:rsidRPr="002713C6" w:rsidRDefault="008C0BCE" w:rsidP="008C0BCE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Total de Servidores em Cargo e em Função (1+2)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BCE" w:rsidRPr="00392106" w:rsidRDefault="008C0BCE" w:rsidP="008C0BC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35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CE" w:rsidRPr="00392106" w:rsidRDefault="008C0BCE" w:rsidP="008C0BC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356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CE" w:rsidRPr="00392106" w:rsidRDefault="008C0BCE" w:rsidP="008C0BC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CE" w:rsidRPr="00392106" w:rsidRDefault="008C0BCE" w:rsidP="008C0BC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8C0BCE" w:rsidRPr="002713C6" w:rsidTr="00E54A6F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30" w:type="pct"/>
          <w:wAfter w:w="32" w:type="pct"/>
          <w:trHeight w:val="20"/>
          <w:jc w:val="center"/>
        </w:trPr>
        <w:tc>
          <w:tcPr>
            <w:tcW w:w="49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CE" w:rsidRPr="002713C6" w:rsidRDefault="008C0BCE" w:rsidP="008C0BCE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SIAPE – Dezembro de 2014</w:t>
            </w:r>
            <w:r w:rsidR="00EA337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para Cargo de Direção e Funções Gratificadas – lotação efetiva </w:t>
            </w:r>
          </w:p>
        </w:tc>
      </w:tr>
    </w:tbl>
    <w:p w:rsidR="00CC1338" w:rsidRPr="00B33C6B" w:rsidRDefault="00CC1338" w:rsidP="00CC1338">
      <w:pPr>
        <w:tabs>
          <w:tab w:val="left" w:pos="3119"/>
        </w:tabs>
        <w:spacing w:before="120" w:after="120"/>
        <w:jc w:val="both"/>
        <w:rPr>
          <w:b/>
          <w:highlight w:val="yellow"/>
        </w:rPr>
      </w:pPr>
      <w:r w:rsidRPr="00B33C6B">
        <w:rPr>
          <w:b/>
          <w:highlight w:val="yellow"/>
        </w:rPr>
        <w:t>Análise Crítica</w:t>
      </w:r>
    </w:p>
    <w:p w:rsidR="002D0D82" w:rsidRPr="004F1A9E" w:rsidRDefault="00C361AC" w:rsidP="00CD495B">
      <w:pPr>
        <w:tabs>
          <w:tab w:val="left" w:pos="3119"/>
        </w:tabs>
        <w:spacing w:before="0" w:after="0" w:line="360" w:lineRule="auto"/>
        <w:jc w:val="both"/>
      </w:pPr>
      <w:r w:rsidRPr="004F1A9E">
        <w:rPr>
          <w:lang w:eastAsia="pt-BR"/>
        </w:rPr>
        <w:t>O Instituto Federal do Amazonas</w:t>
      </w:r>
      <w:r w:rsidR="002D5679" w:rsidRPr="004F1A9E">
        <w:rPr>
          <w:lang w:eastAsia="pt-BR"/>
        </w:rPr>
        <w:t>/IFAM</w:t>
      </w:r>
      <w:r w:rsidRPr="004F1A9E">
        <w:rPr>
          <w:lang w:eastAsia="pt-BR"/>
        </w:rPr>
        <w:t xml:space="preserve">, </w:t>
      </w:r>
      <w:r w:rsidR="008B576F" w:rsidRPr="004F1A9E">
        <w:rPr>
          <w:lang w:eastAsia="pt-BR"/>
        </w:rPr>
        <w:t xml:space="preserve">para as Unidades que o compõem, </w:t>
      </w:r>
      <w:r w:rsidR="002D0D82" w:rsidRPr="004F1A9E">
        <w:rPr>
          <w:lang w:eastAsia="pt-BR"/>
        </w:rPr>
        <w:t xml:space="preserve">à exceção da Reitoria, </w:t>
      </w:r>
      <w:r w:rsidRPr="004F1A9E">
        <w:rPr>
          <w:lang w:eastAsia="pt-BR"/>
        </w:rPr>
        <w:t>vem trabalhando d</w:t>
      </w:r>
      <w:r w:rsidR="0099732E" w:rsidRPr="004F1A9E">
        <w:rPr>
          <w:lang w:eastAsia="pt-BR"/>
        </w:rPr>
        <w:t xml:space="preserve">e acordo com a Lei n.º 11.740/08, </w:t>
      </w:r>
      <w:r w:rsidR="00613C44" w:rsidRPr="004F1A9E">
        <w:rPr>
          <w:lang w:eastAsia="pt-BR"/>
        </w:rPr>
        <w:t>onde para o</w:t>
      </w:r>
      <w:r w:rsidRPr="004F1A9E">
        <w:rPr>
          <w:lang w:eastAsia="pt-BR"/>
        </w:rPr>
        <w:t xml:space="preserve"> universo de 1.200 (um mil e duzentos) alunos </w:t>
      </w:r>
      <w:r w:rsidR="007C6644" w:rsidRPr="004F1A9E">
        <w:rPr>
          <w:lang w:eastAsia="pt-BR"/>
        </w:rPr>
        <w:t xml:space="preserve">a proporção aluno/professor é de 20 (vinte) para 1(um), respetivamente; </w:t>
      </w:r>
      <w:r w:rsidRPr="004F1A9E">
        <w:rPr>
          <w:lang w:eastAsia="pt-BR"/>
        </w:rPr>
        <w:t xml:space="preserve">na proporção </w:t>
      </w:r>
      <w:r w:rsidR="007C6644" w:rsidRPr="004F1A9E">
        <w:rPr>
          <w:lang w:eastAsia="pt-BR"/>
        </w:rPr>
        <w:t>aluno/técnico de nível superior</w:t>
      </w:r>
      <w:r w:rsidRPr="004F1A9E">
        <w:rPr>
          <w:lang w:eastAsia="pt-BR"/>
        </w:rPr>
        <w:t xml:space="preserve"> à média é</w:t>
      </w:r>
      <w:r w:rsidR="007C6644" w:rsidRPr="004F1A9E">
        <w:rPr>
          <w:lang w:eastAsia="pt-BR"/>
        </w:rPr>
        <w:t xml:space="preserve"> de 60 (sessenta) para 1(um) e de 40</w:t>
      </w:r>
      <w:r w:rsidRPr="004F1A9E">
        <w:rPr>
          <w:lang w:eastAsia="pt-BR"/>
        </w:rPr>
        <w:t xml:space="preserve"> (quarenta) para (um) quando se trata de</w:t>
      </w:r>
      <w:r w:rsidR="007C6644" w:rsidRPr="004F1A9E">
        <w:rPr>
          <w:lang w:eastAsia="pt-BR"/>
        </w:rPr>
        <w:t xml:space="preserve"> técnico de nível médio. </w:t>
      </w:r>
      <w:r w:rsidR="008B576F" w:rsidRPr="004F1A9E">
        <w:rPr>
          <w:lang w:eastAsia="pt-BR"/>
        </w:rPr>
        <w:t xml:space="preserve">No entanto, </w:t>
      </w:r>
      <w:r w:rsidR="002D0D82" w:rsidRPr="004F1A9E">
        <w:rPr>
          <w:lang w:eastAsia="pt-BR"/>
        </w:rPr>
        <w:t>de acordo com os Diretores-Gerais, essa matemática do Governo não atende às suas necessidades, tendo em vista estarem enfrentando diversas dificuldades para a implantação e o desenvolvimento de suas Unidades.</w:t>
      </w:r>
    </w:p>
    <w:p w:rsidR="00481DCF" w:rsidRPr="004F1A9E" w:rsidRDefault="002D0D82" w:rsidP="00FE7D37">
      <w:pPr>
        <w:tabs>
          <w:tab w:val="left" w:pos="3119"/>
        </w:tabs>
        <w:spacing w:before="0" w:after="0" w:line="360" w:lineRule="auto"/>
        <w:jc w:val="both"/>
      </w:pPr>
      <w:r w:rsidRPr="004F1A9E">
        <w:rPr>
          <w:lang w:eastAsia="pt-BR"/>
        </w:rPr>
        <w:t>N</w:t>
      </w:r>
      <w:r w:rsidR="008B576F" w:rsidRPr="004F1A9E">
        <w:rPr>
          <w:lang w:eastAsia="pt-BR"/>
        </w:rPr>
        <w:t xml:space="preserve">o que se refere a servidores para </w:t>
      </w:r>
      <w:r w:rsidR="00FE7D37" w:rsidRPr="004F1A9E">
        <w:rPr>
          <w:lang w:eastAsia="pt-BR"/>
        </w:rPr>
        <w:t>o quadro d</w:t>
      </w:r>
      <w:r w:rsidR="008B576F" w:rsidRPr="004F1A9E">
        <w:rPr>
          <w:lang w:eastAsia="pt-BR"/>
        </w:rPr>
        <w:t>a Reitoria</w:t>
      </w:r>
      <w:r w:rsidR="00FE7D37" w:rsidRPr="004F1A9E">
        <w:rPr>
          <w:lang w:eastAsia="pt-BR"/>
        </w:rPr>
        <w:t xml:space="preserve"> temos que o quantitativo existente é bastante reduzido a exemplo de alguns setores tipo coordenações e/ou setores com perfil de departamentos como a Unidade de Correição e a Auditoria </w:t>
      </w:r>
      <w:r w:rsidRPr="004F1A9E">
        <w:rPr>
          <w:lang w:eastAsia="pt-BR"/>
        </w:rPr>
        <w:t xml:space="preserve">que </w:t>
      </w:r>
      <w:r w:rsidR="00FE7D37" w:rsidRPr="004F1A9E">
        <w:rPr>
          <w:lang w:eastAsia="pt-BR"/>
        </w:rPr>
        <w:t xml:space="preserve">contam somente com três e quatro servidores, respectivamente. </w:t>
      </w:r>
    </w:p>
    <w:p w:rsidR="002D5679" w:rsidRPr="004F1A9E" w:rsidRDefault="009B48B3" w:rsidP="009B48B3">
      <w:pPr>
        <w:tabs>
          <w:tab w:val="left" w:pos="3119"/>
        </w:tabs>
        <w:spacing w:before="0" w:after="0" w:line="360" w:lineRule="auto"/>
        <w:jc w:val="both"/>
      </w:pPr>
      <w:r>
        <w:t>Quanto</w:t>
      </w:r>
      <w:r w:rsidR="00DF225F" w:rsidRPr="004F1A9E">
        <w:t xml:space="preserve"> a distribuição da força de trabalho, temos a salientar que o </w:t>
      </w:r>
      <w:r w:rsidR="000F3CA7" w:rsidRPr="004F1A9E">
        <w:t>IFAM ainda não concebeu</w:t>
      </w:r>
      <w:r w:rsidR="008B576F" w:rsidRPr="004F1A9E">
        <w:t xml:space="preserve"> essa cultura de avaliar a distribuição da força de trabalho entre a área meio e a área fim.  No entanto, </w:t>
      </w:r>
      <w:r w:rsidR="00FE7D37" w:rsidRPr="004F1A9E">
        <w:t>a</w:t>
      </w:r>
      <w:r w:rsidR="00B20CAE">
        <w:t>tualmente o IFAM dispõe de 1.383</w:t>
      </w:r>
      <w:r w:rsidR="002D5679" w:rsidRPr="004F1A9E">
        <w:t xml:space="preserve"> (</w:t>
      </w:r>
      <w:r w:rsidR="00B20CAE">
        <w:t>hum mil trezentos e oitenta e três</w:t>
      </w:r>
      <w:r w:rsidR="002D5679" w:rsidRPr="004F1A9E">
        <w:t>) servid</w:t>
      </w:r>
      <w:r w:rsidR="0087272F" w:rsidRPr="004F1A9E">
        <w:t>ores</w:t>
      </w:r>
      <w:r>
        <w:t>, sendo</w:t>
      </w:r>
      <w:r w:rsidR="002D5679" w:rsidRPr="004F1A9E">
        <w:t xml:space="preserve">. </w:t>
      </w:r>
      <w:r w:rsidR="009325A4">
        <w:t>Dentre estes, 587 (quinhentos e oitenta e sete</w:t>
      </w:r>
      <w:r w:rsidR="00DF225F" w:rsidRPr="004F1A9E">
        <w:t>)</w:t>
      </w:r>
      <w:r w:rsidR="002D5679" w:rsidRPr="004F1A9E">
        <w:t xml:space="preserve"> são servidores técnicos administrativos</w:t>
      </w:r>
      <w:r>
        <w:t xml:space="preserve"> permanentes</w:t>
      </w:r>
      <w:r w:rsidR="009325A4">
        <w:t>, sendo que 531</w:t>
      </w:r>
      <w:r w:rsidR="00722DF9" w:rsidRPr="004F1A9E">
        <w:t xml:space="preserve"> (quinhentos e vinte e nove</w:t>
      </w:r>
      <w:r w:rsidR="000F3CA7" w:rsidRPr="004F1A9E">
        <w:t xml:space="preserve">) </w:t>
      </w:r>
      <w:r w:rsidR="0087272F" w:rsidRPr="004F1A9E">
        <w:t xml:space="preserve">servidores </w:t>
      </w:r>
      <w:r w:rsidR="000F3CA7" w:rsidRPr="004F1A9E">
        <w:t>des</w:t>
      </w:r>
      <w:r w:rsidR="00722DF9" w:rsidRPr="004F1A9E">
        <w:t>envolvem atividad</w:t>
      </w:r>
      <w:r w:rsidR="00B20CAE">
        <w:t>es meios</w:t>
      </w:r>
      <w:r w:rsidR="00722DF9" w:rsidRPr="004F1A9E">
        <w:t xml:space="preserve"> e 56 (cinquenta e seis</w:t>
      </w:r>
      <w:r w:rsidR="000F3CA7" w:rsidRPr="004F1A9E">
        <w:t>)</w:t>
      </w:r>
      <w:r w:rsidR="002D5679" w:rsidRPr="004F1A9E">
        <w:t xml:space="preserve"> </w:t>
      </w:r>
      <w:r w:rsidR="0087272F" w:rsidRPr="004F1A9E">
        <w:t xml:space="preserve">entre </w:t>
      </w:r>
      <w:r w:rsidR="00722DF9" w:rsidRPr="004F1A9E">
        <w:t xml:space="preserve">pedagogos e técnicos em assuntos educacionais </w:t>
      </w:r>
      <w:r w:rsidR="000F3CA7" w:rsidRPr="004F1A9E">
        <w:t>desenvolvem ativi</w:t>
      </w:r>
      <w:r w:rsidR="008F3F9F" w:rsidRPr="004F1A9E">
        <w:t>dades fins</w:t>
      </w:r>
      <w:r>
        <w:t>,</w:t>
      </w:r>
      <w:r w:rsidR="008F3F9F" w:rsidRPr="004F1A9E">
        <w:t xml:space="preserve"> juntamente com </w:t>
      </w:r>
      <w:r w:rsidR="008F3F9F" w:rsidRPr="004F1A9E">
        <w:lastRenderedPageBreak/>
        <w:t>os 655</w:t>
      </w:r>
      <w:r w:rsidR="000F3CA7" w:rsidRPr="004F1A9E">
        <w:t xml:space="preserve"> (seiscen</w:t>
      </w:r>
      <w:r w:rsidR="008F3F9F" w:rsidRPr="004F1A9E">
        <w:t>tos e cinquenta e cinco</w:t>
      </w:r>
      <w:r w:rsidR="000F3CA7" w:rsidRPr="004F1A9E">
        <w:t>) professores permanentes</w:t>
      </w:r>
      <w:r w:rsidR="00B20CAE">
        <w:t xml:space="preserve"> e os 141 (cento e quarenta e um) professores substitutos e temporários. </w:t>
      </w:r>
      <w:r w:rsidR="00CD495B" w:rsidRPr="004F1A9E">
        <w:t xml:space="preserve"> </w:t>
      </w:r>
    </w:p>
    <w:p w:rsidR="00CD495B" w:rsidRPr="004F1A9E" w:rsidRDefault="000F3CA7" w:rsidP="00006B01">
      <w:pPr>
        <w:tabs>
          <w:tab w:val="left" w:pos="3119"/>
        </w:tabs>
        <w:spacing w:before="0" w:after="0" w:line="360" w:lineRule="auto"/>
        <w:jc w:val="both"/>
      </w:pPr>
      <w:r w:rsidRPr="004F1A9E">
        <w:t>Do aci</w:t>
      </w:r>
      <w:r w:rsidR="0087272F" w:rsidRPr="004F1A9E">
        <w:t>ma</w:t>
      </w:r>
      <w:r w:rsidR="00B20CAE">
        <w:t xml:space="preserve"> exposto, observa-se que </w:t>
      </w:r>
      <w:r w:rsidR="009325A4">
        <w:t>38,39</w:t>
      </w:r>
      <w:r w:rsidRPr="004F1A9E">
        <w:t>% (</w:t>
      </w:r>
      <w:r w:rsidR="00293055">
        <w:t>trinta e oito</w:t>
      </w:r>
      <w:r w:rsidR="00293055" w:rsidRPr="004F1A9E">
        <w:t xml:space="preserve"> vírgu</w:t>
      </w:r>
      <w:r w:rsidR="00293055">
        <w:t>la</w:t>
      </w:r>
      <w:r w:rsidR="008F3F9F" w:rsidRPr="004F1A9E">
        <w:t xml:space="preserve"> </w:t>
      </w:r>
      <w:r w:rsidR="009325A4">
        <w:t>trinta e nove</w:t>
      </w:r>
      <w:r w:rsidR="008F3F9F" w:rsidRPr="004F1A9E">
        <w:t xml:space="preserve"> </w:t>
      </w:r>
      <w:r w:rsidRPr="004F1A9E">
        <w:t>por cento) estão desenvolvendo</w:t>
      </w:r>
      <w:r w:rsidR="008F3F9F" w:rsidRPr="004F1A9E">
        <w:t xml:space="preserve"> atividades na área meio </w:t>
      </w:r>
      <w:r w:rsidR="009325A4">
        <w:t>enquanto que 61,61% (sessenta e um vírgula sessenta e um por cento)</w:t>
      </w:r>
      <w:r w:rsidR="00293055" w:rsidRPr="004F1A9E">
        <w:t xml:space="preserve"> </w:t>
      </w:r>
      <w:r w:rsidR="00293055">
        <w:t>desenvolvem</w:t>
      </w:r>
      <w:r w:rsidR="009D56FE" w:rsidRPr="004F1A9E">
        <w:t xml:space="preserve"> atividades na área fim</w:t>
      </w:r>
      <w:r w:rsidR="00CD495B" w:rsidRPr="004F1A9E">
        <w:t xml:space="preserve">. </w:t>
      </w:r>
      <w:r w:rsidR="00F82294">
        <w:t xml:space="preserve">Porém, dos 655 (seiscentos e cinquenta e cinco) docentes </w:t>
      </w:r>
    </w:p>
    <w:p w:rsidR="00006B01" w:rsidRDefault="002856DA" w:rsidP="00006B01">
      <w:pPr>
        <w:tabs>
          <w:tab w:val="left" w:pos="3119"/>
        </w:tabs>
        <w:spacing w:before="0" w:after="0" w:line="360" w:lineRule="auto"/>
        <w:jc w:val="both"/>
      </w:pPr>
      <w:r w:rsidRPr="004F1A9E">
        <w:t xml:space="preserve"> </w:t>
      </w:r>
      <w:r w:rsidR="00CD495B" w:rsidRPr="004F1A9E">
        <w:t xml:space="preserve">Quanto aos ocupantes de </w:t>
      </w:r>
      <w:r w:rsidRPr="004F1A9E">
        <w:t>cargos de direção, temos a salientar que 93 (noventa e três) servidores entre técnicos-administrativos e docentes do quadro p</w:t>
      </w:r>
      <w:r w:rsidR="00CD495B" w:rsidRPr="004F1A9E">
        <w:t>ermanente ocupam esses cargos</w:t>
      </w:r>
      <w:r w:rsidRPr="004F1A9E">
        <w:t>. Em linhas gerais, esse quantitativo corresponde a somente 7,51% (</w:t>
      </w:r>
      <w:proofErr w:type="gramStart"/>
      <w:r w:rsidRPr="004F1A9E">
        <w:t>sete vírgula</w:t>
      </w:r>
      <w:proofErr w:type="gramEnd"/>
      <w:r w:rsidRPr="004F1A9E">
        <w:t xml:space="preserve"> cinquenta e um por cento) da força de trabalho do IFAM</w:t>
      </w:r>
      <w:r w:rsidR="009325A4">
        <w:t xml:space="preserve"> retirando professores substitutos/temporários</w:t>
      </w:r>
      <w:r w:rsidRPr="004F1A9E">
        <w:t>, o que não é muito comprometedor se consideramos que todos os professores ocup</w:t>
      </w:r>
      <w:r w:rsidR="00481E39" w:rsidRPr="004F1A9E">
        <w:t>antes de cargos de direção têm que</w:t>
      </w:r>
      <w:r w:rsidR="009D56FE" w:rsidRPr="004F1A9E">
        <w:t xml:space="preserve"> ministrar um determinado quantitativo de aulas</w:t>
      </w:r>
      <w:r w:rsidRPr="004F1A9E">
        <w:t xml:space="preserve">.  </w:t>
      </w:r>
    </w:p>
    <w:p w:rsidR="00AC6B9F" w:rsidRPr="004F1A9E" w:rsidRDefault="00481E39" w:rsidP="00006B01">
      <w:pPr>
        <w:tabs>
          <w:tab w:val="left" w:pos="3119"/>
        </w:tabs>
        <w:spacing w:before="0" w:after="0" w:line="360" w:lineRule="auto"/>
        <w:jc w:val="both"/>
      </w:pPr>
      <w:r w:rsidRPr="004F1A9E">
        <w:t>Quanto ao impacto causado por aposentadorias, temos a informar que, a</w:t>
      </w:r>
      <w:r w:rsidR="00AC6B9F" w:rsidRPr="004F1A9E">
        <w:t xml:space="preserve">tualmente, 326 (trezentos e vinte e seis) servidores ativos do IFAM </w:t>
      </w:r>
      <w:r w:rsidRPr="004F1A9E">
        <w:t xml:space="preserve">entre permanentes e temporários </w:t>
      </w:r>
      <w:r w:rsidR="00AC6B9F" w:rsidRPr="004F1A9E">
        <w:t>estão na faixa etária acima de 50 (cinquenta)</w:t>
      </w:r>
      <w:r w:rsidR="00022294" w:rsidRPr="004F1A9E">
        <w:t xml:space="preserve"> anos, o que corresponde a 23,57</w:t>
      </w:r>
      <w:r w:rsidR="00AC6B9F" w:rsidRPr="004F1A9E">
        <w:t>% (</w:t>
      </w:r>
      <w:proofErr w:type="gramStart"/>
      <w:r w:rsidR="00AC6B9F" w:rsidRPr="004F1A9E">
        <w:t>vinte e seis vírgula</w:t>
      </w:r>
      <w:proofErr w:type="gramEnd"/>
      <w:r w:rsidR="00AC6B9F" w:rsidRPr="004F1A9E">
        <w:t xml:space="preserve"> </w:t>
      </w:r>
      <w:r w:rsidR="00022294" w:rsidRPr="004F1A9E">
        <w:t>cinquenta e sete</w:t>
      </w:r>
      <w:r w:rsidR="008F3F9F" w:rsidRPr="004F1A9E">
        <w:t xml:space="preserve"> p</w:t>
      </w:r>
      <w:r w:rsidR="00AC6B9F" w:rsidRPr="004F1A9E">
        <w:t xml:space="preserve">or cento) de sua força de trabalho. </w:t>
      </w:r>
      <w:r w:rsidR="009325A4">
        <w:t>No entanto, mesmo com os</w:t>
      </w:r>
      <w:r w:rsidR="00AC6B9F" w:rsidRPr="004F1A9E">
        <w:t xml:space="preserve"> benefícios oferecidos pelo Governo tipo: abono de permanência, o Reconhecimento de Saberes e Competências, a manutenção do auxílio alimentação e do transporte, </w:t>
      </w:r>
      <w:r w:rsidR="00A52122" w:rsidRPr="00A52122">
        <w:t>treze</w:t>
      </w:r>
      <w:r w:rsidR="002C1012" w:rsidRPr="00A52122">
        <w:t xml:space="preserve"> servidores se aposentaram</w:t>
      </w:r>
      <w:r w:rsidR="009B48B3" w:rsidRPr="00A52122">
        <w:t xml:space="preserve"> no decorrer do exercício de 2014</w:t>
      </w:r>
      <w:r w:rsidR="002C1012" w:rsidRPr="00A52122">
        <w:t>,</w:t>
      </w:r>
      <w:r w:rsidR="002C1012">
        <w:t xml:space="preserve"> fato este que é considerado alto. </w:t>
      </w:r>
    </w:p>
    <w:p w:rsidR="00E4254B" w:rsidRPr="004F1A9E" w:rsidRDefault="000F3FE7" w:rsidP="00F82294">
      <w:pPr>
        <w:spacing w:before="0" w:after="0" w:line="360" w:lineRule="auto"/>
        <w:jc w:val="both"/>
        <w:rPr>
          <w:rFonts w:eastAsia="Times New Roman"/>
          <w:lang w:eastAsia="pt-BR"/>
        </w:rPr>
      </w:pPr>
      <w:r w:rsidRPr="004F1A9E">
        <w:t>Um dos maiores problemas enfrentados pelos administradores de recursos humanos das Instituições Federais de Ensino</w:t>
      </w:r>
      <w:r w:rsidR="00A14214" w:rsidRPr="004F1A9E">
        <w:t>,</w:t>
      </w:r>
      <w:r w:rsidRPr="004F1A9E">
        <w:t xml:space="preserve"> sem dúvida nenhuma</w:t>
      </w:r>
      <w:r w:rsidR="00A14214" w:rsidRPr="004F1A9E">
        <w:t>,</w:t>
      </w:r>
      <w:r w:rsidRPr="004F1A9E">
        <w:t xml:space="preserve"> é a concessão prevista no Inciso I do Artigo 30 da Lei n.º 12.772/12, onde prevê que o professor poderá se afastar </w:t>
      </w:r>
      <w:r w:rsidR="00E4254B" w:rsidRPr="004F1A9E">
        <w:t xml:space="preserve">para </w:t>
      </w:r>
      <w:r w:rsidRPr="004F1A9E">
        <w:rPr>
          <w:rFonts w:eastAsia="Times New Roman"/>
          <w:lang w:eastAsia="pt-BR"/>
        </w:rPr>
        <w:t>participar de programa de pós-graduação stricto sensu, independentemente do tempo ocupado no cargo ou na instituição</w:t>
      </w:r>
      <w:r w:rsidR="00E4254B" w:rsidRPr="004F1A9E">
        <w:rPr>
          <w:rFonts w:eastAsia="Times New Roman"/>
          <w:lang w:eastAsia="pt-BR"/>
        </w:rPr>
        <w:t>. Atualmente</w:t>
      </w:r>
      <w:r w:rsidR="003B5920" w:rsidRPr="004F1A9E">
        <w:rPr>
          <w:rFonts w:eastAsia="Times New Roman"/>
          <w:lang w:eastAsia="pt-BR"/>
        </w:rPr>
        <w:t>,</w:t>
      </w:r>
      <w:r w:rsidR="00E4254B" w:rsidRPr="004F1A9E">
        <w:rPr>
          <w:rFonts w:eastAsia="Times New Roman"/>
          <w:lang w:eastAsia="pt-BR"/>
        </w:rPr>
        <w:t xml:space="preserve"> o IFAM </w:t>
      </w:r>
      <w:r w:rsidR="003B5920" w:rsidRPr="004F1A9E">
        <w:rPr>
          <w:rFonts w:eastAsia="Times New Roman"/>
          <w:lang w:eastAsia="pt-BR"/>
        </w:rPr>
        <w:t xml:space="preserve">conta </w:t>
      </w:r>
      <w:r w:rsidR="00A14214" w:rsidRPr="004F1A9E">
        <w:rPr>
          <w:rFonts w:eastAsia="Times New Roman"/>
          <w:lang w:eastAsia="pt-BR"/>
        </w:rPr>
        <w:t>com 72</w:t>
      </w:r>
      <w:r w:rsidR="003B5920" w:rsidRPr="004F1A9E">
        <w:rPr>
          <w:rFonts w:eastAsia="Times New Roman"/>
          <w:lang w:eastAsia="pt-BR"/>
        </w:rPr>
        <w:t xml:space="preserve"> (setenta e dois)</w:t>
      </w:r>
      <w:r w:rsidR="00E4254B" w:rsidRPr="004F1A9E">
        <w:rPr>
          <w:rFonts w:eastAsia="Times New Roman"/>
          <w:lang w:eastAsia="pt-BR"/>
        </w:rPr>
        <w:t xml:space="preserve"> servidores </w:t>
      </w:r>
      <w:r w:rsidR="00F82294">
        <w:rPr>
          <w:rFonts w:eastAsia="Times New Roman"/>
          <w:lang w:eastAsia="pt-BR"/>
        </w:rPr>
        <w:t xml:space="preserve">do quadro permanente </w:t>
      </w:r>
      <w:r w:rsidR="00E4254B" w:rsidRPr="004F1A9E">
        <w:rPr>
          <w:rFonts w:eastAsia="Times New Roman"/>
          <w:lang w:eastAsia="pt-BR"/>
        </w:rPr>
        <w:t xml:space="preserve">afastados para cursar pós-graduação, </w:t>
      </w:r>
      <w:r w:rsidR="00F82294">
        <w:rPr>
          <w:rFonts w:eastAsia="Times New Roman"/>
          <w:lang w:eastAsia="pt-BR"/>
        </w:rPr>
        <w:t>entre estáveis e não estáveis.</w:t>
      </w:r>
    </w:p>
    <w:p w:rsidR="00981C4A" w:rsidRPr="004F1A9E" w:rsidRDefault="00E4254B" w:rsidP="001C0E07">
      <w:pPr>
        <w:spacing w:before="0" w:after="0"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F1A9E">
        <w:rPr>
          <w:rFonts w:eastAsia="Times New Roman"/>
          <w:lang w:eastAsia="pt-BR"/>
        </w:rPr>
        <w:t>Outro fator preponderante que devemos citar,</w:t>
      </w:r>
      <w:r w:rsidR="00C5186C" w:rsidRPr="004F1A9E">
        <w:rPr>
          <w:rFonts w:eastAsia="Times New Roman"/>
          <w:lang w:eastAsia="pt-BR"/>
        </w:rPr>
        <w:t xml:space="preserve"> são </w:t>
      </w:r>
      <w:r w:rsidRPr="004F1A9E">
        <w:rPr>
          <w:rFonts w:eastAsia="Times New Roman"/>
          <w:lang w:eastAsia="pt-BR"/>
        </w:rPr>
        <w:t>as remoções temporárias concedidas pel</w:t>
      </w:r>
      <w:r w:rsidR="00981C4A" w:rsidRPr="004F1A9E">
        <w:rPr>
          <w:rFonts w:eastAsia="Times New Roman"/>
          <w:lang w:eastAsia="pt-BR"/>
        </w:rPr>
        <w:t>o</w:t>
      </w:r>
      <w:r w:rsidRPr="004F1A9E">
        <w:rPr>
          <w:rFonts w:eastAsia="Times New Roman"/>
          <w:lang w:eastAsia="pt-BR"/>
        </w:rPr>
        <w:t xml:space="preserve"> </w:t>
      </w:r>
      <w:r w:rsidR="00981C4A" w:rsidRPr="004F1A9E">
        <w:t>Subsistema Integrado de Atenção à Saúde do Servidor Público Federal -  </w:t>
      </w:r>
      <w:r w:rsidR="00981C4A" w:rsidRPr="004F1A9E">
        <w:rPr>
          <w:lang w:val="pt-PT"/>
        </w:rPr>
        <w:t>SIASS</w:t>
      </w:r>
      <w:r w:rsidR="001C0E07" w:rsidRPr="004F1A9E">
        <w:rPr>
          <w:lang w:val="pt-PT"/>
        </w:rPr>
        <w:t>, criado pelo Decreto n.º 6.833/09,</w:t>
      </w:r>
      <w:r w:rsidR="00981C4A" w:rsidRPr="004F1A9E">
        <w:rPr>
          <w:lang w:val="pt-PT"/>
        </w:rPr>
        <w:t xml:space="preserve"> cujo objetivo é coordenar e integrar ações e programas nas áreas de assistência à saúde, perícia oficial, promoção, prevenção e acompanhamento da saúde dos servidores da administração federal direta, autárquica e fundacional, de acordo com a política de atenção à saúde e segurança do trabalho do servidor público federal, estabelecida pelo Governo.</w:t>
      </w:r>
    </w:p>
    <w:p w:rsidR="00C5186C" w:rsidRPr="004F1A9E" w:rsidRDefault="00981C4A" w:rsidP="00022294">
      <w:pPr>
        <w:spacing w:before="0" w:after="0" w:line="360" w:lineRule="auto"/>
        <w:jc w:val="both"/>
        <w:rPr>
          <w:rFonts w:eastAsia="Times New Roman"/>
          <w:lang w:eastAsia="pt-BR"/>
        </w:rPr>
      </w:pPr>
      <w:r w:rsidRPr="004F1A9E">
        <w:rPr>
          <w:lang w:val="pt-PT"/>
        </w:rPr>
        <w:t xml:space="preserve">Esse tipo de remoção, em nosso entendimento, </w:t>
      </w:r>
      <w:r w:rsidR="00B15844" w:rsidRPr="004F1A9E">
        <w:rPr>
          <w:rFonts w:eastAsia="Times New Roman"/>
          <w:lang w:eastAsia="pt-BR"/>
        </w:rPr>
        <w:t>não dá</w:t>
      </w:r>
      <w:r w:rsidR="00E4254B" w:rsidRPr="004F1A9E">
        <w:rPr>
          <w:rFonts w:eastAsia="Times New Roman"/>
          <w:lang w:eastAsia="pt-BR"/>
        </w:rPr>
        <w:t xml:space="preserve"> direito ao campus de origem do servidor contratar </w:t>
      </w:r>
      <w:r w:rsidR="00C5186C" w:rsidRPr="004F1A9E">
        <w:rPr>
          <w:rFonts w:eastAsia="Times New Roman"/>
          <w:lang w:eastAsia="pt-BR"/>
        </w:rPr>
        <w:t xml:space="preserve">outro </w:t>
      </w:r>
      <w:r w:rsidR="00E4254B" w:rsidRPr="004F1A9E">
        <w:rPr>
          <w:rFonts w:eastAsia="Times New Roman"/>
          <w:lang w:eastAsia="pt-BR"/>
        </w:rPr>
        <w:t xml:space="preserve">professor </w:t>
      </w:r>
      <w:r w:rsidR="00C5186C" w:rsidRPr="004F1A9E">
        <w:rPr>
          <w:rFonts w:eastAsia="Times New Roman"/>
          <w:lang w:eastAsia="pt-BR"/>
        </w:rPr>
        <w:t>para substituí-lo</w:t>
      </w:r>
      <w:r w:rsidR="00E4254B" w:rsidRPr="004F1A9E">
        <w:rPr>
          <w:rFonts w:eastAsia="Times New Roman"/>
          <w:lang w:eastAsia="pt-BR"/>
        </w:rPr>
        <w:t>, pelo f</w:t>
      </w:r>
      <w:r w:rsidR="00C5186C" w:rsidRPr="004F1A9E">
        <w:rPr>
          <w:rFonts w:eastAsia="Times New Roman"/>
          <w:lang w:eastAsia="pt-BR"/>
        </w:rPr>
        <w:t>ato</w:t>
      </w:r>
      <w:r w:rsidR="00E4254B" w:rsidRPr="004F1A9E">
        <w:rPr>
          <w:rFonts w:eastAsia="Times New Roman"/>
          <w:lang w:eastAsia="pt-BR"/>
        </w:rPr>
        <w:t xml:space="preserve"> desse </w:t>
      </w:r>
      <w:r w:rsidR="00B15844" w:rsidRPr="004F1A9E">
        <w:rPr>
          <w:rFonts w:eastAsia="Times New Roman"/>
          <w:lang w:eastAsia="pt-BR"/>
        </w:rPr>
        <w:t xml:space="preserve">mesmo </w:t>
      </w:r>
      <w:r w:rsidR="00E4254B" w:rsidRPr="004F1A9E">
        <w:rPr>
          <w:rFonts w:eastAsia="Times New Roman"/>
          <w:lang w:eastAsia="pt-BR"/>
        </w:rPr>
        <w:t>servidor</w:t>
      </w:r>
      <w:r w:rsidR="00C5186C" w:rsidRPr="004F1A9E">
        <w:rPr>
          <w:rFonts w:eastAsia="Times New Roman"/>
          <w:lang w:eastAsia="pt-BR"/>
        </w:rPr>
        <w:t>, removido temporariamente,</w:t>
      </w:r>
      <w:r w:rsidR="00E4254B" w:rsidRPr="004F1A9E">
        <w:rPr>
          <w:rFonts w:eastAsia="Times New Roman"/>
          <w:lang w:eastAsia="pt-BR"/>
        </w:rPr>
        <w:t xml:space="preserve"> passar a desenvolver suas atividades </w:t>
      </w:r>
      <w:r w:rsidR="00C5186C" w:rsidRPr="004F1A9E">
        <w:rPr>
          <w:rFonts w:eastAsia="Times New Roman"/>
          <w:lang w:eastAsia="pt-BR"/>
        </w:rPr>
        <w:t xml:space="preserve">em outra Unidade. Esse fato, </w:t>
      </w:r>
      <w:r w:rsidR="00B15844" w:rsidRPr="004F1A9E">
        <w:rPr>
          <w:rFonts w:eastAsia="Times New Roman"/>
          <w:lang w:eastAsia="pt-BR"/>
        </w:rPr>
        <w:t xml:space="preserve">acaba </w:t>
      </w:r>
      <w:r w:rsidR="00E4254B" w:rsidRPr="004F1A9E">
        <w:rPr>
          <w:rFonts w:eastAsia="Times New Roman"/>
          <w:lang w:eastAsia="pt-BR"/>
        </w:rPr>
        <w:lastRenderedPageBreak/>
        <w:t>prejudicando tanto o campus de origem</w:t>
      </w:r>
      <w:r w:rsidR="00C5186C" w:rsidRPr="004F1A9E">
        <w:rPr>
          <w:rFonts w:eastAsia="Times New Roman"/>
          <w:lang w:eastAsia="pt-BR"/>
        </w:rPr>
        <w:t>,</w:t>
      </w:r>
      <w:r w:rsidR="00E4254B" w:rsidRPr="004F1A9E">
        <w:rPr>
          <w:rFonts w:eastAsia="Times New Roman"/>
          <w:lang w:eastAsia="pt-BR"/>
        </w:rPr>
        <w:t xml:space="preserve"> quanto o campus de destino onde esse servidor é lotado provisoriamente</w:t>
      </w:r>
      <w:r w:rsidR="00C5186C" w:rsidRPr="004F1A9E">
        <w:rPr>
          <w:rFonts w:eastAsia="Times New Roman"/>
          <w:lang w:eastAsia="pt-BR"/>
        </w:rPr>
        <w:t xml:space="preserve"> – geralmente em um dos Campus desta Cidade de Manaus – ocasionando-lhes superlotação</w:t>
      </w:r>
      <w:r w:rsidR="00E4254B" w:rsidRPr="004F1A9E">
        <w:rPr>
          <w:rFonts w:eastAsia="Times New Roman"/>
          <w:lang w:eastAsia="pt-BR"/>
        </w:rPr>
        <w:t>.</w:t>
      </w:r>
      <w:r w:rsidRPr="004F1A9E">
        <w:rPr>
          <w:rFonts w:eastAsia="Times New Roman"/>
          <w:lang w:eastAsia="pt-BR"/>
        </w:rPr>
        <w:t xml:space="preserve"> </w:t>
      </w:r>
    </w:p>
    <w:p w:rsidR="00C5186C" w:rsidRPr="004F1A9E" w:rsidRDefault="00981C4A" w:rsidP="00B15844">
      <w:pPr>
        <w:spacing w:before="0" w:after="0" w:line="360" w:lineRule="auto"/>
        <w:jc w:val="both"/>
        <w:rPr>
          <w:rFonts w:eastAsia="Times New Roman"/>
          <w:lang w:eastAsia="pt-BR"/>
        </w:rPr>
      </w:pPr>
      <w:r w:rsidRPr="004F1A9E">
        <w:rPr>
          <w:rFonts w:eastAsia="Times New Roman"/>
          <w:lang w:eastAsia="pt-BR"/>
        </w:rPr>
        <w:t>Nas duas situações acima citada</w:t>
      </w:r>
      <w:r w:rsidR="00C5186C" w:rsidRPr="004F1A9E">
        <w:rPr>
          <w:rFonts w:eastAsia="Times New Roman"/>
          <w:lang w:eastAsia="pt-BR"/>
        </w:rPr>
        <w:t xml:space="preserve">s, não temos como </w:t>
      </w:r>
      <w:r w:rsidRPr="004F1A9E">
        <w:rPr>
          <w:rFonts w:eastAsia="Times New Roman"/>
          <w:lang w:eastAsia="pt-BR"/>
        </w:rPr>
        <w:t xml:space="preserve">indeferir </w:t>
      </w:r>
      <w:r w:rsidR="00B15844" w:rsidRPr="004F1A9E">
        <w:rPr>
          <w:rFonts w:eastAsia="Times New Roman"/>
          <w:lang w:eastAsia="pt-BR"/>
        </w:rPr>
        <w:t>ou brecar a</w:t>
      </w:r>
      <w:r w:rsidRPr="004F1A9E">
        <w:rPr>
          <w:rFonts w:eastAsia="Times New Roman"/>
          <w:lang w:eastAsia="pt-BR"/>
        </w:rPr>
        <w:t xml:space="preserve">s </w:t>
      </w:r>
      <w:r w:rsidR="00B15844" w:rsidRPr="004F1A9E">
        <w:rPr>
          <w:rFonts w:eastAsia="Times New Roman"/>
          <w:lang w:eastAsia="pt-BR"/>
        </w:rPr>
        <w:t>concessões</w:t>
      </w:r>
      <w:r w:rsidRPr="004F1A9E">
        <w:rPr>
          <w:rFonts w:eastAsia="Times New Roman"/>
          <w:lang w:eastAsia="pt-BR"/>
        </w:rPr>
        <w:t xml:space="preserve"> </w:t>
      </w:r>
      <w:r w:rsidR="00B15844" w:rsidRPr="004F1A9E">
        <w:rPr>
          <w:rFonts w:eastAsia="Times New Roman"/>
          <w:lang w:eastAsia="pt-BR"/>
        </w:rPr>
        <w:t>tendo em vista estarem embasadas</w:t>
      </w:r>
      <w:r w:rsidRPr="004F1A9E">
        <w:rPr>
          <w:rFonts w:eastAsia="Times New Roman"/>
          <w:lang w:eastAsia="pt-BR"/>
        </w:rPr>
        <w:t xml:space="preserve"> </w:t>
      </w:r>
      <w:r w:rsidR="00B15844" w:rsidRPr="004F1A9E">
        <w:rPr>
          <w:rFonts w:eastAsia="Times New Roman"/>
          <w:lang w:eastAsia="pt-BR"/>
        </w:rPr>
        <w:t>na</w:t>
      </w:r>
      <w:r w:rsidRPr="004F1A9E">
        <w:rPr>
          <w:rFonts w:eastAsia="Times New Roman"/>
          <w:lang w:eastAsia="pt-BR"/>
        </w:rPr>
        <w:t xml:space="preserve"> </w:t>
      </w:r>
      <w:r w:rsidR="00B15844" w:rsidRPr="004F1A9E">
        <w:rPr>
          <w:rFonts w:eastAsia="Times New Roman"/>
          <w:lang w:eastAsia="pt-BR"/>
        </w:rPr>
        <w:t>legislação</w:t>
      </w:r>
      <w:r w:rsidRPr="004F1A9E">
        <w:rPr>
          <w:rFonts w:eastAsia="Times New Roman"/>
          <w:lang w:eastAsia="pt-BR"/>
        </w:rPr>
        <w:t xml:space="preserve"> pertinentes</w:t>
      </w:r>
      <w:r w:rsidR="00B15844" w:rsidRPr="004F1A9E">
        <w:rPr>
          <w:rFonts w:eastAsia="Times New Roman"/>
          <w:lang w:eastAsia="pt-BR"/>
        </w:rPr>
        <w:t xml:space="preserve"> e em laudo médico pericial</w:t>
      </w:r>
      <w:r w:rsidRPr="004F1A9E">
        <w:rPr>
          <w:rFonts w:eastAsia="Times New Roman"/>
          <w:lang w:eastAsia="pt-BR"/>
        </w:rPr>
        <w:t xml:space="preserve">. </w:t>
      </w:r>
    </w:p>
    <w:p w:rsidR="002C1012" w:rsidRDefault="00B15844" w:rsidP="00D273F8">
      <w:pPr>
        <w:spacing w:before="0" w:after="0" w:line="360" w:lineRule="auto"/>
        <w:jc w:val="both"/>
      </w:pPr>
      <w:r w:rsidRPr="004F1A9E">
        <w:rPr>
          <w:rFonts w:eastAsia="Times New Roman"/>
          <w:lang w:eastAsia="pt-BR"/>
        </w:rPr>
        <w:t>Por outro lado, temos que alguns Diretores-Gerais, vinham concedendo remoção a pedido</w:t>
      </w:r>
      <w:r w:rsidR="00D273F8" w:rsidRPr="004F1A9E">
        <w:rPr>
          <w:rFonts w:eastAsia="Times New Roman"/>
          <w:lang w:eastAsia="pt-BR"/>
        </w:rPr>
        <w:t xml:space="preserve">, a critério da Administração, </w:t>
      </w:r>
      <w:r w:rsidRPr="004F1A9E">
        <w:rPr>
          <w:rFonts w:eastAsia="Times New Roman"/>
          <w:lang w:eastAsia="pt-BR"/>
        </w:rPr>
        <w:t xml:space="preserve">para servidores em estágio probatório sem consultar esta Diretoria de Gestão de Pessoas/DGP. Porém, o Conselho Superior deste IFAM após analisar minuta de regulamentação apresentada por esta </w:t>
      </w:r>
      <w:r w:rsidR="00A14214" w:rsidRPr="004F1A9E">
        <w:rPr>
          <w:rFonts w:eastAsia="Times New Roman"/>
          <w:lang w:eastAsia="pt-BR"/>
        </w:rPr>
        <w:t>DGP aprovou</w:t>
      </w:r>
      <w:r w:rsidR="00D273F8" w:rsidRPr="004F1A9E">
        <w:rPr>
          <w:rFonts w:eastAsia="Times New Roman"/>
          <w:lang w:eastAsia="pt-BR"/>
        </w:rPr>
        <w:t xml:space="preserve"> </w:t>
      </w:r>
      <w:r w:rsidRPr="004F1A9E">
        <w:rPr>
          <w:rFonts w:eastAsia="Times New Roman"/>
          <w:lang w:eastAsia="pt-BR"/>
        </w:rPr>
        <w:t xml:space="preserve">a </w:t>
      </w:r>
      <w:r w:rsidRPr="004F1A9E">
        <w:t>RESOLUÇÃO N.º 05/CONSUP/IFAM, 20.05.2014</w:t>
      </w:r>
      <w:r w:rsidR="00D273F8" w:rsidRPr="004F1A9E">
        <w:t>, que regu</w:t>
      </w:r>
      <w:r w:rsidR="00A14214" w:rsidRPr="004F1A9E">
        <w:t>lamenta</w:t>
      </w:r>
      <w:r w:rsidR="00D273F8" w:rsidRPr="004F1A9E">
        <w:t xml:space="preserve"> a questão da mobilidade do servidor no âmbito deste IFAM.</w:t>
      </w:r>
    </w:p>
    <w:p w:rsidR="002C1012" w:rsidRDefault="002C1012" w:rsidP="009968CD">
      <w:pPr>
        <w:spacing w:before="0" w:after="0" w:line="360" w:lineRule="auto"/>
        <w:jc w:val="both"/>
      </w:pPr>
      <w:r>
        <w:t>Outro fator que nos deixa apreensivo é a grande demanda de servidores que pedem exoneração ou vacância por ter</w:t>
      </w:r>
      <w:r w:rsidR="009968CD">
        <w:t>em</w:t>
      </w:r>
      <w:r>
        <w:t xml:space="preserve"> sido aprovado</w:t>
      </w:r>
      <w:r w:rsidR="009968CD">
        <w:t>s</w:t>
      </w:r>
      <w:r>
        <w:t xml:space="preserve"> em </w:t>
      </w:r>
      <w:r w:rsidR="009968CD">
        <w:t xml:space="preserve">outros concursos do Poder Legislativo ou do Poder Judiciário. Dentre </w:t>
      </w:r>
      <w:r w:rsidR="005A5C78">
        <w:t>estes, podemos contabilizar 20 (vinte) exonerações e 15</w:t>
      </w:r>
      <w:r w:rsidR="009968CD">
        <w:t xml:space="preserve"> </w:t>
      </w:r>
      <w:r w:rsidR="005A5C78">
        <w:t xml:space="preserve">(quinze) vacâncias, o que contabiliza a perca de </w:t>
      </w:r>
      <w:r w:rsidR="009968CD">
        <w:t>35 (trinta e cinco)</w:t>
      </w:r>
      <w:r w:rsidR="00422F57">
        <w:t xml:space="preserve"> servidores</w:t>
      </w:r>
      <w:r w:rsidR="009968CD">
        <w:t>. Contabiliza</w:t>
      </w:r>
      <w:r w:rsidR="00422F57">
        <w:t xml:space="preserve">mos também 3 (três) servidores </w:t>
      </w:r>
      <w:r w:rsidR="009968CD">
        <w:t xml:space="preserve">que foram </w:t>
      </w:r>
      <w:r w:rsidR="009A6FC0" w:rsidRPr="009A6FC0">
        <w:t>demitidos e 3 (três)</w:t>
      </w:r>
      <w:r w:rsidR="009968CD" w:rsidRPr="009A6FC0">
        <w:t xml:space="preserve"> redistribuídos.</w:t>
      </w:r>
      <w:r w:rsidR="009968CD">
        <w:t xml:space="preserve"> </w:t>
      </w:r>
    </w:p>
    <w:p w:rsidR="000F3FE7" w:rsidRPr="004F1A9E" w:rsidRDefault="009968CD" w:rsidP="00B10AFC">
      <w:pPr>
        <w:spacing w:before="0" w:after="0" w:line="360" w:lineRule="auto"/>
        <w:jc w:val="both"/>
        <w:rPr>
          <w:rFonts w:eastAsia="Times New Roman"/>
          <w:lang w:eastAsia="pt-BR"/>
        </w:rPr>
      </w:pPr>
      <w:r w:rsidRPr="00B10AFC">
        <w:t xml:space="preserve">Tentando sanar essas dificuldades, </w:t>
      </w:r>
      <w:r w:rsidR="002C1012" w:rsidRPr="00B10AFC">
        <w:t>no decorrer do ano de 2014</w:t>
      </w:r>
      <w:r w:rsidR="002C1012" w:rsidRPr="00B10AFC">
        <w:rPr>
          <w:rFonts w:eastAsia="Times New Roman"/>
          <w:lang w:eastAsia="pt-BR"/>
        </w:rPr>
        <w:t xml:space="preserve">, este Instituto Federal de Educação do Amazonas abriu concurso </w:t>
      </w:r>
      <w:r w:rsidR="00B10AFC" w:rsidRPr="00B10AFC">
        <w:rPr>
          <w:rFonts w:eastAsia="Times New Roman"/>
          <w:lang w:eastAsia="pt-BR"/>
        </w:rPr>
        <w:t xml:space="preserve">público para o provimento de 180 (cento e oitenta) </w:t>
      </w:r>
      <w:r w:rsidR="002C1012" w:rsidRPr="00B10AFC">
        <w:rPr>
          <w:rFonts w:eastAsia="Times New Roman"/>
          <w:lang w:eastAsia="pt-BR"/>
        </w:rPr>
        <w:t xml:space="preserve">cargos docentes e </w:t>
      </w:r>
      <w:r w:rsidR="00B10AFC" w:rsidRPr="00B10AFC">
        <w:rPr>
          <w:rFonts w:eastAsia="Times New Roman"/>
          <w:lang w:eastAsia="pt-BR"/>
        </w:rPr>
        <w:t xml:space="preserve">280 (duzentos e oitenta) </w:t>
      </w:r>
      <w:r w:rsidR="002C1012" w:rsidRPr="00B10AFC">
        <w:rPr>
          <w:rFonts w:eastAsia="Times New Roman"/>
          <w:lang w:eastAsia="pt-BR"/>
        </w:rPr>
        <w:t>cargos técnicos administrativos.</w:t>
      </w:r>
      <w:r w:rsidR="002C1012">
        <w:rPr>
          <w:rFonts w:eastAsia="Times New Roman"/>
          <w:lang w:eastAsia="pt-BR"/>
        </w:rPr>
        <w:t xml:space="preserve"> </w:t>
      </w:r>
      <w:r>
        <w:rPr>
          <w:rFonts w:eastAsia="Times New Roman"/>
          <w:lang w:eastAsia="pt-BR"/>
        </w:rPr>
        <w:t xml:space="preserve">Porém, se não </w:t>
      </w:r>
      <w:r w:rsidR="005A5C78">
        <w:rPr>
          <w:rFonts w:eastAsia="Times New Roman"/>
          <w:lang w:eastAsia="pt-BR"/>
        </w:rPr>
        <w:t xml:space="preserve">houver a tão sonhada </w:t>
      </w:r>
      <w:r w:rsidR="00CC4BD8">
        <w:rPr>
          <w:rFonts w:eastAsia="Times New Roman"/>
          <w:lang w:eastAsia="pt-BR"/>
        </w:rPr>
        <w:t>isonomia</w:t>
      </w:r>
      <w:r>
        <w:rPr>
          <w:rFonts w:eastAsia="Times New Roman"/>
          <w:lang w:eastAsia="pt-BR"/>
        </w:rPr>
        <w:t xml:space="preserve"> salarial entre os três poderes</w:t>
      </w:r>
      <w:r w:rsidR="00B10AFC">
        <w:rPr>
          <w:rFonts w:eastAsia="Times New Roman"/>
          <w:lang w:eastAsia="pt-BR"/>
        </w:rPr>
        <w:t>,</w:t>
      </w:r>
      <w:r>
        <w:rPr>
          <w:rFonts w:eastAsia="Times New Roman"/>
          <w:lang w:eastAsia="pt-BR"/>
        </w:rPr>
        <w:t xml:space="preserve"> fica difícil, senão impossível, manter os candidatos aprovados em concurso público para os órgãos do Poder Executivo.</w:t>
      </w:r>
    </w:p>
    <w:p w:rsidR="00CC1338" w:rsidRDefault="00CC1338" w:rsidP="00CC1338">
      <w:pPr>
        <w:autoSpaceDE/>
        <w:autoSpaceDN/>
        <w:adjustRightInd/>
      </w:pPr>
      <w:r>
        <w:br w:type="page"/>
      </w:r>
    </w:p>
    <w:p w:rsidR="00CC1338" w:rsidRDefault="00CC1338" w:rsidP="006B304A">
      <w:pPr>
        <w:pStyle w:val="Ttulo3"/>
        <w:numPr>
          <w:ilvl w:val="2"/>
          <w:numId w:val="23"/>
        </w:numPr>
      </w:pPr>
      <w:bookmarkStart w:id="4" w:name="_Toc319586497"/>
      <w:bookmarkStart w:id="5" w:name="_Toc319587605"/>
      <w:bookmarkStart w:id="6" w:name="_Toc319588250"/>
      <w:bookmarkStart w:id="7" w:name="_Toc319588895"/>
      <w:bookmarkStart w:id="8" w:name="_Toc319589540"/>
      <w:bookmarkStart w:id="9" w:name="_Toc319590185"/>
      <w:bookmarkStart w:id="10" w:name="_Toc319590836"/>
      <w:bookmarkStart w:id="11" w:name="_Toc319591481"/>
      <w:bookmarkStart w:id="12" w:name="_Toc319592126"/>
      <w:bookmarkStart w:id="13" w:name="_Toc319592771"/>
      <w:bookmarkStart w:id="14" w:name="_Toc319593416"/>
      <w:bookmarkStart w:id="15" w:name="_Toc319594061"/>
      <w:bookmarkStart w:id="16" w:name="_Toc319594706"/>
      <w:bookmarkStart w:id="17" w:name="_Toc319595351"/>
      <w:bookmarkStart w:id="18" w:name="_Toc319595991"/>
      <w:bookmarkStart w:id="19" w:name="_Toc319596630"/>
      <w:bookmarkStart w:id="20" w:name="_Toc319597269"/>
      <w:bookmarkStart w:id="21" w:name="_Toc319597908"/>
      <w:bookmarkStart w:id="22" w:name="_Toc319598546"/>
      <w:bookmarkStart w:id="23" w:name="_Toc319599179"/>
      <w:bookmarkStart w:id="24" w:name="_Toc319599817"/>
      <w:bookmarkStart w:id="25" w:name="_Toc319600450"/>
      <w:bookmarkStart w:id="26" w:name="_Toc319601083"/>
      <w:bookmarkStart w:id="27" w:name="_Toc319601720"/>
      <w:bookmarkStart w:id="28" w:name="_Toc319594721"/>
      <w:bookmarkStart w:id="29" w:name="_Toc319920794"/>
      <w:bookmarkStart w:id="30" w:name="_Toc319921413"/>
      <w:bookmarkStart w:id="31" w:name="_Toc319601721"/>
      <w:bookmarkStart w:id="32" w:name="_Toc319921414"/>
      <w:bookmarkStart w:id="33" w:name="_Toc319601722"/>
      <w:bookmarkStart w:id="34" w:name="_Toc319920796"/>
      <w:bookmarkStart w:id="35" w:name="_Toc319921415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lastRenderedPageBreak/>
        <w:t xml:space="preserve">Qualificação e capacitação da Força de Trabalho </w:t>
      </w:r>
    </w:p>
    <w:p w:rsidR="008C0BCE" w:rsidRDefault="008C0BCE" w:rsidP="001C0E07">
      <w:pPr>
        <w:spacing w:before="0" w:after="0" w:line="360" w:lineRule="auto"/>
        <w:ind w:firstLine="1418"/>
        <w:jc w:val="both"/>
      </w:pPr>
    </w:p>
    <w:p w:rsidR="001C0E07" w:rsidRDefault="001C0E07" w:rsidP="00EA3373">
      <w:pPr>
        <w:spacing w:before="0" w:after="0" w:line="360" w:lineRule="auto"/>
        <w:ind w:firstLine="1418"/>
        <w:jc w:val="both"/>
      </w:pPr>
      <w:r w:rsidRPr="004F1A9E">
        <w:t>O IFAM trabalha a questão da qualificação e da capacitação da força de trabalho como uma das diretrizes prioritárias dentro do instituto.</w:t>
      </w:r>
      <w:r w:rsidR="008C0BCE">
        <w:t xml:space="preserve"> Atualmente, contamos com 271 (duzentos e setenta e um) mestres e 74 (setenta e quatro) doutores e estamos </w:t>
      </w:r>
      <w:r w:rsidR="00EA3373">
        <w:t xml:space="preserve">com mais </w:t>
      </w:r>
      <w:r w:rsidR="008C0BCE">
        <w:t xml:space="preserve">50 (cinquenta) servidores </w:t>
      </w:r>
      <w:r w:rsidR="008C0BCE" w:rsidRPr="00EA3373">
        <w:rPr>
          <w:b/>
          <w:bCs/>
          <w:i/>
          <w:iCs/>
        </w:rPr>
        <w:t>afastados</w:t>
      </w:r>
      <w:r w:rsidR="008C0BCE">
        <w:t xml:space="preserve"> para </w:t>
      </w:r>
      <w:r w:rsidR="00EA3373">
        <w:t>cursar pós-graduação em nível de mestrado e 22 (vinte e</w:t>
      </w:r>
      <w:r w:rsidR="008C0BCE">
        <w:t xml:space="preserve"> dois) </w:t>
      </w:r>
      <w:r w:rsidR="00EA3373">
        <w:t xml:space="preserve">em nível de </w:t>
      </w:r>
      <w:r w:rsidR="008C0BCE">
        <w:t>doutorado</w:t>
      </w:r>
      <w:r w:rsidR="00EA3373">
        <w:t>, conforme quadro abaixo</w:t>
      </w:r>
      <w:r w:rsidR="008C0BCE">
        <w:t>.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606"/>
        <w:gridCol w:w="5170"/>
      </w:tblGrid>
      <w:tr w:rsidR="00EA3373" w:rsidRPr="004F1A9E" w:rsidTr="006F347B">
        <w:tc>
          <w:tcPr>
            <w:tcW w:w="4606" w:type="dxa"/>
            <w:shd w:val="clear" w:color="auto" w:fill="7B7B7B" w:themeFill="accent3" w:themeFillShade="BF"/>
          </w:tcPr>
          <w:p w:rsidR="00EA3373" w:rsidRPr="004F1A9E" w:rsidRDefault="00EA3373" w:rsidP="006F347B">
            <w:pPr>
              <w:tabs>
                <w:tab w:val="left" w:pos="1505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5170" w:type="dxa"/>
            <w:shd w:val="clear" w:color="auto" w:fill="7B7B7B" w:themeFill="accent3" w:themeFillShade="BF"/>
          </w:tcPr>
          <w:p w:rsidR="00EA3373" w:rsidRPr="004F1A9E" w:rsidRDefault="00EA3373" w:rsidP="006F347B">
            <w:pPr>
              <w:tabs>
                <w:tab w:val="left" w:pos="1505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4F1A9E">
              <w:rPr>
                <w:b/>
                <w:sz w:val="20"/>
                <w:szCs w:val="20"/>
              </w:rPr>
              <w:t>QUANTIDADE</w:t>
            </w:r>
          </w:p>
        </w:tc>
      </w:tr>
      <w:tr w:rsidR="00EA3373" w:rsidRPr="004F1A9E" w:rsidTr="006F347B">
        <w:tc>
          <w:tcPr>
            <w:tcW w:w="4606" w:type="dxa"/>
          </w:tcPr>
          <w:p w:rsidR="00EA3373" w:rsidRPr="004F1A9E" w:rsidRDefault="00EA3373" w:rsidP="006F347B">
            <w:pPr>
              <w:tabs>
                <w:tab w:val="left" w:pos="1505"/>
              </w:tabs>
              <w:rPr>
                <w:sz w:val="20"/>
                <w:szCs w:val="20"/>
              </w:rPr>
            </w:pPr>
            <w:r w:rsidRPr="004F1A9E">
              <w:rPr>
                <w:sz w:val="20"/>
                <w:szCs w:val="20"/>
              </w:rPr>
              <w:t>MESTRADO</w:t>
            </w:r>
          </w:p>
        </w:tc>
        <w:tc>
          <w:tcPr>
            <w:tcW w:w="5170" w:type="dxa"/>
          </w:tcPr>
          <w:p w:rsidR="00EA3373" w:rsidRPr="004F1A9E" w:rsidRDefault="00EA3373" w:rsidP="006F347B">
            <w:pPr>
              <w:tabs>
                <w:tab w:val="left" w:pos="1505"/>
              </w:tabs>
              <w:jc w:val="center"/>
              <w:rPr>
                <w:sz w:val="20"/>
                <w:szCs w:val="20"/>
              </w:rPr>
            </w:pPr>
            <w:r w:rsidRPr="004F1A9E">
              <w:rPr>
                <w:sz w:val="20"/>
                <w:szCs w:val="20"/>
              </w:rPr>
              <w:t>50</w:t>
            </w:r>
          </w:p>
        </w:tc>
      </w:tr>
      <w:tr w:rsidR="00EA3373" w:rsidRPr="004F1A9E" w:rsidTr="006F347B">
        <w:tc>
          <w:tcPr>
            <w:tcW w:w="4606" w:type="dxa"/>
            <w:tcBorders>
              <w:bottom w:val="single" w:sz="4" w:space="0" w:color="auto"/>
            </w:tcBorders>
          </w:tcPr>
          <w:p w:rsidR="00EA3373" w:rsidRPr="004F1A9E" w:rsidRDefault="00EA3373" w:rsidP="006F347B">
            <w:pPr>
              <w:tabs>
                <w:tab w:val="left" w:pos="1505"/>
              </w:tabs>
              <w:rPr>
                <w:sz w:val="20"/>
                <w:szCs w:val="20"/>
              </w:rPr>
            </w:pPr>
            <w:r w:rsidRPr="004F1A9E">
              <w:rPr>
                <w:sz w:val="20"/>
                <w:szCs w:val="20"/>
              </w:rPr>
              <w:t>DOUTORADO</w:t>
            </w:r>
          </w:p>
        </w:tc>
        <w:tc>
          <w:tcPr>
            <w:tcW w:w="5170" w:type="dxa"/>
            <w:tcBorders>
              <w:bottom w:val="single" w:sz="4" w:space="0" w:color="auto"/>
            </w:tcBorders>
          </w:tcPr>
          <w:p w:rsidR="00EA3373" w:rsidRPr="004F1A9E" w:rsidRDefault="00EA3373" w:rsidP="006F347B">
            <w:pPr>
              <w:tabs>
                <w:tab w:val="left" w:pos="1505"/>
              </w:tabs>
              <w:jc w:val="center"/>
              <w:rPr>
                <w:sz w:val="20"/>
                <w:szCs w:val="20"/>
              </w:rPr>
            </w:pPr>
            <w:r w:rsidRPr="004F1A9E">
              <w:rPr>
                <w:sz w:val="20"/>
                <w:szCs w:val="20"/>
              </w:rPr>
              <w:t>22</w:t>
            </w:r>
          </w:p>
        </w:tc>
      </w:tr>
      <w:tr w:rsidR="00EA3373" w:rsidRPr="004F1A9E" w:rsidTr="006F347B">
        <w:tc>
          <w:tcPr>
            <w:tcW w:w="4606" w:type="dxa"/>
            <w:shd w:val="clear" w:color="auto" w:fill="7B7B7B" w:themeFill="accent3" w:themeFillShade="BF"/>
          </w:tcPr>
          <w:p w:rsidR="00EA3373" w:rsidRPr="004F1A9E" w:rsidRDefault="00EA3373" w:rsidP="006F347B">
            <w:pPr>
              <w:tabs>
                <w:tab w:val="left" w:pos="1505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4F1A9E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5170" w:type="dxa"/>
            <w:shd w:val="clear" w:color="auto" w:fill="7B7B7B" w:themeFill="accent3" w:themeFillShade="BF"/>
          </w:tcPr>
          <w:p w:rsidR="00EA3373" w:rsidRPr="004F1A9E" w:rsidRDefault="00EA3373" w:rsidP="006F347B">
            <w:pPr>
              <w:tabs>
                <w:tab w:val="left" w:pos="1505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4F1A9E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EA3373" w:rsidRPr="00EA3373" w:rsidRDefault="00EA3373" w:rsidP="00EA3373">
      <w:pPr>
        <w:spacing w:before="0" w:after="0" w:line="360" w:lineRule="auto"/>
        <w:jc w:val="both"/>
        <w:rPr>
          <w:sz w:val="16"/>
          <w:szCs w:val="16"/>
        </w:rPr>
      </w:pPr>
      <w:r w:rsidRPr="00EA3373">
        <w:rPr>
          <w:sz w:val="16"/>
          <w:szCs w:val="16"/>
        </w:rPr>
        <w:t>Fonte: CGDP e PRPPGI</w:t>
      </w:r>
    </w:p>
    <w:p w:rsidR="00FB4BC9" w:rsidRDefault="001C0E07" w:rsidP="00FB4BC9">
      <w:pPr>
        <w:spacing w:before="0" w:after="0" w:line="360" w:lineRule="auto"/>
        <w:ind w:firstLine="1418"/>
        <w:jc w:val="both"/>
      </w:pPr>
      <w:r w:rsidRPr="004F1A9E">
        <w:t>No tocante a educação continuada ou educação formal</w:t>
      </w:r>
      <w:r w:rsidR="00FB4BC9">
        <w:t>,</w:t>
      </w:r>
      <w:r w:rsidRPr="004F1A9E">
        <w:t xml:space="preserve"> </w:t>
      </w:r>
      <w:r w:rsidR="00FB4BC9">
        <w:t>este Instituto Federal do Amazonas</w:t>
      </w:r>
      <w:r w:rsidR="00FB4BC9" w:rsidRPr="004F1A9E">
        <w:t xml:space="preserve"> mantém convênio </w:t>
      </w:r>
      <w:r w:rsidR="00FB4BC9">
        <w:t xml:space="preserve">com as universidades UNINORTE, </w:t>
      </w:r>
      <w:r w:rsidR="00FB4BC9" w:rsidRPr="004F1A9E">
        <w:t>UNISUL,</w:t>
      </w:r>
      <w:r w:rsidR="00FB4BC9">
        <w:t xml:space="preserve"> SBF, UFRRJ, UFPE, UEA, USP/SP, UNESP e ACPES/CNPQ, v</w:t>
      </w:r>
      <w:r w:rsidR="00FB4BC9" w:rsidRPr="004F1A9E">
        <w:t>iabilizando aos servidores oportunidade de prosseguir seus estudos no nível de graduação e pós- graduação lato e stricto sensu.</w:t>
      </w:r>
    </w:p>
    <w:p w:rsidR="001C0E07" w:rsidRPr="004F1A9E" w:rsidRDefault="00FB4BC9" w:rsidP="00FB4BC9">
      <w:pPr>
        <w:spacing w:before="0" w:after="0" w:line="360" w:lineRule="auto"/>
        <w:ind w:firstLine="1418"/>
        <w:jc w:val="both"/>
      </w:pPr>
      <w:r>
        <w:t xml:space="preserve">Por intermédio desses convênios </w:t>
      </w:r>
      <w:r w:rsidR="001C0E07" w:rsidRPr="004F1A9E">
        <w:t>estamos obt</w:t>
      </w:r>
      <w:r w:rsidR="00EA3373">
        <w:t>endo êxito na qualificação de 80 (oitenta)</w:t>
      </w:r>
      <w:r>
        <w:t xml:space="preserve"> servidores, sem que os mesmos se afastem de suas atividades laborais, conforme pode ser observado no quadro abaixo.</w:t>
      </w:r>
      <w:r w:rsidR="001C0E07" w:rsidRPr="004F1A9E">
        <w:t xml:space="preserve">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08"/>
        <w:gridCol w:w="1977"/>
        <w:gridCol w:w="1296"/>
        <w:gridCol w:w="1516"/>
      </w:tblGrid>
      <w:tr w:rsidR="001C0E07" w:rsidRPr="004F1A9E" w:rsidTr="001C0E07">
        <w:trPr>
          <w:trHeight w:val="283"/>
        </w:trPr>
        <w:tc>
          <w:tcPr>
            <w:tcW w:w="5000" w:type="pct"/>
            <w:gridSpan w:val="4"/>
            <w:shd w:val="clear" w:color="auto" w:fill="7B7B7B" w:themeFill="accent3" w:themeFillShade="BF"/>
            <w:vAlign w:val="center"/>
          </w:tcPr>
          <w:p w:rsidR="001C0E07" w:rsidRPr="004F1A9E" w:rsidRDefault="001C0E07" w:rsidP="001C0E07">
            <w:pPr>
              <w:jc w:val="center"/>
              <w:rPr>
                <w:b/>
                <w:sz w:val="16"/>
                <w:szCs w:val="16"/>
              </w:rPr>
            </w:pPr>
            <w:r w:rsidRPr="004F1A9E">
              <w:rPr>
                <w:b/>
                <w:sz w:val="16"/>
                <w:szCs w:val="16"/>
              </w:rPr>
              <w:t>QUALIFICAÇÃO DA FORÇA DE TRABALHO</w:t>
            </w:r>
          </w:p>
        </w:tc>
      </w:tr>
      <w:tr w:rsidR="001C0E07" w:rsidRPr="004F1A9E" w:rsidTr="001C0E07">
        <w:trPr>
          <w:trHeight w:val="283"/>
        </w:trPr>
        <w:tc>
          <w:tcPr>
            <w:tcW w:w="2605" w:type="pct"/>
            <w:shd w:val="clear" w:color="auto" w:fill="7B7B7B" w:themeFill="accent3" w:themeFillShade="BF"/>
            <w:vAlign w:val="center"/>
          </w:tcPr>
          <w:p w:rsidR="001C0E07" w:rsidRPr="004F1A9E" w:rsidRDefault="001C0E07" w:rsidP="001C0E07">
            <w:pPr>
              <w:jc w:val="center"/>
              <w:rPr>
                <w:b/>
                <w:sz w:val="16"/>
                <w:szCs w:val="16"/>
              </w:rPr>
            </w:pPr>
            <w:r w:rsidRPr="004F1A9E">
              <w:rPr>
                <w:b/>
                <w:sz w:val="16"/>
                <w:szCs w:val="16"/>
              </w:rPr>
              <w:t>CURSO</w:t>
            </w:r>
          </w:p>
        </w:tc>
        <w:tc>
          <w:tcPr>
            <w:tcW w:w="989" w:type="pct"/>
            <w:shd w:val="clear" w:color="auto" w:fill="7B7B7B" w:themeFill="accent3" w:themeFillShade="BF"/>
            <w:vAlign w:val="center"/>
          </w:tcPr>
          <w:p w:rsidR="001C0E07" w:rsidRPr="004F1A9E" w:rsidRDefault="001C0E07" w:rsidP="001C0E07">
            <w:pPr>
              <w:jc w:val="center"/>
              <w:rPr>
                <w:b/>
                <w:sz w:val="16"/>
                <w:szCs w:val="16"/>
              </w:rPr>
            </w:pPr>
            <w:r w:rsidRPr="004F1A9E">
              <w:rPr>
                <w:b/>
                <w:sz w:val="16"/>
                <w:szCs w:val="16"/>
              </w:rPr>
              <w:t>INSTITUIÇÃO</w:t>
            </w:r>
          </w:p>
        </w:tc>
        <w:tc>
          <w:tcPr>
            <w:tcW w:w="648" w:type="pct"/>
            <w:shd w:val="clear" w:color="auto" w:fill="7B7B7B" w:themeFill="accent3" w:themeFillShade="BF"/>
            <w:vAlign w:val="center"/>
          </w:tcPr>
          <w:p w:rsidR="001C0E07" w:rsidRPr="004F1A9E" w:rsidRDefault="001C0E07" w:rsidP="001C0E07">
            <w:pPr>
              <w:jc w:val="center"/>
              <w:rPr>
                <w:b/>
                <w:sz w:val="16"/>
                <w:szCs w:val="16"/>
              </w:rPr>
            </w:pPr>
            <w:r w:rsidRPr="004F1A9E">
              <w:rPr>
                <w:b/>
                <w:sz w:val="16"/>
                <w:szCs w:val="16"/>
              </w:rPr>
              <w:t>VAGAS OFERTADAS</w:t>
            </w:r>
          </w:p>
        </w:tc>
        <w:tc>
          <w:tcPr>
            <w:tcW w:w="758" w:type="pct"/>
            <w:shd w:val="clear" w:color="auto" w:fill="7B7B7B" w:themeFill="accent3" w:themeFillShade="BF"/>
            <w:vAlign w:val="center"/>
          </w:tcPr>
          <w:p w:rsidR="001C0E07" w:rsidRPr="004F1A9E" w:rsidRDefault="001C0E07" w:rsidP="001C0E07">
            <w:pPr>
              <w:jc w:val="center"/>
              <w:rPr>
                <w:b/>
                <w:sz w:val="16"/>
                <w:szCs w:val="16"/>
              </w:rPr>
            </w:pPr>
            <w:r w:rsidRPr="004F1A9E">
              <w:rPr>
                <w:b/>
                <w:sz w:val="16"/>
                <w:szCs w:val="16"/>
              </w:rPr>
              <w:t>SERVIDORES CURSANDO</w:t>
            </w:r>
          </w:p>
        </w:tc>
      </w:tr>
      <w:tr w:rsidR="00B10AFC" w:rsidRPr="004F1A9E" w:rsidTr="001C0E07">
        <w:trPr>
          <w:trHeight w:val="283"/>
        </w:trPr>
        <w:tc>
          <w:tcPr>
            <w:tcW w:w="2605" w:type="pct"/>
            <w:shd w:val="clear" w:color="auto" w:fill="7B7B7B" w:themeFill="accent3" w:themeFillShade="BF"/>
            <w:vAlign w:val="center"/>
          </w:tcPr>
          <w:p w:rsidR="00B10AFC" w:rsidRPr="004F1A9E" w:rsidRDefault="00B10AFC" w:rsidP="001C0E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GRADUAÇÃO</w:t>
            </w:r>
          </w:p>
        </w:tc>
        <w:tc>
          <w:tcPr>
            <w:tcW w:w="989" w:type="pct"/>
            <w:shd w:val="clear" w:color="auto" w:fill="7B7B7B" w:themeFill="accent3" w:themeFillShade="BF"/>
            <w:vAlign w:val="center"/>
          </w:tcPr>
          <w:p w:rsidR="00B10AFC" w:rsidRPr="004F1A9E" w:rsidRDefault="00B10AFC" w:rsidP="001C0E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" w:type="pct"/>
            <w:shd w:val="clear" w:color="auto" w:fill="7B7B7B" w:themeFill="accent3" w:themeFillShade="BF"/>
            <w:vAlign w:val="center"/>
          </w:tcPr>
          <w:p w:rsidR="00B10AFC" w:rsidRPr="004F1A9E" w:rsidRDefault="00B10AFC" w:rsidP="001C0E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</w:t>
            </w:r>
          </w:p>
        </w:tc>
        <w:tc>
          <w:tcPr>
            <w:tcW w:w="758" w:type="pct"/>
            <w:shd w:val="clear" w:color="auto" w:fill="7B7B7B" w:themeFill="accent3" w:themeFillShade="BF"/>
            <w:vAlign w:val="center"/>
          </w:tcPr>
          <w:p w:rsidR="00B10AFC" w:rsidRPr="004F1A9E" w:rsidRDefault="00B10AFC" w:rsidP="001C0E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</w:tr>
      <w:tr w:rsidR="00B10AFC" w:rsidRPr="004F1A9E" w:rsidTr="001C0E07">
        <w:trPr>
          <w:trHeight w:val="283"/>
        </w:trPr>
        <w:tc>
          <w:tcPr>
            <w:tcW w:w="2605" w:type="pct"/>
            <w:shd w:val="clear" w:color="auto" w:fill="7B7B7B" w:themeFill="accent3" w:themeFillShade="BF"/>
            <w:vAlign w:val="center"/>
          </w:tcPr>
          <w:p w:rsidR="00B10AFC" w:rsidRPr="004F1A9E" w:rsidRDefault="00B10AFC" w:rsidP="001C0E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APERFEIÇOAMENTO</w:t>
            </w:r>
          </w:p>
        </w:tc>
        <w:tc>
          <w:tcPr>
            <w:tcW w:w="989" w:type="pct"/>
            <w:shd w:val="clear" w:color="auto" w:fill="7B7B7B" w:themeFill="accent3" w:themeFillShade="BF"/>
            <w:vAlign w:val="center"/>
          </w:tcPr>
          <w:p w:rsidR="00B10AFC" w:rsidRPr="004F1A9E" w:rsidRDefault="00B10AFC" w:rsidP="001C0E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" w:type="pct"/>
            <w:shd w:val="clear" w:color="auto" w:fill="7B7B7B" w:themeFill="accent3" w:themeFillShade="BF"/>
            <w:vAlign w:val="center"/>
          </w:tcPr>
          <w:p w:rsidR="00B10AFC" w:rsidRPr="004F1A9E" w:rsidRDefault="00B10AFC" w:rsidP="001C0E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58" w:type="pct"/>
            <w:shd w:val="clear" w:color="auto" w:fill="7B7B7B" w:themeFill="accent3" w:themeFillShade="BF"/>
            <w:vAlign w:val="center"/>
          </w:tcPr>
          <w:p w:rsidR="00B10AFC" w:rsidRPr="004F1A9E" w:rsidRDefault="00B10AFC" w:rsidP="001C0E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</w:tr>
      <w:tr w:rsidR="001C0E07" w:rsidRPr="004F1A9E" w:rsidTr="001C0E07">
        <w:trPr>
          <w:trHeight w:val="372"/>
        </w:trPr>
        <w:tc>
          <w:tcPr>
            <w:tcW w:w="2605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MESTRADO PROFISSIONAL EM ENSINO TECNOLÓGICO - MPET</w:t>
            </w:r>
          </w:p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IFAM</w:t>
            </w:r>
          </w:p>
        </w:tc>
        <w:tc>
          <w:tcPr>
            <w:tcW w:w="648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12*</w:t>
            </w:r>
          </w:p>
        </w:tc>
        <w:tc>
          <w:tcPr>
            <w:tcW w:w="758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02</w:t>
            </w:r>
          </w:p>
        </w:tc>
      </w:tr>
      <w:tr w:rsidR="001C0E07" w:rsidRPr="004F1A9E" w:rsidTr="001C0E07">
        <w:trPr>
          <w:trHeight w:val="283"/>
        </w:trPr>
        <w:tc>
          <w:tcPr>
            <w:tcW w:w="2605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MESTRADO EM ENSINO DE FÍSICA - MPEF</w:t>
            </w:r>
          </w:p>
        </w:tc>
        <w:tc>
          <w:tcPr>
            <w:tcW w:w="989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SOCIEDADE BRASILEIRA DE FÍSICA- SBF</w:t>
            </w:r>
          </w:p>
        </w:tc>
        <w:tc>
          <w:tcPr>
            <w:tcW w:w="648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10*</w:t>
            </w:r>
          </w:p>
        </w:tc>
        <w:tc>
          <w:tcPr>
            <w:tcW w:w="758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05</w:t>
            </w:r>
          </w:p>
        </w:tc>
      </w:tr>
      <w:tr w:rsidR="001C0E07" w:rsidRPr="004F1A9E" w:rsidTr="001C0E07">
        <w:trPr>
          <w:trHeight w:val="283"/>
        </w:trPr>
        <w:tc>
          <w:tcPr>
            <w:tcW w:w="2605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MESTRADO EM EDUCAÇÃO AGRÍCOLA</w:t>
            </w:r>
          </w:p>
        </w:tc>
        <w:tc>
          <w:tcPr>
            <w:tcW w:w="989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UFRRJ</w:t>
            </w:r>
          </w:p>
        </w:tc>
        <w:tc>
          <w:tcPr>
            <w:tcW w:w="648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35</w:t>
            </w:r>
          </w:p>
        </w:tc>
        <w:tc>
          <w:tcPr>
            <w:tcW w:w="758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35</w:t>
            </w:r>
          </w:p>
        </w:tc>
      </w:tr>
      <w:tr w:rsidR="001C0E07" w:rsidRPr="004F1A9E" w:rsidTr="001C0E07">
        <w:trPr>
          <w:trHeight w:val="283"/>
        </w:trPr>
        <w:tc>
          <w:tcPr>
            <w:tcW w:w="2605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MESTRADO EM COMPUTAÇÃO</w:t>
            </w:r>
          </w:p>
        </w:tc>
        <w:tc>
          <w:tcPr>
            <w:tcW w:w="989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UFPE</w:t>
            </w:r>
          </w:p>
        </w:tc>
        <w:tc>
          <w:tcPr>
            <w:tcW w:w="648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03</w:t>
            </w:r>
          </w:p>
        </w:tc>
        <w:tc>
          <w:tcPr>
            <w:tcW w:w="758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02</w:t>
            </w:r>
          </w:p>
        </w:tc>
      </w:tr>
      <w:tr w:rsidR="001C0E07" w:rsidRPr="004F1A9E" w:rsidTr="001C0E07">
        <w:trPr>
          <w:trHeight w:val="283"/>
        </w:trPr>
        <w:tc>
          <w:tcPr>
            <w:tcW w:w="2605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DOUTORADO MULTIDISCIPLINAR - REDE DE EDUCAÇÃO AMAZÔNICA EM CIÊNCIA E MATEMÁTICA</w:t>
            </w:r>
          </w:p>
        </w:tc>
        <w:tc>
          <w:tcPr>
            <w:tcW w:w="989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UEA</w:t>
            </w:r>
          </w:p>
        </w:tc>
        <w:tc>
          <w:tcPr>
            <w:tcW w:w="648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60*</w:t>
            </w:r>
          </w:p>
        </w:tc>
        <w:tc>
          <w:tcPr>
            <w:tcW w:w="758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06</w:t>
            </w:r>
          </w:p>
        </w:tc>
      </w:tr>
      <w:tr w:rsidR="001C0E07" w:rsidRPr="004F1A9E" w:rsidTr="001C0E07">
        <w:trPr>
          <w:trHeight w:val="283"/>
        </w:trPr>
        <w:tc>
          <w:tcPr>
            <w:tcW w:w="2605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DOUTORADO EM CIÊNCIAS E ENGENHARIA DE MATERIAIS</w:t>
            </w:r>
          </w:p>
        </w:tc>
        <w:tc>
          <w:tcPr>
            <w:tcW w:w="989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USP-SÃO CARLOS</w:t>
            </w:r>
          </w:p>
        </w:tc>
        <w:tc>
          <w:tcPr>
            <w:tcW w:w="648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20</w:t>
            </w:r>
          </w:p>
        </w:tc>
        <w:tc>
          <w:tcPr>
            <w:tcW w:w="758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14</w:t>
            </w:r>
          </w:p>
        </w:tc>
      </w:tr>
      <w:tr w:rsidR="001C0E07" w:rsidRPr="004F1A9E" w:rsidTr="001C0E07">
        <w:trPr>
          <w:trHeight w:val="283"/>
        </w:trPr>
        <w:tc>
          <w:tcPr>
            <w:tcW w:w="2605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DOUTORADO INTERINSTITUCIONAL – DINTER EM MEDICINA VETERINÁRIA</w:t>
            </w:r>
          </w:p>
        </w:tc>
        <w:tc>
          <w:tcPr>
            <w:tcW w:w="989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UNESP JABOTICABAL</w:t>
            </w:r>
          </w:p>
        </w:tc>
        <w:tc>
          <w:tcPr>
            <w:tcW w:w="648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10</w:t>
            </w:r>
          </w:p>
        </w:tc>
        <w:tc>
          <w:tcPr>
            <w:tcW w:w="758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10</w:t>
            </w:r>
          </w:p>
        </w:tc>
      </w:tr>
      <w:tr w:rsidR="001C0E07" w:rsidRPr="004F1A9E" w:rsidTr="001C0E07">
        <w:trPr>
          <w:trHeight w:val="283"/>
        </w:trPr>
        <w:tc>
          <w:tcPr>
            <w:tcW w:w="2605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CIÊNCIA SEM FRONTEIRA – DOUTORADO (FLUXO CONTÍNUO)</w:t>
            </w:r>
          </w:p>
        </w:tc>
        <w:tc>
          <w:tcPr>
            <w:tcW w:w="989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ACPES/CNPQ</w:t>
            </w:r>
          </w:p>
        </w:tc>
        <w:tc>
          <w:tcPr>
            <w:tcW w:w="648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-</w:t>
            </w:r>
          </w:p>
        </w:tc>
        <w:tc>
          <w:tcPr>
            <w:tcW w:w="758" w:type="pct"/>
            <w:vAlign w:val="center"/>
          </w:tcPr>
          <w:p w:rsidR="001C0E07" w:rsidRPr="004F1A9E" w:rsidRDefault="001C0E07" w:rsidP="001C0E07">
            <w:pPr>
              <w:jc w:val="center"/>
              <w:rPr>
                <w:sz w:val="16"/>
                <w:szCs w:val="16"/>
              </w:rPr>
            </w:pPr>
            <w:r w:rsidRPr="004F1A9E">
              <w:rPr>
                <w:sz w:val="16"/>
                <w:szCs w:val="16"/>
              </w:rPr>
              <w:t>03</w:t>
            </w:r>
          </w:p>
        </w:tc>
      </w:tr>
      <w:tr w:rsidR="00006B01" w:rsidRPr="004F1A9E" w:rsidTr="00006B01">
        <w:trPr>
          <w:trHeight w:val="283"/>
        </w:trPr>
        <w:tc>
          <w:tcPr>
            <w:tcW w:w="4242" w:type="pct"/>
            <w:gridSpan w:val="3"/>
            <w:vAlign w:val="center"/>
          </w:tcPr>
          <w:p w:rsidR="00006B01" w:rsidRPr="004F1A9E" w:rsidRDefault="00006B01" w:rsidP="00006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TOTAL </w:t>
            </w:r>
          </w:p>
        </w:tc>
        <w:tc>
          <w:tcPr>
            <w:tcW w:w="758" w:type="pct"/>
            <w:vAlign w:val="center"/>
          </w:tcPr>
          <w:p w:rsidR="00006B01" w:rsidRPr="00006B01" w:rsidRDefault="00006B01" w:rsidP="001C0E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/>
            </w:r>
            <w:r w:rsidRPr="006F347B">
              <w:rPr>
                <w:b/>
                <w:b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80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:rsidR="001C0E07" w:rsidRPr="00FB4BC9" w:rsidRDefault="00FB4BC9" w:rsidP="00FB4BC9">
      <w:pPr>
        <w:spacing w:before="0" w:after="0" w:line="360" w:lineRule="auto"/>
        <w:jc w:val="both"/>
        <w:rPr>
          <w:sz w:val="16"/>
          <w:szCs w:val="16"/>
        </w:rPr>
      </w:pPr>
      <w:r w:rsidRPr="00EA3373">
        <w:rPr>
          <w:sz w:val="16"/>
          <w:szCs w:val="16"/>
        </w:rPr>
        <w:t>Fonte: CGDP e PRPPGI</w:t>
      </w:r>
      <w:r>
        <w:rPr>
          <w:sz w:val="16"/>
          <w:szCs w:val="16"/>
        </w:rPr>
        <w:t xml:space="preserve"> - </w:t>
      </w:r>
      <w:r w:rsidR="001C0E07" w:rsidRPr="004F1A9E">
        <w:t xml:space="preserve">* </w:t>
      </w:r>
      <w:r w:rsidR="001C0E07" w:rsidRPr="00FB4BC9">
        <w:rPr>
          <w:sz w:val="16"/>
          <w:szCs w:val="16"/>
        </w:rPr>
        <w:t>Vagas ofertadas ao público em geral.</w:t>
      </w:r>
    </w:p>
    <w:p w:rsidR="00006B01" w:rsidRDefault="00006B01" w:rsidP="001C0E07">
      <w:pPr>
        <w:pStyle w:val="PargrafodaLista"/>
        <w:ind w:left="1080"/>
        <w:rPr>
          <w:sz w:val="20"/>
          <w:szCs w:val="20"/>
        </w:rPr>
      </w:pPr>
    </w:p>
    <w:p w:rsidR="00006B01" w:rsidRDefault="00006B01" w:rsidP="001C0E07">
      <w:pPr>
        <w:pStyle w:val="PargrafodaLista"/>
        <w:ind w:left="1080"/>
        <w:rPr>
          <w:sz w:val="20"/>
          <w:szCs w:val="20"/>
        </w:rPr>
      </w:pPr>
    </w:p>
    <w:p w:rsidR="00006B01" w:rsidRPr="004F1A9E" w:rsidRDefault="00006B01" w:rsidP="001C0E07">
      <w:pPr>
        <w:pStyle w:val="PargrafodaLista"/>
        <w:ind w:left="1080"/>
      </w:pPr>
    </w:p>
    <w:p w:rsidR="001C0E07" w:rsidRPr="004F1A9E" w:rsidRDefault="001C0E07" w:rsidP="001C0E07"/>
    <w:p w:rsidR="001C0E07" w:rsidRPr="004F1A9E" w:rsidRDefault="00FB4BC9" w:rsidP="00FB4BC9">
      <w:pPr>
        <w:ind w:firstLine="1418"/>
        <w:jc w:val="both"/>
      </w:pPr>
      <w:r>
        <w:t>Ademais o Plano Anual de C</w:t>
      </w:r>
      <w:r w:rsidR="001C0E07" w:rsidRPr="004F1A9E">
        <w:t>apacitação foi executado de acordo com a demanda identificada para treinamento, conseguindo atingir as metas previstas para o ano de 2014:</w:t>
      </w:r>
    </w:p>
    <w:p w:rsidR="001C0E07" w:rsidRPr="004F1A9E" w:rsidRDefault="001C0E07" w:rsidP="001C0E07">
      <w:pPr>
        <w:ind w:firstLine="1418"/>
        <w:jc w:val="both"/>
      </w:pPr>
      <w:r w:rsidRPr="004F1A9E">
        <w:t xml:space="preserve"> 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1275"/>
        <w:gridCol w:w="3261"/>
        <w:gridCol w:w="1417"/>
      </w:tblGrid>
      <w:tr w:rsidR="001C79ED" w:rsidRPr="004F1A9E" w:rsidTr="004257A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b/>
                <w:bCs/>
                <w:sz w:val="14"/>
                <w:szCs w:val="14"/>
              </w:rPr>
            </w:pPr>
            <w:r w:rsidRPr="004F1A9E">
              <w:rPr>
                <w:b/>
                <w:bCs/>
                <w:sz w:val="14"/>
                <w:szCs w:val="14"/>
              </w:rPr>
              <w:t>Nº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b/>
                <w:bCs/>
                <w:sz w:val="14"/>
                <w:szCs w:val="14"/>
              </w:rPr>
            </w:pPr>
            <w:r w:rsidRPr="004F1A9E">
              <w:rPr>
                <w:b/>
                <w:bCs/>
                <w:sz w:val="14"/>
                <w:szCs w:val="14"/>
              </w:rPr>
              <w:t>CAPACITAÇÃO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b/>
                <w:bCs/>
                <w:sz w:val="14"/>
                <w:szCs w:val="14"/>
              </w:rPr>
            </w:pPr>
            <w:r w:rsidRPr="004F1A9E">
              <w:rPr>
                <w:b/>
                <w:bCs/>
                <w:sz w:val="14"/>
                <w:szCs w:val="14"/>
              </w:rPr>
              <w:t>MODALIDADE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b/>
                <w:bCs/>
                <w:sz w:val="14"/>
                <w:szCs w:val="14"/>
              </w:rPr>
            </w:pPr>
            <w:r w:rsidRPr="004F1A9E">
              <w:rPr>
                <w:b/>
                <w:bCs/>
                <w:sz w:val="14"/>
                <w:szCs w:val="14"/>
              </w:rPr>
              <w:t>PÚBLICO ALVO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b/>
                <w:bCs/>
                <w:sz w:val="14"/>
                <w:szCs w:val="14"/>
              </w:rPr>
            </w:pPr>
            <w:r w:rsidRPr="004F1A9E">
              <w:rPr>
                <w:b/>
                <w:bCs/>
                <w:sz w:val="14"/>
                <w:szCs w:val="14"/>
              </w:rPr>
              <w:t>NÚMERO DE PESSOAS TREINADAS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FORMAÇÃO DE PREGOEIROS: PREGÃO ELETRÔNICO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SERVIDORES PÚBLICOS QUE TRABALHAM COM PREGÃO ELETRÔNICO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"O NOVO REGIME DE PREVIDÊNCIA COMPLEMENTAR PARA O SERVIDOR PÚBLICO FEDERAL E A FUNPRESP-EXE"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SERVIDORES PÚBLICOS EM GERAL, TÉCNICOS DE RECRURSOS HUMANOS, ASSESSORES, AUDITORIA E CONTROLE INTERNO E ASSESSORIA JURÍDICA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5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 xml:space="preserve">"XXXIV </w:t>
            </w:r>
            <w:proofErr w:type="gramStart"/>
            <w:r w:rsidRPr="004F1A9E">
              <w:rPr>
                <w:sz w:val="14"/>
                <w:szCs w:val="14"/>
              </w:rPr>
              <w:t>ENCONTRO  NACIONAL</w:t>
            </w:r>
            <w:proofErr w:type="gramEnd"/>
            <w:r w:rsidRPr="004F1A9E">
              <w:rPr>
                <w:sz w:val="14"/>
                <w:szCs w:val="14"/>
              </w:rPr>
              <w:t xml:space="preserve"> DE DIRIGENTES DE PESSOAL E RECURSOS HUMANOS DAS INSTITUIÇÕES FEDERAIS DE ENSINO - ENDEP"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DIRIGENTES DE RECURSOS HUMANOS E TÉCNICOS DE RECURSOS HUMANOS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15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“20º CONGRESSO INTERNACIONAL DE EDUCAÇÃO A DISTÂNCIA”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PROFISSIONAIS DA EDUCAÇÃO, PROFESSORES E PESQUISADORES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3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“CURSO FORMAÇÃO DE PESQUISADORES E PROCURADORES INSTITUCIONAIS – 3ª TURMA”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SEMIPRESENCIAL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AUXILIAR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11ª SEMANA DE ADMINISTRAÇÃO ORÇAMENTÁRIA, FINANCEIRA E DE CONCENTRAÇÕES PÚBLICAS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SERVIDORES QUE TRABALHAM COM ORÇAMENTO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3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1º ENCONTRO NACIONAL DE FISCAIS E GESTORES DE CONTRATOS DE OBRAS E SERVIÇOS DE ENGENHARIA NA ADMINISTRAÇÃO PÚBLICA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1º ENCONTRO PEDAGÓGICO DO IFAM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2º ENCONTRO DE EDUCAÇÃO E PREPARAÇÃO PARA APOSENTADORIA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5º CONGRESSO NACIONAL DE ESTUDOS AVANÇADOS SOBRE TERCEIRIZAÇÃO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SECRETÁRIO EXECUTIVO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ACCESS COMPLETO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8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ADMINISTRAÇÃO DE OPERAÇÕES E LOGÍSTICA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ADMINISTRAÇÃO DE SISTEMA LINUX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AUDITORIA DE LICITAÇÕES E CONTRATOS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AUDITOR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AUDITORIA INTERNA GOVERNAMENTAL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AUDITOR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CAPACITAÇÃO -ACLS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MÉDICA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CAPACITAÇÃO EM PLANEJAMENTO DE EXPERIMENTOS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CAPACITAÇÃO PARA DIRIGENTES DOS INSTITUTOS FEDERAIS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CERIMONIAL, PROTOCOLO E ORGANIZAÇÃO DE EVENTOS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CERTIFICAÇÃO PROFISSIONAL FURUKAWA: DATA CABLING SYSTEM E FIBRAS ÓPTICAS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CICLO DE PALESTRAS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COBENGE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COMPRAS PÚBLICAS COM ÊNFASE EM ESPECIALIZAÇÃO DE MATERIAIS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CONGRESSO BRASILEIRO DE GOVERNANÇA E CONTROLE PÚBLICO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ADMINISTRADOR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CONGRESSO CIENTÍFICO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lastRenderedPageBreak/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CONGRESSO DE GESTÃO DE PESSOAS NO SETOR PÚBLICO - 2a. EDIÇÃO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CONGRESSO NACIONAL DE EDUCAÇÃO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CONGRESSO SBCCJ 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CONTABILIDADE APLICADA AO SETOR PÚBLICO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AUDITOR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CURSO AVANÇADO DE PAISAGISMO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CURSO BÁSICO DE ALTOQI LUMINE V4 - PRESENCIAL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ENGENHEIRO CIVIL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3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CURSO BÁSICO DE CAPACITAÇÃO EM GESTÃO DE DOCUMENTOS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ARQUIVISTA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CURSO DE FORMAÇÃO ESTRATÉGICA PARA GESTORES ACADÊMICOS: REGULAÇÃO E GESTÃO ESTRATÉGICA PARA IES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SEMIPRESENCIAL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PEDAGOGA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CURSO DE REFRIGERAÇÃO, TREINAMENTO DE SPLITÃO INVERTER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CURSO INTEGRADO SOBRE CONCESSÃO DE DIÁRIAS E PASSAGENS DO GOVERNO FEDERAL E SIAFI (OPERACIONAL) SISTEMA INTEGRADO DE ADMINISTRAÇÃO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3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CURSO PRÁTICO DE CAPACITAÇÃO E APERFEIÇOAMENTO DE PREGOEIROS: PREGÃO PRESENCIAL E ELETRÔNICO, EO NOVO SISTEMA DE REGISTRO DE PREÇOS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CURSO SCDP - SISTEMA DE CONCESSÃO DE PASSAGENS E DIÁRIAS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TELEFONISTA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EAD COMUNICAÇÃO VIA SATÉLITE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EDUCASUL GESTOR 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AUXILIAR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ELABORAÇÃO DE EDITAIS, TERMO DE REFERÊNCIA E SISTEMA DE REGISTRO DE PREÇOS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ELABORAÇÃO DE PLANILHA DE FORMAÇÃO DE CUSTO E FORMAÇÃO DE PREÇOS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CONTADORA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ELABORAÇÃO E GESTÃO DE PROGRAMAS DE QUALIDADE DE VIDA NO TRABALHO NA ADMINISTRAÇÃO PÚBLICA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ESCOLA DE MATERIAIS E CONGRESSO BRASILEIRO DE ENGENHARIA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EXECUÇÃO FINANCEIRA E ORÇAMENTÁRIA REFLEXOS DA NOVA CONTABILIDADE PÚBLICA BRASILEIRA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DE ALUNOS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FORMAÇÃO EM RH ESTRATÉGICO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FORUM NACIONAL DE CIS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PSICÓLOGA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GERENCIAMENTO DE PROJETOS MULTIPLOS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GESTÃO DE FOLHA DE PAGAMENTO E REMUNERAÇÃO NO SERVIÇO PÚBLICO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TÉCNICO EM CONTABILIDADE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GESTÃO DE FROTA DE VEICULO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VIGILANTE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GESTÃO E FISCALIZAÇÃO DE CONTRATOS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3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GESTÃO E FISCALIZAÇÃO DE OBRAS E SERVIÇOS DE ENGENHARIA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ENGENHEIRO CIVIL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GESTÃO INTEGRADA DE ALMOXARIFADO E PATRIMÔNIO COM ÊNFASE EM DEPRECIAÇÃO E REAVALIAÇÃO DE BENS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GESTÃO PATRIMONIAL E INSTRUMENTOS PARA A GERÊNCIA DE MATERIAL E ALMOXARIFADO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AUDITOR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3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GESTÃO POR COMPETÊNCIAS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GESTÃO POR PROCESSO NO SEVIÇO PÚBLICO E BUSINESS PROCESS MMANAGEMENT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lastRenderedPageBreak/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I CONGRESSO NORTE-NORDESTE SOBRE RDC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VIGILANTE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I JORNADA DE PLANEJAMENTO, ORÇAMENTO E TECNOLOGIA DE INFORMAÇÃO: CAMINHOS PARA A EFICIÊNCIA DA GESTÃO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5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I WORKSHOP DE ÉTICA EM PESQUISA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II CONAST - CONFERÊNCIA NACIONAL DE SEGURANÇA E SAÚDE NO TRABALHO DO SERVIÇO PÚBLICO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ENGENHEIRO DE SEGURANÇA DO TRABALHO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II ENCONTRO NACIONAL DAS COMISSÕES INTERNAS DE SUPERVISÃO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II SIMPÓSIO DE ÉTICA EM PESQUISA - A ATUAÇÃO DO PESQUISADOR NO ESTUDO DE SERES HUMANOS E ANIMAIS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 xml:space="preserve">INSTALAÇÕES ELETRICAS </w:t>
            </w:r>
            <w:proofErr w:type="gramStart"/>
            <w:r w:rsidRPr="004F1A9E">
              <w:rPr>
                <w:sz w:val="14"/>
                <w:szCs w:val="14"/>
              </w:rPr>
              <w:t>PREDIAIS,TELEFONIA</w:t>
            </w:r>
            <w:proofErr w:type="gramEnd"/>
            <w:r w:rsidRPr="004F1A9E">
              <w:rPr>
                <w:sz w:val="14"/>
                <w:szCs w:val="14"/>
              </w:rPr>
              <w:t xml:space="preserve"> E INGRAESTRUTURA PARA TV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  <w:lang w:val="en-US"/>
              </w:rPr>
            </w:pPr>
            <w:r w:rsidRPr="004F1A9E">
              <w:rPr>
                <w:sz w:val="14"/>
                <w:szCs w:val="14"/>
                <w:lang w:val="en-US"/>
              </w:rPr>
              <w:t>INTERNATIONAL CONFERENCE ON GROUNDING AND EARTHING 6TH INTERNATIONAL CONFERENCE ON LIGHTNING PHYSICS AND EFFECTS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3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IV FORUM DE GESTORES DE INSTITUIÇÕES PÚBLICAS FEDERAIS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LEGISLAÇÃO DE PESSOAL - LEI 8.112/90 E ALTERAÇÕES POSTERIORES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LOGÍSTICA - ABASECIMENTO, DISTRIBUIÇÃO E TERCEIRIZAÇÃO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NOVO PLANO DE CONTAS APLICADO AO SETOR PÚBLICO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NOVO SCDP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OFICINA DE ELABORAÇÃO DE PROJETO BÁSICO E TERMO DE REFERÊNCIA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ENGENHEIRO AMBIENTAL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35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ORGANIZAÇÃO DE ARQUIVOS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15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PARTICIPAÇÃO NO SIM 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PARTICIPAÇÃO NO XI WORKSHOP INCT - NAMITEC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PRATICA DE ELABORAÇÃO E ANÁLISE DE PLANILHA DE CUSTOS E FORMAÇÃO DE PREÇOS NA ADMINISTAÇÃO PÚBLICA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ADMINISTRADOR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PREGÃO ELETRÔNICO - FORMAÇÃO DE PREGOEIRO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CONTADOR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PROFERIR PALESTRA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PROJETOS DE RF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REDAÇÃO OFICIAL E LEBAORAÇÃO DE RELATÓRIOS E PARECERES TÉCNICOS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SOCIAL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15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REUNIÃO SETEC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SEMANA ESPECIAL DE SIAPECAD – CADASTRO DE PESSOAL E SIAPE – FOLHA PASSO A PASSO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3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SEMINÁRIO BRASILEIRO DE BIBLIOTECAS DAS INSTITUIÇÕES DA REDE FEDERAL DE EDUCAÇÃO PROFISSIONAL CIÊNCIA E TECNOLOGIA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BIBLIOTECÁRIA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SEMINÁRIO DE AVALIAÇÃO PARCIAL PROGRAMA ESTRATÉGICO DE TRANSFERÊNCIA DE TECNOLOGIAS PARA O SETOR RURAL - PRÓ-RURAL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SEMINÁRIO DE LEGISLAÇÃO DE PESSOAL, APOSENTADORIA E PENSÃO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SEMINÁRIO ENAD 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 xml:space="preserve">SEMINÁRIO INTERNACIONAL DE AUDITORIA E </w:t>
            </w:r>
            <w:r w:rsidRPr="004F1A9E">
              <w:rPr>
                <w:sz w:val="14"/>
                <w:szCs w:val="14"/>
              </w:rPr>
              <w:lastRenderedPageBreak/>
              <w:t>CONTROLE INTERNO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lastRenderedPageBreak/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AUDITOR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lastRenderedPageBreak/>
              <w:t>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SEMINÁRIO NACIONAL DE SEGURANÇA NAS UNIVERSIDADES E INSTITUTOS FEDERAIS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VIGILANTE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SISTEMA DE CONCESSÃO DE DIÁRIAS E PASSAGENS - SCDP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SISTEMA DE GESTÃO DE CONVÊNIOS E CONTRATOS DE REPASSE - SICONV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CONTADOR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SISTEMA DE REGISTRO DE PREÇOS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TECNOLOGAI CELULAR 4G - LTE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TREINAMENTO DE IRRIGAÇÃO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TREINAMENTO DE PESSOAL DA ADMINISTRAÇÃ PÚBLICA NO SETOR DE COMPRAS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ASSISTENTE EM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TREINAMENTO ECONORMAS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V ENCONTRO TÉCNICO DOS INTEGRANTES DO SISTEMA DE GESTÃO DE DOCUMENTOS DE ARQUIVO – SIGA, DA ADMINISTRAÇÃO PÚBLICA FEDERAL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ARQUIVISTA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VIII CONGRESSO BRASILEIRO DE HISPANISTAS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 xml:space="preserve">VIII FÓRUM </w:t>
            </w:r>
            <w:proofErr w:type="gramStart"/>
            <w:r w:rsidRPr="004F1A9E">
              <w:rPr>
                <w:sz w:val="14"/>
                <w:szCs w:val="14"/>
              </w:rPr>
              <w:t>NACIONAL  DE</w:t>
            </w:r>
            <w:proofErr w:type="gramEnd"/>
            <w:r w:rsidRPr="004F1A9E">
              <w:rPr>
                <w:sz w:val="14"/>
                <w:szCs w:val="14"/>
              </w:rPr>
              <w:t xml:space="preserve"> GESTORES DE INOVAÇÃO E TRANSFERÊNCIA DE TECNOLOGIA – VII FORTEC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WORKSHOP DA OMPI SOBRE A REDAÇÃO DE PEDIDOS DE PATENTES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WORKSHOP NAMITEC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XI SEMANA DE ADMINISTRAÇÃO ORÇAMENTÁRIA, FINANCEIRA E DE CONTRATAÇÕES PÚBLICAS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CONTADOR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2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XVIII SEMINÁRIO NACIONAL DE BIBLIOTECAS UNIVERSITÁRIAS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BIBLIOTECÁRIO-DOCUMENTALISTA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ESTÁGIO NO SETOR DE PESQUISA APLICADA DE COLLEGES CANADENSES VINCULADO A ACCC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  <w:lang w:val="es-ES"/>
              </w:rPr>
            </w:pPr>
            <w:r w:rsidRPr="004F1A9E">
              <w:rPr>
                <w:sz w:val="14"/>
                <w:szCs w:val="14"/>
                <w:lang w:val="es-ES"/>
              </w:rPr>
              <w:t>VII REUNIÓN TÉCNICA REGIONAL DEL SGT Nº 3 CORRESPONDENTE A LA LÍNEA DE ACCIÓN 4 “ ARMANIZACION DE NORMAS Y REEGLMENTOS TÉCNICOS Y PROCEDIMIENTOS DE EVOLUTION DE LA CONFORMIDAD” DEL PROYECTO ECONORMAS-MERCOSUL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IV CONGRESSO IBERO AMERICANO DE POLITICA E ADMINISTRAÇÃO DA EDUCAÇÃO/ VII CONGRESSO LUSO-BRASILEIRODE POLÍTICA E ADMINISTRAÇÃO DA EDUCAÇÃO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  <w:lang w:val="de-DE"/>
              </w:rPr>
            </w:pPr>
            <w:r w:rsidRPr="004F1A9E">
              <w:rPr>
                <w:sz w:val="14"/>
                <w:szCs w:val="14"/>
                <w:lang w:val="de-DE"/>
              </w:rPr>
              <w:t>CONGRESSO INTERNACIONAL “VARANSTALTUNG BRASILIEN: VIRTEILE UND HERAUSFORDERUNG IENES SHWOLLWLANDES ANGESICHTS DER MEGEVENTS”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CONGRESSO INTERNACIONAL “EMBRACING INCLUSIVE APPROACHES – BRAGA 2014”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EVENTO INTERNACIONAL “GENIUS OLYMPIAD”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EVENTO INTERNACIOAL “3º CONGRESSO IBERO-AMERICANO EM INVESTIGAÇÃO QUALITATIVA”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PROJETO CIENTÍFICO CNPQ-SETEC/MEC 015/2014-PROGRAMA PROFESSORES DO FUTURO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FB4BC9" w:rsidP="001C0E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“CONGRESSO VENEZU</w:t>
            </w:r>
            <w:r w:rsidR="001C0E07" w:rsidRPr="004F1A9E">
              <w:rPr>
                <w:sz w:val="14"/>
                <w:szCs w:val="14"/>
              </w:rPr>
              <w:t>ELANO DE AGROECOLOGIA E IV ENCUENTRO DE SISTEMATIZACION DE EXPERIENCIAS DE PROYECTOS AGROECOLOGICOS”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ENGENHEIRO AGRÔNOMO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 xml:space="preserve">CONGRESSO INTERNACIONAL “EULAC-REGIO (CRIS): COOPERAÇÃO UNIÃO EUROPÉIA- AMÉRICA LATINA SOBRE SISTEMAS REGIONAIS DE INOVAÇÃO TRANSFRONTEIRIÇO E O MARCO </w:t>
            </w:r>
            <w:r w:rsidRPr="004F1A9E">
              <w:rPr>
                <w:sz w:val="14"/>
                <w:szCs w:val="14"/>
              </w:rPr>
              <w:lastRenderedPageBreak/>
              <w:t>DA POLÍTICA REGIONAL”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lastRenderedPageBreak/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lastRenderedPageBreak/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CONGRESSO MUNDIAL WFCP 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“V SEMINÁRIO INTERNACIONAL DE DIREITOS HUMANOS, VIOLÊNCIA E POBREZA: A SITUAÇÃO DE CRIANÇAS E ADOLESCENTES NA AMÉRICA LATINA”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4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“V CONGRESO NACIONAL DE ACUICULTURA, CONGRESO INTERNACIONAL DE ACUIPONÍA Y 1º SIMPÓSIO MUNDIAL DE ACUICULTURA EM ZONAS ÁRIDAS”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PRESENCIAL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PROFESSOR DO ENSINO BÁSICO, TÉCNICO E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  <w:r w:rsidRPr="004F1A9E">
              <w:rPr>
                <w:sz w:val="14"/>
                <w:szCs w:val="14"/>
              </w:rPr>
              <w:t>1</w:t>
            </w:r>
          </w:p>
        </w:tc>
      </w:tr>
      <w:tr w:rsidR="001C79ED" w:rsidRPr="004F1A9E" w:rsidTr="004257AD">
        <w:trPr>
          <w:trHeight w:val="283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07" w:rsidRPr="004F1A9E" w:rsidRDefault="001C0E07" w:rsidP="001C0E07">
            <w:pPr>
              <w:jc w:val="center"/>
              <w:rPr>
                <w:b/>
                <w:sz w:val="14"/>
                <w:szCs w:val="14"/>
              </w:rPr>
            </w:pPr>
            <w:r w:rsidRPr="004F1A9E">
              <w:rPr>
                <w:b/>
                <w:sz w:val="14"/>
                <w:szCs w:val="14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E07" w:rsidRPr="004F1A9E" w:rsidRDefault="001C0E07" w:rsidP="001C0E07">
            <w:pPr>
              <w:jc w:val="center"/>
              <w:rPr>
                <w:b/>
                <w:sz w:val="14"/>
                <w:szCs w:val="14"/>
              </w:rPr>
            </w:pPr>
            <w:r w:rsidRPr="004F1A9E">
              <w:rPr>
                <w:b/>
                <w:sz w:val="14"/>
                <w:szCs w:val="14"/>
              </w:rPr>
              <w:t>250</w:t>
            </w:r>
          </w:p>
        </w:tc>
      </w:tr>
    </w:tbl>
    <w:p w:rsidR="001C0E07" w:rsidRPr="004F1A9E" w:rsidRDefault="001C0E07" w:rsidP="004257AD">
      <w:pPr>
        <w:ind w:firstLine="1418"/>
        <w:jc w:val="both"/>
      </w:pPr>
      <w:r w:rsidRPr="004F1A9E">
        <w:tab/>
      </w:r>
    </w:p>
    <w:p w:rsidR="001C0E07" w:rsidRPr="004F1A9E" w:rsidRDefault="001C0E07" w:rsidP="00A41C33">
      <w:pPr>
        <w:tabs>
          <w:tab w:val="left" w:pos="1505"/>
        </w:tabs>
        <w:spacing w:before="0" w:after="0" w:line="360" w:lineRule="auto"/>
        <w:ind w:firstLine="1418"/>
        <w:jc w:val="both"/>
      </w:pPr>
      <w:r w:rsidRPr="004F1A9E">
        <w:t xml:space="preserve">Dentre os desafios a serem superados podemos destacar a implantação da Gestão por Competências, instituído pelo </w:t>
      </w:r>
      <w:hyperlink r:id="rId5" w:history="1">
        <w:r w:rsidRPr="004F1A9E">
          <w:rPr>
            <w:bCs/>
          </w:rPr>
          <w:t>Decreto Nº 5.707, de 23 de Fevereiro de 2006</w:t>
        </w:r>
      </w:hyperlink>
      <w:r w:rsidRPr="004F1A9E">
        <w:t>, em que pese algumas tentativas frustradas. Ainda assim, o instituo mantêm-se empenhado em alcançar essa meta.</w:t>
      </w:r>
    </w:p>
    <w:p w:rsidR="001C0E07" w:rsidRPr="004F1A9E" w:rsidRDefault="001C0E07" w:rsidP="00A41C33">
      <w:pPr>
        <w:tabs>
          <w:tab w:val="left" w:pos="1505"/>
        </w:tabs>
        <w:spacing w:before="0" w:after="0" w:line="360" w:lineRule="auto"/>
        <w:ind w:firstLine="1418"/>
      </w:pPr>
    </w:p>
    <w:p w:rsidR="001C0E07" w:rsidRPr="001C79ED" w:rsidRDefault="001C0E07" w:rsidP="00CC1338">
      <w:pPr>
        <w:pStyle w:val="PargrafodaLista"/>
        <w:tabs>
          <w:tab w:val="left" w:pos="284"/>
          <w:tab w:val="left" w:pos="567"/>
          <w:tab w:val="left" w:pos="993"/>
        </w:tabs>
        <w:spacing w:before="120" w:after="120"/>
        <w:ind w:left="0"/>
        <w:rPr>
          <w:bCs/>
          <w:color w:val="FF0000"/>
        </w:rPr>
      </w:pPr>
    </w:p>
    <w:p w:rsidR="00CC1338" w:rsidRPr="001C79ED" w:rsidRDefault="00CC1338" w:rsidP="006B304A">
      <w:pPr>
        <w:pStyle w:val="Ttulo4"/>
        <w:numPr>
          <w:ilvl w:val="3"/>
          <w:numId w:val="11"/>
        </w:numPr>
        <w:ind w:left="864" w:hanging="864"/>
        <w:rPr>
          <w:color w:val="FF0000"/>
        </w:rPr>
      </w:pPr>
      <w:bookmarkStart w:id="36" w:name="_Toc360109245"/>
      <w:r w:rsidRPr="001C79ED">
        <w:rPr>
          <w:color w:val="FF0000"/>
          <w:szCs w:val="24"/>
        </w:rPr>
        <w:br w:type="page"/>
      </w:r>
    </w:p>
    <w:p w:rsidR="00CC1338" w:rsidRDefault="00CC1338" w:rsidP="00CC1338">
      <w:bookmarkStart w:id="37" w:name="_Toc319601725"/>
      <w:bookmarkStart w:id="38" w:name="_Toc319920799"/>
      <w:bookmarkStart w:id="39" w:name="_Toc319921418"/>
      <w:bookmarkStart w:id="40" w:name="_Toc328532334"/>
      <w:bookmarkStart w:id="41" w:name="_Toc328532666"/>
      <w:bookmarkStart w:id="42" w:name="_Toc328560545"/>
      <w:bookmarkStart w:id="43" w:name="_Toc328561720"/>
      <w:bookmarkStart w:id="44" w:name="_Toc360107707"/>
      <w:bookmarkStart w:id="45" w:name="_Toc360108642"/>
      <w:bookmarkStart w:id="46" w:name="_Toc360108945"/>
      <w:bookmarkStart w:id="47" w:name="_Toc360109246"/>
      <w:bookmarkStart w:id="48" w:name="_Toc360109697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CC1338" w:rsidRDefault="00CC1338" w:rsidP="006B304A">
      <w:pPr>
        <w:pStyle w:val="Ttulo4"/>
        <w:numPr>
          <w:ilvl w:val="2"/>
          <w:numId w:val="18"/>
        </w:numPr>
        <w:spacing w:before="60" w:after="60"/>
      </w:pPr>
      <w:bookmarkStart w:id="49" w:name="_Toc360109261"/>
      <w:r w:rsidRPr="00785B52">
        <w:rPr>
          <w:szCs w:val="24"/>
        </w:rPr>
        <w:t>Irregularidades na área de pessoal</w:t>
      </w:r>
      <w:bookmarkEnd w:id="49"/>
    </w:p>
    <w:p w:rsidR="00CA1D1C" w:rsidRPr="00B31A12" w:rsidRDefault="00CA1D1C" w:rsidP="00CC1338">
      <w:pPr>
        <w:spacing w:before="120" w:after="120"/>
        <w:jc w:val="both"/>
      </w:pPr>
      <w:r w:rsidRPr="004F1A9E">
        <w:t xml:space="preserve">A remoção de servidores entre os Campus que compõem o Instituto Federal do Amazonas sem o aval da Diretoria de Gestão de Pessoas e, consequentemente da Reitoria, pode ser considerada como uma irregularidade. No entanto, o Conselho Superior </w:t>
      </w:r>
      <w:r w:rsidR="006B304A" w:rsidRPr="004F1A9E">
        <w:t xml:space="preserve">através da </w:t>
      </w:r>
      <w:r w:rsidR="006B304A" w:rsidRPr="00B31A12">
        <w:t>RESOLUÇÃO N.º 05-CONSUP/IFAM, de 20.05.2014, fixou normas para esse tipo de mobilidade de servidor.</w:t>
      </w:r>
      <w:r w:rsidRPr="00B31A12">
        <w:t xml:space="preserve">  </w:t>
      </w:r>
    </w:p>
    <w:p w:rsidR="00CC1338" w:rsidRPr="00A519E6" w:rsidRDefault="00CC1338" w:rsidP="006B304A">
      <w:pPr>
        <w:pStyle w:val="Ttulo4"/>
        <w:numPr>
          <w:ilvl w:val="3"/>
          <w:numId w:val="18"/>
        </w:numPr>
        <w:rPr>
          <w:szCs w:val="24"/>
        </w:rPr>
      </w:pPr>
      <w:r w:rsidRPr="00A519E6">
        <w:rPr>
          <w:szCs w:val="24"/>
        </w:rPr>
        <w:t>Acumulação Indevida de Cargos, Funções e Empregos Públicos</w:t>
      </w:r>
    </w:p>
    <w:p w:rsidR="00914439" w:rsidRPr="004F1A9E" w:rsidRDefault="000D146C" w:rsidP="00462555">
      <w:pPr>
        <w:autoSpaceDE/>
        <w:autoSpaceDN/>
        <w:adjustRightInd/>
        <w:spacing w:before="0" w:after="0" w:line="360" w:lineRule="auto"/>
        <w:jc w:val="both"/>
      </w:pPr>
      <w:r w:rsidRPr="004F1A9E">
        <w:t>O acúmulo indevido de cargos, empregos e funções públicas é vedado pela Constituição Federal, bem como pela Lei n.º 8.112/90. Até o ano de 2010, as questões relacionadas a esse tema eram resolvidos por comissões designadas para esse fim. No entanto, a partir de 20</w:t>
      </w:r>
      <w:r w:rsidR="00462555">
        <w:t xml:space="preserve">11, através da PORTARIA N.º 812-GR/IFAM, de 10.08.2011, foi criada a Coordenação-Geral da Unidade de </w:t>
      </w:r>
      <w:r w:rsidRPr="004F1A9E">
        <w:t xml:space="preserve">Correição/UNICOR que tem como </w:t>
      </w:r>
      <w:r w:rsidR="009061D0" w:rsidRPr="004F1A9E">
        <w:t>uma de suas responsabilidades apurar eventuais ocorrências de acúmulo indevido de cargos e executar os procedimentos necessários para a resolução das situações que, por ventura, ser comprovadas de acumulação indevida. Hodiernamente, a UNICOR atua mediante denú</w:t>
      </w:r>
      <w:r w:rsidR="00326AF3" w:rsidRPr="004F1A9E">
        <w:t xml:space="preserve">ncias, de relatórios da CGU, bem como dos acórdãos emitidos pelo TCU. Não obstante a criação da UNICOR, a Diretoria de Gestão de Pessoas deste IFAM, faz um controle prévio das acumulações </w:t>
      </w:r>
      <w:r w:rsidR="00914439" w:rsidRPr="004F1A9E">
        <w:t>de cargos empregos e funções no ato da posse do servidor, momento em que se exige dos mesmos a assinatura da Declaração de Acúmulo/Não Acúmulo de Cargos</w:t>
      </w:r>
      <w:r w:rsidR="004F1A9E">
        <w:t xml:space="preserve"> ou a Declaração de Bens e Renda</w:t>
      </w:r>
      <w:r w:rsidR="00914439" w:rsidRPr="004F1A9E">
        <w:t>. Saliente-se que só é dado posse quando o candidato declara não ter qualquer acúmulo indevido de cargo, função ou emprego.</w:t>
      </w:r>
      <w:r w:rsidR="00B9431E" w:rsidRPr="004F1A9E">
        <w:t xml:space="preserve"> </w:t>
      </w:r>
      <w:r w:rsidR="00914439" w:rsidRPr="004F1A9E">
        <w:t xml:space="preserve">Por outro lado, e considerando que atualmente somente três servidores estão lotados na UNICOR e a demanda de processos </w:t>
      </w:r>
      <w:r w:rsidR="00B9431E" w:rsidRPr="004F1A9E">
        <w:t>de toda natureza é muito grande, temos</w:t>
      </w:r>
      <w:r w:rsidR="00914439" w:rsidRPr="004F1A9E">
        <w:t xml:space="preserve"> a acrescentar que no decorrer do ano de 2013, foram capacitados 35 servidores em processo administrativo disciplinar com a finalidade de da</w:t>
      </w:r>
      <w:r w:rsidR="004F1A9E">
        <w:t>r apoio a esse setor</w:t>
      </w:r>
      <w:r w:rsidR="00914439" w:rsidRPr="004F1A9E">
        <w:t xml:space="preserve"> no que se </w:t>
      </w:r>
      <w:r w:rsidR="00B9431E" w:rsidRPr="004F1A9E">
        <w:t xml:space="preserve">refere à formação de comissões. </w:t>
      </w:r>
    </w:p>
    <w:p w:rsidR="00CC1338" w:rsidRPr="00A519E6" w:rsidRDefault="00CC1338" w:rsidP="006B304A">
      <w:pPr>
        <w:pStyle w:val="Ttulo4"/>
        <w:numPr>
          <w:ilvl w:val="3"/>
          <w:numId w:val="18"/>
        </w:numPr>
        <w:rPr>
          <w:szCs w:val="24"/>
        </w:rPr>
      </w:pPr>
      <w:r w:rsidRPr="00A519E6">
        <w:rPr>
          <w:szCs w:val="24"/>
        </w:rPr>
        <w:t>Terceirização Irregular de Cargos</w:t>
      </w:r>
    </w:p>
    <w:p w:rsidR="00CC1338" w:rsidRDefault="00CC1338" w:rsidP="00CC1338">
      <w:pPr>
        <w:tabs>
          <w:tab w:val="left" w:pos="240"/>
          <w:tab w:val="left" w:pos="3119"/>
        </w:tabs>
        <w:spacing w:before="120" w:after="120"/>
        <w:jc w:val="both"/>
      </w:pPr>
      <w:r w:rsidRPr="0042054D">
        <w:t xml:space="preserve">O </w:t>
      </w:r>
      <w:r w:rsidRPr="00A67E43">
        <w:rPr>
          <w:b/>
        </w:rPr>
        <w:t>Quadro A.</w:t>
      </w:r>
      <w:r>
        <w:rPr>
          <w:b/>
        </w:rPr>
        <w:t>7.1.4.2</w:t>
      </w:r>
      <w:r>
        <w:t xml:space="preserve"> tem por finalidade evidenciar o quantitativo de servidores terceirizados que ocupam ou exercem cargos ou </w:t>
      </w:r>
      <w:r w:rsidR="000D146C">
        <w:t>atividades típicas</w:t>
      </w:r>
      <w:r>
        <w:t xml:space="preserve"> de categorias funcionais do plano de cargos da unidade. Para tanto, o quadro encontra-se dividido em quatro colunas nas quais cada campo deverá ser preenchido conforme a descrição abaixo.</w:t>
      </w:r>
    </w:p>
    <w:tbl>
      <w:tblPr>
        <w:tblW w:w="4915" w:type="pct"/>
        <w:jc w:val="center"/>
        <w:tblLayout w:type="fixed"/>
        <w:tblLook w:val="0000" w:firstRow="0" w:lastRow="0" w:firstColumn="0" w:lastColumn="0" w:noHBand="0" w:noVBand="0"/>
      </w:tblPr>
      <w:tblGrid>
        <w:gridCol w:w="37"/>
        <w:gridCol w:w="4727"/>
        <w:gridCol w:w="961"/>
        <w:gridCol w:w="961"/>
        <w:gridCol w:w="963"/>
        <w:gridCol w:w="1122"/>
        <w:gridCol w:w="1038"/>
        <w:gridCol w:w="18"/>
      </w:tblGrid>
      <w:tr w:rsidR="00CC1338" w:rsidRPr="00B47E8A" w:rsidTr="00E54A6F">
        <w:trPr>
          <w:gridAfter w:val="1"/>
          <w:wAfter w:w="9" w:type="pct"/>
          <w:trHeight w:val="169"/>
          <w:jc w:val="center"/>
        </w:trPr>
        <w:tc>
          <w:tcPr>
            <w:tcW w:w="4991" w:type="pct"/>
            <w:gridSpan w:val="7"/>
            <w:shd w:val="clear" w:color="auto" w:fill="auto"/>
            <w:vAlign w:val="center"/>
          </w:tcPr>
          <w:p w:rsidR="00CC1338" w:rsidRPr="00E7380D" w:rsidRDefault="00CC1338" w:rsidP="00E54A6F">
            <w:pPr>
              <w:pStyle w:val="Epgrafe"/>
            </w:pPr>
            <w:bookmarkStart w:id="50" w:name="_Toc377032953"/>
            <w:r w:rsidRPr="00CD3B53">
              <w:t>Quadro A.</w:t>
            </w:r>
            <w:r>
              <w:t>7.1.4.2</w:t>
            </w:r>
            <w:r w:rsidRPr="00CD3B53">
              <w:t xml:space="preserve"> – Cargos e atividades inerentes a categorias funcionais do plano de cargos da unidade jurisdicionada</w:t>
            </w:r>
            <w:bookmarkEnd w:id="50"/>
          </w:p>
        </w:tc>
      </w:tr>
      <w:tr w:rsidR="00CC1338" w:rsidRPr="00CD3B53" w:rsidTr="00E54A6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20"/>
        </w:trPr>
        <w:tc>
          <w:tcPr>
            <w:tcW w:w="2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C1338" w:rsidRPr="00CD3B53" w:rsidRDefault="00B31A12" w:rsidP="00E54A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CCEC4D" wp14:editId="68924AAB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331470</wp:posOffset>
                      </wp:positionV>
                      <wp:extent cx="3694430" cy="1828800"/>
                      <wp:effectExtent l="0" t="571500" r="0" b="581025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04892">
                                <a:off x="0" y="0"/>
                                <a:ext cx="369443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F347B" w:rsidRPr="00B31A12" w:rsidRDefault="006F347B" w:rsidP="00B31A12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B31A12">
                                    <w:rPr>
                                      <w:sz w:val="72"/>
                                      <w:szCs w:val="7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Não utilizado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CCEC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left:0;text-align:left;margin-left:95.9pt;margin-top:26.1pt;width:290.9pt;height:2in;rotation:-130537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" filled="f" stroked="f">
                      <v:textbox style="mso-fit-shape-to-text:t">
                        <w:txbxContent>
                          <w:p w:rsidR="006F347B" w:rsidRPr="00B31A12" w:rsidRDefault="006F347B" w:rsidP="00B31A12">
                            <w:pPr>
                              <w:jc w:val="center"/>
                              <w:rPr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31A12">
                              <w:rPr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Não utilizado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338"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 dos Cargos e Atividades do Plano de Cargos do Órgão em que há Ocorrência de Servidores Terceirizados</w:t>
            </w:r>
          </w:p>
        </w:tc>
        <w:tc>
          <w:tcPr>
            <w:tcW w:w="1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C1338" w:rsidRPr="00CD3B53" w:rsidRDefault="00CC1338" w:rsidP="00E54A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no Final do Exercício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C1338" w:rsidRPr="00CD3B53" w:rsidRDefault="00CC1338" w:rsidP="00E54A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Ingressos no Exercício</w:t>
            </w:r>
          </w:p>
        </w:tc>
        <w:tc>
          <w:tcPr>
            <w:tcW w:w="5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C1338" w:rsidRPr="00CD3B53" w:rsidRDefault="00CC1338" w:rsidP="00E54A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Egressos no Exercício</w:t>
            </w:r>
          </w:p>
        </w:tc>
      </w:tr>
      <w:tr w:rsidR="00CC1338" w:rsidRPr="00CD3B53" w:rsidTr="00E54A6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20"/>
        </w:trPr>
        <w:tc>
          <w:tcPr>
            <w:tcW w:w="2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38" w:rsidRPr="00CD3B53" w:rsidRDefault="00CC1338" w:rsidP="00E54A6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C1338" w:rsidRPr="00CD3B53" w:rsidRDefault="00CC1338" w:rsidP="00E54A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C1338" w:rsidRPr="00CD3B53" w:rsidRDefault="00CC1338" w:rsidP="00E54A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C1338" w:rsidRPr="00CD3B53" w:rsidRDefault="00CC1338" w:rsidP="00E54A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38" w:rsidRPr="00CD3B53" w:rsidRDefault="00CC1338" w:rsidP="00E54A6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38" w:rsidRPr="00CD3B53" w:rsidRDefault="00CC1338" w:rsidP="00E54A6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C1338" w:rsidRPr="00CD3B53" w:rsidTr="00E54A6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20"/>
        </w:trPr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38" w:rsidRPr="00CD3B53" w:rsidRDefault="00CC1338" w:rsidP="00E54A6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38" w:rsidRPr="00CD3B53" w:rsidRDefault="00CC1338" w:rsidP="00E54A6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38" w:rsidRPr="00CD3B53" w:rsidRDefault="00CC1338" w:rsidP="00E54A6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38" w:rsidRPr="00CD3B53" w:rsidRDefault="00CC1338" w:rsidP="00E54A6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38" w:rsidRPr="00CD3B53" w:rsidRDefault="00CC1338" w:rsidP="00E54A6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38" w:rsidRPr="00CD3B53" w:rsidRDefault="00CC1338" w:rsidP="00E54A6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1338" w:rsidRPr="00CD3B53" w:rsidTr="00E54A6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20"/>
        </w:trPr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38" w:rsidRPr="00CD3B53" w:rsidRDefault="00CC1338" w:rsidP="00E54A6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38" w:rsidRPr="00CD3B53" w:rsidRDefault="00CC1338" w:rsidP="00E54A6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38" w:rsidRPr="00CD3B53" w:rsidRDefault="00CC1338" w:rsidP="00E54A6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38" w:rsidRPr="00CD3B53" w:rsidRDefault="00CC1338" w:rsidP="00E54A6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38" w:rsidRPr="00CD3B53" w:rsidRDefault="00CC1338" w:rsidP="00E54A6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38" w:rsidRPr="00CD3B53" w:rsidRDefault="00CC1338" w:rsidP="00E54A6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CC1338" w:rsidRPr="00CD3B53" w:rsidTr="00E54A6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20"/>
        </w:trPr>
        <w:tc>
          <w:tcPr>
            <w:tcW w:w="4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1338" w:rsidRPr="00CD3B53" w:rsidRDefault="00CC1338" w:rsidP="00E54A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Análise Crítica da Situação da Terceirização no Órgão</w:t>
            </w:r>
          </w:p>
        </w:tc>
      </w:tr>
      <w:tr w:rsidR="00CC1338" w:rsidRPr="00CD3B53" w:rsidTr="00E54A6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350"/>
        </w:trPr>
        <w:tc>
          <w:tcPr>
            <w:tcW w:w="498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9E" w:rsidRPr="007524A9" w:rsidRDefault="00CC1338" w:rsidP="004F1A9E">
            <w:pPr>
              <w:spacing w:before="0" w:after="0" w:line="360" w:lineRule="auto"/>
              <w:jc w:val="both"/>
              <w:rPr>
                <w:bCs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4F1A9E" w:rsidRPr="007524A9">
              <w:rPr>
                <w:bCs/>
              </w:rPr>
              <w:t>Não há no âmbito do Instituto Federal do Amazonas a ocorrência de serviços terceirizados em cargos e atividades dos Planos de Cargos instituídos pela Lei n. 11.091/05. Do exposto, não há informações a serem prestadas para essa demanda.</w:t>
            </w:r>
          </w:p>
          <w:p w:rsidR="00CC1338" w:rsidRPr="00CD3B53" w:rsidRDefault="00CC1338" w:rsidP="00E54A6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C1338" w:rsidRPr="00CD3B53" w:rsidTr="00E54A6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470"/>
        </w:trPr>
        <w:tc>
          <w:tcPr>
            <w:tcW w:w="498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38" w:rsidRPr="00CD3B53" w:rsidRDefault="00CC1338" w:rsidP="00E54A6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C1338" w:rsidRPr="00CD3B53" w:rsidTr="00E54A6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20"/>
        </w:trPr>
        <w:tc>
          <w:tcPr>
            <w:tcW w:w="498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38" w:rsidRDefault="00CC1338" w:rsidP="00E54A6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  <w:r w:rsidR="004F1A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DGP/IFAM </w:t>
            </w:r>
          </w:p>
          <w:p w:rsidR="00B31A12" w:rsidRPr="00CD3B53" w:rsidRDefault="00B31A12" w:rsidP="00E54A6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C1338" w:rsidRDefault="00CC1338" w:rsidP="006B304A">
      <w:pPr>
        <w:pStyle w:val="Ttulo3"/>
        <w:numPr>
          <w:ilvl w:val="2"/>
          <w:numId w:val="18"/>
        </w:numPr>
      </w:pPr>
      <w:r>
        <w:t>Riscos identificados na gestão de pessoas</w:t>
      </w:r>
    </w:p>
    <w:p w:rsidR="00462555" w:rsidRDefault="00462555" w:rsidP="00462555">
      <w:pPr>
        <w:spacing w:before="0" w:after="0" w:line="360" w:lineRule="auto"/>
        <w:jc w:val="both"/>
        <w:rPr>
          <w:rFonts w:eastAsia="Times New Roman"/>
          <w:b/>
          <w:bCs/>
          <w:i/>
          <w:iCs/>
        </w:rPr>
      </w:pPr>
      <w:r>
        <w:rPr>
          <w:rFonts w:eastAsia="Times New Roman"/>
        </w:rPr>
        <w:t xml:space="preserve">Conforme exposto na análise crítica, estamos perdendo servidores para as empresas privadas e principalmente, para os órgãos do poder Legislativo e Judiciário tendo em vista a diferença de remuneração entre esses poderes e o poder Executivo. Portanto repetimos: </w:t>
      </w:r>
      <w:r w:rsidRPr="00462555">
        <w:rPr>
          <w:rFonts w:eastAsia="Times New Roman"/>
          <w:b/>
          <w:bCs/>
          <w:i/>
          <w:iCs/>
        </w:rPr>
        <w:t xml:space="preserve">“se não houver a tão sonhada isonomia salarial entre os três poderes, fica difícil, senão impossível, manter os candidatos aprovados em concurso público para os órgãos do Poder Executivo.” </w:t>
      </w:r>
    </w:p>
    <w:p w:rsidR="00B31A12" w:rsidRPr="00462555" w:rsidRDefault="00B31A12" w:rsidP="00462555">
      <w:pPr>
        <w:spacing w:before="0" w:after="0" w:line="360" w:lineRule="auto"/>
        <w:jc w:val="both"/>
        <w:rPr>
          <w:rFonts w:eastAsia="Times New Roman"/>
          <w:b/>
          <w:bCs/>
          <w:i/>
          <w:iCs/>
        </w:rPr>
      </w:pPr>
    </w:p>
    <w:p w:rsidR="00CC1338" w:rsidRDefault="00CC1338" w:rsidP="006B304A">
      <w:pPr>
        <w:pStyle w:val="Ttulo3"/>
        <w:numPr>
          <w:ilvl w:val="2"/>
          <w:numId w:val="18"/>
        </w:numPr>
      </w:pPr>
      <w:r>
        <w:t>Indicadores Gerenciais sobre Recursos Humanos</w:t>
      </w:r>
    </w:p>
    <w:p w:rsidR="001C79ED" w:rsidRDefault="001C79ED" w:rsidP="00CC1338">
      <w:pPr>
        <w:tabs>
          <w:tab w:val="left" w:pos="3119"/>
        </w:tabs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CAPACITAÇÃO E QUALIFICAÇÃO DE SERVIDORES </w:t>
      </w:r>
    </w:p>
    <w:p w:rsidR="004257AD" w:rsidRPr="005E7E10" w:rsidRDefault="006A1A05" w:rsidP="004F1A9E">
      <w:pPr>
        <w:spacing w:before="0" w:after="0" w:line="360" w:lineRule="auto"/>
        <w:jc w:val="both"/>
      </w:pPr>
      <w:r w:rsidRPr="005E7E10">
        <w:t>No que se refere à capacitação e qualificação dos servidores do IFAM</w:t>
      </w:r>
      <w:r w:rsidR="004257AD" w:rsidRPr="005E7E10">
        <w:t xml:space="preserve">, </w:t>
      </w:r>
      <w:r w:rsidR="004F1A9E" w:rsidRPr="005E7E10">
        <w:t>temos a informar que o</w:t>
      </w:r>
      <w:r w:rsidR="001C79ED" w:rsidRPr="005E7E10">
        <w:t xml:space="preserve"> Plano de Desenvolvimento </w:t>
      </w:r>
      <w:r w:rsidRPr="005E7E10">
        <w:t>A</w:t>
      </w:r>
      <w:r w:rsidR="001C79ED" w:rsidRPr="005E7E10">
        <w:t>nual</w:t>
      </w:r>
      <w:r w:rsidRPr="005E7E10">
        <w:t xml:space="preserve">/PDA, que embora não esteja dentro dos </w:t>
      </w:r>
      <w:r w:rsidR="00E96128" w:rsidRPr="005E7E10">
        <w:t xml:space="preserve">rigores dos </w:t>
      </w:r>
      <w:r w:rsidRPr="005E7E10">
        <w:t xml:space="preserve">padrões da gestão por </w:t>
      </w:r>
      <w:r w:rsidR="00E96128" w:rsidRPr="005E7E10">
        <w:t>competência, que</w:t>
      </w:r>
      <w:r w:rsidR="001C79ED" w:rsidRPr="005E7E10">
        <w:t xml:space="preserve"> tinha como objetivo </w:t>
      </w:r>
      <w:r w:rsidR="004257AD" w:rsidRPr="005E7E10">
        <w:t xml:space="preserve">aumentar o índice de desenvolvimento de </w:t>
      </w:r>
      <w:r w:rsidR="001C79ED" w:rsidRPr="005E7E10">
        <w:t>pessoas, capacitando</w:t>
      </w:r>
      <w:r w:rsidR="004257AD" w:rsidRPr="005E7E10">
        <w:t xml:space="preserve"> ao menos 10% dos servidores docentes e técnicos administrativos, lançamos mão da fórmula:</w:t>
      </w:r>
    </w:p>
    <w:p w:rsidR="001C79ED" w:rsidRPr="005E7E10" w:rsidRDefault="004257AD" w:rsidP="001C79ED">
      <w:pPr>
        <w:tabs>
          <w:tab w:val="left" w:pos="1505"/>
        </w:tabs>
      </w:pPr>
      <w:r w:rsidRPr="005E7E10">
        <w:t xml:space="preserve">SC =   </w:t>
      </w:r>
      <w:r w:rsidRPr="005E7E10">
        <w:rPr>
          <w:u w:val="single"/>
        </w:rPr>
        <w:t xml:space="preserve">quantidade de servidores   </w:t>
      </w:r>
      <w:r w:rsidR="001C79ED" w:rsidRPr="005E7E10">
        <w:t>x 100</w:t>
      </w:r>
    </w:p>
    <w:p w:rsidR="004257AD" w:rsidRPr="005E7E10" w:rsidRDefault="001C79ED" w:rsidP="001C79ED">
      <w:pPr>
        <w:tabs>
          <w:tab w:val="left" w:pos="1505"/>
        </w:tabs>
      </w:pPr>
      <w:r w:rsidRPr="005E7E10">
        <w:t xml:space="preserve">             </w:t>
      </w:r>
      <w:proofErr w:type="gramStart"/>
      <w:r w:rsidR="004257AD" w:rsidRPr="005E7E10">
        <w:t>nº</w:t>
      </w:r>
      <w:proofErr w:type="gramEnd"/>
      <w:r w:rsidR="004257AD" w:rsidRPr="005E7E10">
        <w:t xml:space="preserve"> de servidores capacitados</w:t>
      </w:r>
    </w:p>
    <w:p w:rsidR="004257AD" w:rsidRPr="005E7E10" w:rsidRDefault="004257AD" w:rsidP="004257AD">
      <w:pPr>
        <w:tabs>
          <w:tab w:val="left" w:pos="1505"/>
        </w:tabs>
        <w:ind w:firstLine="1418"/>
      </w:pPr>
    </w:p>
    <w:p w:rsidR="001C79ED" w:rsidRPr="005E7E10" w:rsidRDefault="004257AD" w:rsidP="001C79ED">
      <w:pPr>
        <w:tabs>
          <w:tab w:val="left" w:pos="1505"/>
        </w:tabs>
      </w:pPr>
      <w:r w:rsidRPr="005E7E10">
        <w:t xml:space="preserve">SC = </w:t>
      </w:r>
      <w:r w:rsidR="001C79ED" w:rsidRPr="005E7E10">
        <w:rPr>
          <w:u w:val="single"/>
        </w:rPr>
        <w:t>1239</w:t>
      </w:r>
      <w:r w:rsidRPr="005E7E10">
        <w:t xml:space="preserve"> x 100 </w:t>
      </w:r>
      <w:r w:rsidR="001C79ED" w:rsidRPr="005E7E10">
        <w:t xml:space="preserve">= </w:t>
      </w:r>
      <w:r w:rsidRPr="005E7E10">
        <w:t xml:space="preserve">  </w:t>
      </w:r>
      <w:r w:rsidRPr="005E7E10">
        <w:rPr>
          <w:u w:val="single"/>
        </w:rPr>
        <w:t>250</w:t>
      </w:r>
      <w:r w:rsidR="00291B42">
        <w:rPr>
          <w:u w:val="single"/>
        </w:rPr>
        <w:t xml:space="preserve"> + 80</w:t>
      </w:r>
      <w:r w:rsidRPr="005E7E10">
        <w:rPr>
          <w:u w:val="single"/>
        </w:rPr>
        <w:t xml:space="preserve"> x </w:t>
      </w:r>
      <w:proofErr w:type="gramStart"/>
      <w:r w:rsidRPr="005E7E10">
        <w:rPr>
          <w:u w:val="single"/>
        </w:rPr>
        <w:t xml:space="preserve">100 </w:t>
      </w:r>
      <w:r w:rsidR="001C79ED" w:rsidRPr="005E7E10">
        <w:rPr>
          <w:u w:val="single"/>
        </w:rPr>
        <w:t xml:space="preserve"> </w:t>
      </w:r>
      <w:r w:rsidRPr="005E7E10">
        <w:t>=</w:t>
      </w:r>
      <w:proofErr w:type="gramEnd"/>
      <w:r w:rsidR="001C79ED" w:rsidRPr="005E7E10">
        <w:t>&gt;</w:t>
      </w:r>
      <w:r w:rsidRPr="005E7E10">
        <w:t xml:space="preserve">  </w:t>
      </w:r>
      <w:r w:rsidR="00291B42">
        <w:t>26,61</w:t>
      </w:r>
      <w:r w:rsidR="001C79ED" w:rsidRPr="005E7E10">
        <w:t>%</w:t>
      </w:r>
    </w:p>
    <w:p w:rsidR="004257AD" w:rsidRPr="005E7E10" w:rsidRDefault="001C79ED" w:rsidP="001C79ED">
      <w:pPr>
        <w:tabs>
          <w:tab w:val="left" w:pos="1505"/>
        </w:tabs>
      </w:pPr>
      <w:r w:rsidRPr="005E7E10">
        <w:t xml:space="preserve">          250                     </w:t>
      </w:r>
      <w:r w:rsidR="004F1A9E" w:rsidRPr="005E7E10">
        <w:t>1240</w:t>
      </w:r>
    </w:p>
    <w:p w:rsidR="004257AD" w:rsidRPr="005E7E10" w:rsidRDefault="004257AD" w:rsidP="004257AD">
      <w:pPr>
        <w:tabs>
          <w:tab w:val="left" w:pos="1505"/>
        </w:tabs>
        <w:ind w:firstLine="1418"/>
      </w:pPr>
    </w:p>
    <w:p w:rsidR="004257AD" w:rsidRPr="005E7E10" w:rsidRDefault="004257AD" w:rsidP="004F1A9E">
      <w:pPr>
        <w:tabs>
          <w:tab w:val="left" w:pos="1505"/>
        </w:tabs>
        <w:spacing w:before="0" w:after="0" w:line="360" w:lineRule="auto"/>
        <w:jc w:val="both"/>
      </w:pPr>
      <w:r w:rsidRPr="005E7E10">
        <w:t xml:space="preserve">Analisando os </w:t>
      </w:r>
      <w:r w:rsidR="006A1A05" w:rsidRPr="005E7E10">
        <w:t xml:space="preserve">cursos/treinamentos ofertados e os </w:t>
      </w:r>
      <w:r w:rsidRPr="005E7E10">
        <w:t>resultados</w:t>
      </w:r>
      <w:r w:rsidR="006A1A05" w:rsidRPr="005E7E10">
        <w:t xml:space="preserve"> obtidos, chega-se à conclusão de </w:t>
      </w:r>
      <w:r w:rsidRPr="005E7E10">
        <w:t xml:space="preserve">que </w:t>
      </w:r>
      <w:r w:rsidR="004F1A9E" w:rsidRPr="005E7E10">
        <w:t>o</w:t>
      </w:r>
      <w:r w:rsidR="001C79ED" w:rsidRPr="005E7E10">
        <w:t xml:space="preserve"> </w:t>
      </w:r>
      <w:r w:rsidR="004F1A9E" w:rsidRPr="005E7E10">
        <w:t xml:space="preserve">objetivo </w:t>
      </w:r>
      <w:r w:rsidR="001C79ED" w:rsidRPr="005E7E10">
        <w:t xml:space="preserve">foi </w:t>
      </w:r>
      <w:r w:rsidR="004F1A9E" w:rsidRPr="005E7E10">
        <w:t>atingido</w:t>
      </w:r>
      <w:r w:rsidR="006A1A05" w:rsidRPr="005E7E10">
        <w:t xml:space="preserve"> e </w:t>
      </w:r>
      <w:r w:rsidR="004F1A9E" w:rsidRPr="005E7E10">
        <w:t>ultrapassado</w:t>
      </w:r>
      <w:r w:rsidR="001C79ED" w:rsidRPr="005E7E10">
        <w:t xml:space="preserve"> em</w:t>
      </w:r>
      <w:r w:rsidR="00291B42">
        <w:t xml:space="preserve"> 16,61</w:t>
      </w:r>
      <w:r w:rsidRPr="005E7E10">
        <w:t>%</w:t>
      </w:r>
      <w:r w:rsidR="00291B42">
        <w:t xml:space="preserve"> (dezesseis vírgula sessenta e um</w:t>
      </w:r>
      <w:r w:rsidR="001C79ED" w:rsidRPr="005E7E10">
        <w:t xml:space="preserve"> por cento)</w:t>
      </w:r>
      <w:r w:rsidRPr="005E7E10">
        <w:t>, demonstra</w:t>
      </w:r>
      <w:r w:rsidR="006A1A05" w:rsidRPr="005E7E10">
        <w:t>ndo o compromisso deste Instituto Federal do Amazonas</w:t>
      </w:r>
      <w:r w:rsidRPr="005E7E10">
        <w:t xml:space="preserve"> com o desenvolvimento do servidor </w:t>
      </w:r>
      <w:r w:rsidR="006A1A05" w:rsidRPr="005E7E10">
        <w:t xml:space="preserve">no que se </w:t>
      </w:r>
      <w:r w:rsidRPr="005E7E10">
        <w:t xml:space="preserve">relaciona ao ambiente organizacional, bem como ao cargo que ocupa, atendendo ao que dispõe a legislação vigente. </w:t>
      </w:r>
    </w:p>
    <w:p w:rsidR="00CC1338" w:rsidRDefault="00CC1338" w:rsidP="00CC1338">
      <w:pPr>
        <w:tabs>
          <w:tab w:val="left" w:pos="240"/>
          <w:tab w:val="left" w:pos="3119"/>
        </w:tabs>
        <w:spacing w:before="120" w:after="120"/>
        <w:jc w:val="both"/>
      </w:pPr>
      <w:bookmarkStart w:id="51" w:name="_Toc319509678"/>
      <w:bookmarkStart w:id="52" w:name="_Toc319510552"/>
      <w:bookmarkStart w:id="53" w:name="_Toc319510986"/>
      <w:bookmarkStart w:id="54" w:name="_Toc319511420"/>
      <w:bookmarkStart w:id="55" w:name="_Toc319511854"/>
      <w:bookmarkStart w:id="56" w:name="_Toc319512290"/>
      <w:bookmarkStart w:id="57" w:name="_Toc319512726"/>
      <w:bookmarkStart w:id="58" w:name="_Toc319513163"/>
      <w:bookmarkStart w:id="59" w:name="_Toc319518437"/>
      <w:bookmarkStart w:id="60" w:name="_Toc319518931"/>
      <w:bookmarkStart w:id="61" w:name="_Toc319586514"/>
      <w:bookmarkStart w:id="62" w:name="_Toc319587622"/>
      <w:bookmarkStart w:id="63" w:name="_Toc319588267"/>
      <w:bookmarkStart w:id="64" w:name="_Toc319588912"/>
      <w:bookmarkStart w:id="65" w:name="_Toc319589557"/>
      <w:bookmarkStart w:id="66" w:name="_Toc319590202"/>
      <w:bookmarkStart w:id="67" w:name="_Toc319590853"/>
      <w:bookmarkStart w:id="68" w:name="_Toc319591498"/>
      <w:bookmarkStart w:id="69" w:name="_Toc319592143"/>
      <w:bookmarkStart w:id="70" w:name="_Toc319592788"/>
      <w:bookmarkStart w:id="71" w:name="_Toc319593433"/>
      <w:bookmarkStart w:id="72" w:name="_Toc319594078"/>
      <w:bookmarkStart w:id="73" w:name="_Toc319594723"/>
      <w:bookmarkStart w:id="74" w:name="_Toc319595368"/>
      <w:bookmarkStart w:id="75" w:name="_Toc319596008"/>
      <w:bookmarkStart w:id="76" w:name="_Toc319596647"/>
      <w:bookmarkStart w:id="77" w:name="_Toc319597286"/>
      <w:bookmarkStart w:id="78" w:name="_Toc319597925"/>
      <w:bookmarkStart w:id="79" w:name="_Toc319598563"/>
      <w:bookmarkStart w:id="80" w:name="_Toc319599196"/>
      <w:bookmarkStart w:id="81" w:name="_Toc319599834"/>
      <w:bookmarkStart w:id="82" w:name="_Toc319600467"/>
      <w:bookmarkStart w:id="83" w:name="_Toc319601100"/>
      <w:bookmarkStart w:id="84" w:name="_Toc319601737"/>
      <w:bookmarkStart w:id="85" w:name="_Toc319594757"/>
      <w:bookmarkStart w:id="86" w:name="_Toc319920811"/>
      <w:bookmarkStart w:id="87" w:name="_Toc31992143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:rsidR="00B31A12" w:rsidRDefault="00B31A12" w:rsidP="00CC1338">
      <w:pPr>
        <w:tabs>
          <w:tab w:val="left" w:pos="240"/>
          <w:tab w:val="left" w:pos="3119"/>
        </w:tabs>
        <w:spacing w:before="120" w:after="120"/>
        <w:jc w:val="both"/>
      </w:pPr>
    </w:p>
    <w:p w:rsidR="00B31A12" w:rsidRDefault="00B31A12" w:rsidP="00CC1338">
      <w:pPr>
        <w:tabs>
          <w:tab w:val="left" w:pos="240"/>
          <w:tab w:val="left" w:pos="3119"/>
        </w:tabs>
        <w:spacing w:before="120" w:after="120"/>
        <w:jc w:val="both"/>
      </w:pPr>
    </w:p>
    <w:p w:rsidR="00B31A12" w:rsidRDefault="00B31A12" w:rsidP="00CC1338">
      <w:pPr>
        <w:tabs>
          <w:tab w:val="left" w:pos="240"/>
          <w:tab w:val="left" w:pos="3119"/>
        </w:tabs>
        <w:spacing w:before="120" w:after="120"/>
        <w:jc w:val="both"/>
      </w:pPr>
    </w:p>
    <w:tbl>
      <w:tblPr>
        <w:tblW w:w="4910" w:type="pct"/>
        <w:jc w:val="center"/>
        <w:tblLook w:val="0000" w:firstRow="0" w:lastRow="0" w:firstColumn="0" w:lastColumn="0" w:noHBand="0" w:noVBand="0"/>
      </w:tblPr>
      <w:tblGrid>
        <w:gridCol w:w="40"/>
        <w:gridCol w:w="2117"/>
        <w:gridCol w:w="1384"/>
        <w:gridCol w:w="1384"/>
        <w:gridCol w:w="1384"/>
        <w:gridCol w:w="1384"/>
        <w:gridCol w:w="2124"/>
      </w:tblGrid>
      <w:tr w:rsidR="00CC1338" w:rsidRPr="00B47E8A" w:rsidTr="00E54A6F">
        <w:trPr>
          <w:trHeight w:val="169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CC1338" w:rsidRPr="00E7380D" w:rsidRDefault="00CC1338" w:rsidP="00E54A6F">
            <w:pPr>
              <w:pStyle w:val="Epgrafe"/>
            </w:pPr>
            <w:bookmarkStart w:id="88" w:name="_Toc377032956"/>
            <w:r w:rsidRPr="00D857D3">
              <w:lastRenderedPageBreak/>
              <w:t>Quadro A.</w:t>
            </w:r>
            <w:r>
              <w:t>7.2</w:t>
            </w:r>
            <w:r w:rsidRPr="00D857D3">
              <w:t>.</w:t>
            </w:r>
            <w:r>
              <w:t xml:space="preserve">4 – </w:t>
            </w:r>
            <w:r w:rsidRPr="00D857D3">
              <w:t>Composição do Quadro de Estagiários</w:t>
            </w:r>
            <w:bookmarkEnd w:id="88"/>
          </w:p>
        </w:tc>
      </w:tr>
      <w:tr w:rsidR="00CC1338" w:rsidRPr="00D857D3" w:rsidTr="00E54A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pct"/>
          <w:trHeight w:val="20"/>
        </w:trPr>
        <w:tc>
          <w:tcPr>
            <w:tcW w:w="1078" w:type="pct"/>
            <w:vMerge w:val="restart"/>
            <w:shd w:val="clear" w:color="000000" w:fill="F2F2F2"/>
            <w:noWrap/>
            <w:vAlign w:val="center"/>
            <w:hideMark/>
          </w:tcPr>
          <w:p w:rsidR="00CC1338" w:rsidRPr="00D857D3" w:rsidRDefault="00CC1338" w:rsidP="00E54A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</w:t>
            </w:r>
          </w:p>
        </w:tc>
        <w:tc>
          <w:tcPr>
            <w:tcW w:w="2820" w:type="pct"/>
            <w:gridSpan w:val="4"/>
            <w:shd w:val="clear" w:color="000000" w:fill="F2F2F2"/>
            <w:noWrap/>
            <w:vAlign w:val="bottom"/>
            <w:hideMark/>
          </w:tcPr>
          <w:p w:rsidR="00CC1338" w:rsidRPr="00D857D3" w:rsidRDefault="00CC1338" w:rsidP="00E54A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Quantitativo de contratos de estágio vigentes</w:t>
            </w:r>
          </w:p>
        </w:tc>
        <w:tc>
          <w:tcPr>
            <w:tcW w:w="1082" w:type="pct"/>
            <w:shd w:val="clear" w:color="000000" w:fill="F2F2F2"/>
            <w:vAlign w:val="bottom"/>
            <w:hideMark/>
          </w:tcPr>
          <w:p w:rsidR="00CC1338" w:rsidRPr="00D857D3" w:rsidRDefault="00CC1338" w:rsidP="00E54A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no exercício</w:t>
            </w:r>
          </w:p>
        </w:tc>
      </w:tr>
      <w:tr w:rsidR="00CC1338" w:rsidRPr="00D857D3" w:rsidTr="00E54A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pct"/>
          <w:trHeight w:val="20"/>
        </w:trPr>
        <w:tc>
          <w:tcPr>
            <w:tcW w:w="1078" w:type="pct"/>
            <w:vMerge/>
            <w:vAlign w:val="center"/>
            <w:hideMark/>
          </w:tcPr>
          <w:p w:rsidR="00CC1338" w:rsidRPr="00D857D3" w:rsidRDefault="00CC1338" w:rsidP="00E54A6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000000" w:fill="F2F2F2"/>
            <w:noWrap/>
            <w:vAlign w:val="bottom"/>
            <w:hideMark/>
          </w:tcPr>
          <w:p w:rsidR="00CC1338" w:rsidRPr="00D857D3" w:rsidRDefault="00CC1338" w:rsidP="00E54A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1º Trimestre</w:t>
            </w:r>
          </w:p>
        </w:tc>
        <w:tc>
          <w:tcPr>
            <w:tcW w:w="705" w:type="pct"/>
            <w:shd w:val="clear" w:color="000000" w:fill="F2F2F2"/>
            <w:noWrap/>
            <w:vAlign w:val="bottom"/>
            <w:hideMark/>
          </w:tcPr>
          <w:p w:rsidR="00CC1338" w:rsidRPr="00D857D3" w:rsidRDefault="00CC1338" w:rsidP="00E54A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2º Trimestre</w:t>
            </w:r>
          </w:p>
        </w:tc>
        <w:tc>
          <w:tcPr>
            <w:tcW w:w="705" w:type="pct"/>
            <w:shd w:val="clear" w:color="000000" w:fill="F2F2F2"/>
            <w:noWrap/>
            <w:vAlign w:val="bottom"/>
            <w:hideMark/>
          </w:tcPr>
          <w:p w:rsidR="00CC1338" w:rsidRPr="00D857D3" w:rsidRDefault="00CC1338" w:rsidP="00E54A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3º Trimestre</w:t>
            </w:r>
          </w:p>
        </w:tc>
        <w:tc>
          <w:tcPr>
            <w:tcW w:w="705" w:type="pct"/>
            <w:shd w:val="clear" w:color="000000" w:fill="F2F2F2"/>
            <w:noWrap/>
            <w:vAlign w:val="bottom"/>
            <w:hideMark/>
          </w:tcPr>
          <w:p w:rsidR="00CC1338" w:rsidRPr="00D857D3" w:rsidRDefault="00CC1338" w:rsidP="00E54A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4º Trimestre</w:t>
            </w:r>
          </w:p>
        </w:tc>
        <w:tc>
          <w:tcPr>
            <w:tcW w:w="1082" w:type="pct"/>
            <w:shd w:val="clear" w:color="000000" w:fill="F2F2F2"/>
            <w:vAlign w:val="bottom"/>
            <w:hideMark/>
          </w:tcPr>
          <w:p w:rsidR="00CC1338" w:rsidRPr="00D857D3" w:rsidRDefault="00CC1338" w:rsidP="00E54A6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(em R$ 1,00)</w:t>
            </w:r>
          </w:p>
        </w:tc>
      </w:tr>
      <w:tr w:rsidR="00CC1338" w:rsidRPr="00D857D3" w:rsidTr="00E54A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CC1338" w:rsidRPr="00D857D3" w:rsidRDefault="00CC1338" w:rsidP="00E54A6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bookmarkStart w:id="89" w:name="RANGE!A4"/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D857D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superior</w:t>
            </w:r>
            <w:bookmarkEnd w:id="89"/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995C08" w:rsidRDefault="00995C08" w:rsidP="004623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5C08">
              <w:rPr>
                <w:rFonts w:eastAsia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995C08" w:rsidRDefault="00995C08" w:rsidP="004623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995C08" w:rsidRDefault="00995C08" w:rsidP="004623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995C08" w:rsidRDefault="00995C08" w:rsidP="004623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082" w:type="pct"/>
            <w:shd w:val="clear" w:color="auto" w:fill="auto"/>
            <w:hideMark/>
          </w:tcPr>
          <w:p w:rsidR="00CC1338" w:rsidRPr="00995C08" w:rsidRDefault="00CC1338" w:rsidP="004623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C1338" w:rsidRPr="00D857D3" w:rsidTr="00E54A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CC1338" w:rsidRPr="00D857D3" w:rsidRDefault="00CC1338" w:rsidP="00E54A6F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bookmarkStart w:id="90" w:name="RANGE!A5"/>
            <w:r w:rsidRPr="00D857D3">
              <w:rPr>
                <w:rFonts w:eastAsia="Times New Roman"/>
                <w:color w:val="000000"/>
                <w:sz w:val="20"/>
                <w:szCs w:val="20"/>
              </w:rPr>
              <w:t>1.1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Área Fim</w:t>
            </w:r>
            <w:bookmarkEnd w:id="90"/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D857D3" w:rsidRDefault="00995C08" w:rsidP="004623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D857D3" w:rsidRDefault="00995C08" w:rsidP="004623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D857D3" w:rsidRDefault="00995C08" w:rsidP="004623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D857D3" w:rsidRDefault="00995C08" w:rsidP="004623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pct"/>
            <w:shd w:val="clear" w:color="auto" w:fill="auto"/>
            <w:hideMark/>
          </w:tcPr>
          <w:p w:rsidR="00CC1338" w:rsidRPr="00D857D3" w:rsidRDefault="00CC1338" w:rsidP="004623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C1338" w:rsidRPr="00D857D3" w:rsidTr="00E54A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CC1338" w:rsidRPr="00D857D3" w:rsidRDefault="00CC1338" w:rsidP="00E54A6F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bookmarkStart w:id="91" w:name="RANGE!A6"/>
            <w:r w:rsidRPr="00D857D3">
              <w:rPr>
                <w:rFonts w:eastAsia="Times New Roman"/>
                <w:color w:val="000000"/>
                <w:sz w:val="20"/>
                <w:szCs w:val="20"/>
              </w:rPr>
              <w:t>1.2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Área Meio</w:t>
            </w:r>
            <w:bookmarkEnd w:id="91"/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D857D3" w:rsidRDefault="00995C08" w:rsidP="004623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D857D3" w:rsidRDefault="00995C08" w:rsidP="004623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D857D3" w:rsidRDefault="00995C08" w:rsidP="004623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D857D3" w:rsidRDefault="00995C08" w:rsidP="004623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2" w:type="pct"/>
            <w:shd w:val="clear" w:color="auto" w:fill="auto"/>
            <w:hideMark/>
          </w:tcPr>
          <w:p w:rsidR="00CC1338" w:rsidRPr="00D857D3" w:rsidRDefault="00CC1338" w:rsidP="004623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C1338" w:rsidRPr="00D857D3" w:rsidTr="00E54A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CC1338" w:rsidRPr="00D857D3" w:rsidRDefault="00CC1338" w:rsidP="00E54A6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bookmarkStart w:id="92" w:name="RANGE!A7"/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D857D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Médio</w:t>
            </w:r>
            <w:bookmarkEnd w:id="92"/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995C08" w:rsidRDefault="00995C08" w:rsidP="0046235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95C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995C08" w:rsidRDefault="00995C08" w:rsidP="0046235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995C08" w:rsidRDefault="00995C08" w:rsidP="0046235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995C08" w:rsidRDefault="00995C08" w:rsidP="0046235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pct"/>
            <w:shd w:val="clear" w:color="auto" w:fill="auto"/>
            <w:hideMark/>
          </w:tcPr>
          <w:p w:rsidR="00CC1338" w:rsidRPr="00995C08" w:rsidRDefault="00CC1338" w:rsidP="0046235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C1338" w:rsidRPr="00D857D3" w:rsidTr="00E54A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CC1338" w:rsidRPr="00D857D3" w:rsidRDefault="00CC1338" w:rsidP="00E54A6F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2.1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>    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Área Fim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D857D3" w:rsidRDefault="00995C08" w:rsidP="004623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D857D3" w:rsidRDefault="00995C08" w:rsidP="004623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D857D3" w:rsidRDefault="00995C08" w:rsidP="004623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D857D3" w:rsidRDefault="00995C08" w:rsidP="004623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pct"/>
            <w:shd w:val="clear" w:color="auto" w:fill="auto"/>
            <w:hideMark/>
          </w:tcPr>
          <w:p w:rsidR="00CC1338" w:rsidRPr="00D857D3" w:rsidRDefault="00CC1338" w:rsidP="004623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C1338" w:rsidRPr="00D857D3" w:rsidTr="00E54A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CC1338" w:rsidRPr="00D857D3" w:rsidRDefault="00CC1338" w:rsidP="00E54A6F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2.2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Área Meio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D857D3" w:rsidRDefault="00995C08" w:rsidP="004623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D857D3" w:rsidRDefault="00995C08" w:rsidP="004623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D857D3" w:rsidRDefault="00995C08" w:rsidP="004623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D857D3" w:rsidRDefault="00995C08" w:rsidP="004623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2" w:type="pct"/>
            <w:shd w:val="clear" w:color="auto" w:fill="auto"/>
            <w:hideMark/>
          </w:tcPr>
          <w:p w:rsidR="00CC1338" w:rsidRPr="00D857D3" w:rsidRDefault="00CC1338" w:rsidP="004623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C1338" w:rsidRPr="00D857D3" w:rsidTr="00E54A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CC1338" w:rsidRPr="00D857D3" w:rsidRDefault="00CC1338" w:rsidP="00E54A6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bookmarkStart w:id="93" w:name="RANGE!A10"/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D857D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(1+2)</w:t>
            </w:r>
            <w:bookmarkEnd w:id="93"/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995C08" w:rsidRDefault="00995C08" w:rsidP="004623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5C08">
              <w:rPr>
                <w:rFonts w:eastAsia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995C08" w:rsidRDefault="00995C08" w:rsidP="004623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995C08" w:rsidRDefault="00995C08" w:rsidP="004623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CC1338" w:rsidRPr="00995C08" w:rsidRDefault="00995C08" w:rsidP="004623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082" w:type="pct"/>
            <w:shd w:val="clear" w:color="auto" w:fill="auto"/>
            <w:hideMark/>
          </w:tcPr>
          <w:p w:rsidR="00CC1338" w:rsidRPr="00B31A12" w:rsidRDefault="00C87645" w:rsidP="004623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481.681,37</w:t>
            </w:r>
          </w:p>
        </w:tc>
      </w:tr>
      <w:tr w:rsidR="00CC1338" w:rsidRPr="00D857D3" w:rsidTr="00E54A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pct"/>
          <w:trHeight w:val="20"/>
        </w:trPr>
        <w:tc>
          <w:tcPr>
            <w:tcW w:w="4980" w:type="pct"/>
            <w:gridSpan w:val="6"/>
            <w:shd w:val="clear" w:color="000000" w:fill="FFFFFF"/>
            <w:vAlign w:val="bottom"/>
            <w:hideMark/>
          </w:tcPr>
          <w:p w:rsidR="00536F5E" w:rsidRDefault="00CC1338" w:rsidP="00536F5E">
            <w:pPr>
              <w:pStyle w:val="NormalWeb"/>
              <w:shd w:val="clear" w:color="auto" w:fill="FFFFFF"/>
              <w:spacing w:before="0" w:after="180" w:line="360" w:lineRule="atLeas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Análise Crítica</w:t>
            </w:r>
            <w:r w:rsidR="00291B42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536F5E" w:rsidRPr="00536F5E" w:rsidRDefault="00536F5E" w:rsidP="00536F5E">
            <w:pPr>
              <w:pStyle w:val="NormalWeb"/>
              <w:shd w:val="clear" w:color="auto" w:fill="FFFFFF"/>
              <w:spacing w:before="0" w:after="0" w:line="360" w:lineRule="auto"/>
              <w:jc w:val="both"/>
              <w:rPr>
                <w:lang w:eastAsia="zh-TW"/>
              </w:rPr>
            </w:pPr>
            <w:bookmarkStart w:id="94" w:name="_GoBack"/>
            <w:r w:rsidRPr="00536F5E">
              <w:t>Assim como na iniciativa privada, a Administração Pública pode contratar estagiários. A nova Lei do Estágio prevê, no artigo 9º, que os órgãos da administração pública direta, autárquica e fundacional de qualquer dos Poderes da União, dos Estados, do DF e dos Municípios podem oferecer estágios. Logo, há aplicação da Lei n. 11.788/2008 para os contratos de estágio celebrados com a Administração Pública.</w:t>
            </w:r>
          </w:p>
          <w:p w:rsidR="00536F5E" w:rsidRDefault="00536F5E" w:rsidP="00536F5E">
            <w:pPr>
              <w:pStyle w:val="NormalWeb"/>
              <w:shd w:val="clear" w:color="auto" w:fill="FFFFFF"/>
              <w:spacing w:before="0" w:after="0" w:line="360" w:lineRule="auto"/>
              <w:jc w:val="both"/>
            </w:pPr>
            <w:r w:rsidRPr="00536F5E">
              <w:t>Tendo em vista que o estagiário na administração exerce função pública e recebe, via bolsa ou contraprestação, dinheiro público em razão das atividades desempenhadas, há necessidade de concurso público</w:t>
            </w:r>
            <w:r w:rsidRPr="00536F5E">
              <w:rPr>
                <w:rStyle w:val="apple-converted-space"/>
                <w:rFonts w:eastAsia="Calibri"/>
              </w:rPr>
              <w:t> </w:t>
            </w:r>
            <w:r w:rsidRPr="00536F5E">
              <w:t>ou, pelo menos, processo seletivo, para seleção desses estudantes.</w:t>
            </w:r>
          </w:p>
          <w:p w:rsidR="00536F5E" w:rsidRPr="00536F5E" w:rsidRDefault="00536F5E" w:rsidP="00AB7F29">
            <w:pPr>
              <w:pStyle w:val="NormalWeb"/>
              <w:shd w:val="clear" w:color="auto" w:fill="FFFFFF"/>
              <w:spacing w:before="0" w:after="0" w:line="360" w:lineRule="auto"/>
              <w:jc w:val="both"/>
            </w:pPr>
            <w:r>
              <w:t xml:space="preserve">No âmbito deste Instituto Federal do Amazonas, foi contratado, via licitação, a empresa </w:t>
            </w:r>
            <w:r w:rsidR="00AB7F29">
              <w:t xml:space="preserve">Centro de Integração </w:t>
            </w:r>
            <w:r>
              <w:t>Empresa</w:t>
            </w:r>
            <w:r w:rsidR="00AB7F29">
              <w:t xml:space="preserve"> Escola</w:t>
            </w:r>
            <w:r>
              <w:t xml:space="preserve">-CIE-E. No entanto, pelo baixo valor da bolsa </w:t>
            </w:r>
            <w:r w:rsidR="00AB7F29">
              <w:t>paga no Serviço Público Federal que atualmente corresponde ao valor de R$ 520 (quinhentos e vinte reais) e R$ 360 (trezentos e sessenta reais) para os estagiários de nível superior e médio, respectivamente, os estagiários contratados geralmente desistem do contrato.</w:t>
            </w:r>
          </w:p>
          <w:bookmarkEnd w:id="94"/>
          <w:p w:rsidR="00CC1338" w:rsidRPr="00D857D3" w:rsidRDefault="00CC1338" w:rsidP="00AB7F29">
            <w:pPr>
              <w:pStyle w:val="NormalWeb"/>
              <w:shd w:val="clear" w:color="auto" w:fill="FFFFFF"/>
              <w:spacing w:before="0" w:after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0"/>
    </w:tbl>
    <w:p w:rsidR="00B31A12" w:rsidRDefault="00B31A12" w:rsidP="00CC1338">
      <w:pPr>
        <w:spacing w:before="120" w:after="120"/>
        <w:jc w:val="both"/>
      </w:pPr>
    </w:p>
    <w:p w:rsidR="00B31A12" w:rsidRDefault="00B31A12" w:rsidP="00CC1338">
      <w:pPr>
        <w:spacing w:before="120" w:after="120"/>
        <w:jc w:val="both"/>
      </w:pPr>
    </w:p>
    <w:p w:rsidR="00B31A12" w:rsidRDefault="00B31A12" w:rsidP="00CC1338">
      <w:pPr>
        <w:spacing w:before="120" w:after="120"/>
        <w:jc w:val="both"/>
      </w:pPr>
    </w:p>
    <w:p w:rsidR="00B31A12" w:rsidRDefault="00B31A12" w:rsidP="00CC1338">
      <w:pPr>
        <w:spacing w:before="120" w:after="120"/>
        <w:jc w:val="both"/>
      </w:pPr>
    </w:p>
    <w:p w:rsidR="00B31A12" w:rsidRDefault="00B31A12" w:rsidP="00CC1338">
      <w:pPr>
        <w:spacing w:before="120" w:after="120"/>
        <w:jc w:val="both"/>
      </w:pPr>
    </w:p>
    <w:p w:rsidR="00B31A12" w:rsidRDefault="00B31A12" w:rsidP="00CC1338">
      <w:pPr>
        <w:spacing w:before="120" w:after="120"/>
        <w:jc w:val="both"/>
      </w:pPr>
    </w:p>
    <w:p w:rsidR="00B31A12" w:rsidRDefault="00B31A12" w:rsidP="00CC1338">
      <w:pPr>
        <w:spacing w:before="120" w:after="120"/>
        <w:jc w:val="both"/>
      </w:pPr>
    </w:p>
    <w:p w:rsidR="00B31A12" w:rsidRDefault="00B31A12" w:rsidP="00CC1338">
      <w:pPr>
        <w:spacing w:before="120" w:after="120"/>
        <w:jc w:val="both"/>
      </w:pPr>
    </w:p>
    <w:p w:rsidR="00CC1338" w:rsidRDefault="00CC1338" w:rsidP="00CC1338">
      <w:pPr>
        <w:spacing w:before="120" w:after="120"/>
        <w:jc w:val="both"/>
      </w:pPr>
      <w:r>
        <w:t xml:space="preserve"> </w:t>
      </w: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6"/>
        <w:gridCol w:w="2676"/>
        <w:gridCol w:w="1634"/>
        <w:gridCol w:w="1486"/>
        <w:gridCol w:w="1145"/>
      </w:tblGrid>
      <w:tr w:rsidR="00CC1338" w:rsidRPr="00201954" w:rsidTr="00E54A6F">
        <w:trPr>
          <w:trHeight w:val="2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338" w:rsidRPr="00201954" w:rsidRDefault="00CC1338" w:rsidP="00E54A6F">
            <w:pPr>
              <w:pStyle w:val="Epgrafe"/>
            </w:pPr>
            <w:bookmarkStart w:id="95" w:name="_Toc328560835"/>
            <w:bookmarkStart w:id="96" w:name="_Toc377032968"/>
            <w:r w:rsidRPr="00201954">
              <w:t>Quadro A.</w:t>
            </w:r>
            <w:r>
              <w:t>11.3</w:t>
            </w:r>
            <w:r w:rsidRPr="00201954">
              <w:t xml:space="preserve"> – Demonstrativo do cumprimento, por autoridades e servidores da UJ, da obrigação de entregar </w:t>
            </w:r>
            <w:r w:rsidRPr="00201954">
              <w:lastRenderedPageBreak/>
              <w:t>a DBR</w:t>
            </w:r>
            <w:bookmarkEnd w:id="95"/>
            <w:bookmarkEnd w:id="96"/>
          </w:p>
        </w:tc>
      </w:tr>
      <w:tr w:rsidR="00CC1338" w:rsidRPr="00481903" w:rsidTr="00E54A6F">
        <w:trPr>
          <w:trHeight w:val="20"/>
          <w:jc w:val="center"/>
        </w:trPr>
        <w:tc>
          <w:tcPr>
            <w:tcW w:w="1465" w:type="pct"/>
            <w:vMerge w:val="restart"/>
            <w:shd w:val="clear" w:color="auto" w:fill="F2F2F2"/>
            <w:vAlign w:val="center"/>
          </w:tcPr>
          <w:p w:rsidR="00CC1338" w:rsidRPr="000E7E5D" w:rsidRDefault="00CC1338" w:rsidP="00E54A6F">
            <w:pPr>
              <w:spacing w:before="45" w:after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Detentores de Cargos e Funções Obrigados a Entregar a DBR </w:t>
            </w:r>
          </w:p>
        </w:tc>
        <w:tc>
          <w:tcPr>
            <w:tcW w:w="1363" w:type="pct"/>
            <w:vMerge w:val="restart"/>
            <w:shd w:val="clear" w:color="auto" w:fill="F2F2F2"/>
            <w:vAlign w:val="center"/>
          </w:tcPr>
          <w:p w:rsidR="00CC1338" w:rsidRPr="000E7E5D" w:rsidRDefault="00CC1338" w:rsidP="00E54A6F">
            <w:pPr>
              <w:spacing w:before="45" w:after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Situação em Relação às Exigências da Lei nº 8.730/93</w:t>
            </w:r>
          </w:p>
        </w:tc>
        <w:tc>
          <w:tcPr>
            <w:tcW w:w="2172" w:type="pct"/>
            <w:gridSpan w:val="3"/>
            <w:shd w:val="clear" w:color="auto" w:fill="F2F2F2"/>
            <w:vAlign w:val="center"/>
          </w:tcPr>
          <w:p w:rsidR="00CC1338" w:rsidRPr="000E7E5D" w:rsidRDefault="00CC1338" w:rsidP="00E54A6F">
            <w:pPr>
              <w:spacing w:before="45" w:after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Momento da Ocorrência da Obrigação de Entregar a DBR</w:t>
            </w:r>
          </w:p>
        </w:tc>
      </w:tr>
      <w:tr w:rsidR="00CC1338" w:rsidRPr="00481903" w:rsidTr="00E54A6F">
        <w:trPr>
          <w:trHeight w:val="20"/>
          <w:jc w:val="center"/>
        </w:trPr>
        <w:tc>
          <w:tcPr>
            <w:tcW w:w="1465" w:type="pct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CC1338" w:rsidRPr="000E7E5D" w:rsidRDefault="00CC1338" w:rsidP="00E54A6F">
            <w:pPr>
              <w:spacing w:before="45" w:after="45"/>
              <w:jc w:val="center"/>
              <w:rPr>
                <w:b/>
                <w:sz w:val="20"/>
              </w:rPr>
            </w:pPr>
          </w:p>
        </w:tc>
        <w:tc>
          <w:tcPr>
            <w:tcW w:w="1363" w:type="pct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CC1338" w:rsidRPr="000E7E5D" w:rsidRDefault="00CC1338" w:rsidP="00E54A6F">
            <w:pPr>
              <w:spacing w:before="45" w:after="45"/>
              <w:jc w:val="center"/>
              <w:rPr>
                <w:b/>
                <w:sz w:val="20"/>
              </w:rPr>
            </w:pPr>
          </w:p>
        </w:tc>
        <w:tc>
          <w:tcPr>
            <w:tcW w:w="832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CC1338" w:rsidRPr="000E7E5D" w:rsidRDefault="00CC1338" w:rsidP="00E54A6F">
            <w:pPr>
              <w:spacing w:before="45" w:after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Posse ou Início do Exercício de Cargo, Emprego ou Função</w:t>
            </w:r>
          </w:p>
        </w:tc>
        <w:tc>
          <w:tcPr>
            <w:tcW w:w="757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CC1338" w:rsidRPr="000E7E5D" w:rsidRDefault="00CC1338" w:rsidP="00E54A6F">
            <w:pPr>
              <w:spacing w:before="45" w:after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Final do Exercício de Cargo, Emprego ou Função</w:t>
            </w:r>
          </w:p>
        </w:tc>
        <w:tc>
          <w:tcPr>
            <w:tcW w:w="583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CC1338" w:rsidRDefault="00CC1338" w:rsidP="00E54A6F">
            <w:pPr>
              <w:spacing w:before="45" w:after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Final do Exercício Financeiro</w:t>
            </w:r>
          </w:p>
        </w:tc>
      </w:tr>
      <w:tr w:rsidR="00CC1338" w:rsidRPr="00F51298" w:rsidTr="00E54A6F">
        <w:trPr>
          <w:trHeight w:val="20"/>
          <w:jc w:val="center"/>
        </w:trPr>
        <w:tc>
          <w:tcPr>
            <w:tcW w:w="1465" w:type="pct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CC1338" w:rsidRPr="00ED43FF" w:rsidRDefault="00CC1338" w:rsidP="00E54A6F">
            <w:pPr>
              <w:spacing w:before="45" w:after="45"/>
              <w:jc w:val="center"/>
              <w:rPr>
                <w:rFonts w:eastAsia="Arial Unicode MS"/>
                <w:b/>
                <w:sz w:val="20"/>
              </w:rPr>
            </w:pPr>
            <w:r w:rsidRPr="00ED43FF">
              <w:rPr>
                <w:rFonts w:eastAsia="Arial Unicode MS"/>
                <w:b/>
                <w:sz w:val="20"/>
              </w:rPr>
              <w:t>Autoridades</w:t>
            </w:r>
          </w:p>
          <w:p w:rsidR="00CC1338" w:rsidRPr="00D910A5" w:rsidRDefault="00CC1338" w:rsidP="00E54A6F">
            <w:pPr>
              <w:spacing w:before="45" w:after="45"/>
              <w:jc w:val="center"/>
              <w:rPr>
                <w:sz w:val="20"/>
              </w:rPr>
            </w:pPr>
            <w:r w:rsidRPr="00D910A5">
              <w:rPr>
                <w:rFonts w:eastAsia="Arial Unicode MS"/>
                <w:sz w:val="20"/>
              </w:rPr>
              <w:t>(Incisos I a VI do art. 1º da Lei nº 8.730/93)</w:t>
            </w:r>
          </w:p>
        </w:tc>
        <w:tc>
          <w:tcPr>
            <w:tcW w:w="1363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CC1338" w:rsidRPr="00D910A5" w:rsidRDefault="00CC1338" w:rsidP="00E54A6F">
            <w:pPr>
              <w:spacing w:before="45" w:after="45"/>
              <w:jc w:val="both"/>
              <w:rPr>
                <w:sz w:val="20"/>
              </w:rPr>
            </w:pPr>
            <w:r w:rsidRPr="00D910A5">
              <w:rPr>
                <w:sz w:val="20"/>
              </w:rPr>
              <w:t>Obrigados a entregar a DBR</w:t>
            </w:r>
          </w:p>
        </w:tc>
        <w:tc>
          <w:tcPr>
            <w:tcW w:w="832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C1338" w:rsidRPr="000E7E5D" w:rsidRDefault="00BE469C" w:rsidP="00BE469C">
            <w:pPr>
              <w:spacing w:before="45" w:after="45"/>
              <w:jc w:val="center"/>
              <w:rPr>
                <w:sz w:val="20"/>
              </w:rPr>
            </w:pPr>
            <w:r>
              <w:rPr>
                <w:sz w:val="20"/>
              </w:rPr>
              <w:t>Não há</w:t>
            </w:r>
          </w:p>
        </w:tc>
        <w:tc>
          <w:tcPr>
            <w:tcW w:w="757" w:type="pct"/>
            <w:tcBorders>
              <w:top w:val="double" w:sz="4" w:space="0" w:color="auto"/>
            </w:tcBorders>
            <w:shd w:val="clear" w:color="auto" w:fill="FFFFFF"/>
          </w:tcPr>
          <w:p w:rsidR="00CC1338" w:rsidRPr="000E7E5D" w:rsidRDefault="00BE469C" w:rsidP="00BE469C">
            <w:pPr>
              <w:spacing w:before="45" w:after="45"/>
              <w:jc w:val="center"/>
              <w:rPr>
                <w:sz w:val="20"/>
              </w:rPr>
            </w:pPr>
            <w:r>
              <w:rPr>
                <w:sz w:val="20"/>
              </w:rPr>
              <w:t>Não há</w:t>
            </w:r>
          </w:p>
        </w:tc>
        <w:tc>
          <w:tcPr>
            <w:tcW w:w="583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C1338" w:rsidRPr="00BE469C" w:rsidRDefault="00BE469C" w:rsidP="00BE469C">
            <w:pPr>
              <w:spacing w:before="45" w:after="4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Não há</w:t>
            </w:r>
          </w:p>
        </w:tc>
      </w:tr>
      <w:tr w:rsidR="00BE469C" w:rsidRPr="00F51298" w:rsidTr="000D146C">
        <w:trPr>
          <w:trHeight w:val="20"/>
          <w:jc w:val="center"/>
        </w:trPr>
        <w:tc>
          <w:tcPr>
            <w:tcW w:w="1465" w:type="pct"/>
            <w:vMerge/>
            <w:shd w:val="clear" w:color="auto" w:fill="F2F2F2"/>
            <w:vAlign w:val="center"/>
          </w:tcPr>
          <w:p w:rsidR="00BE469C" w:rsidRPr="00D910A5" w:rsidRDefault="00BE469C" w:rsidP="00BE469C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1363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E469C" w:rsidRPr="00D910A5" w:rsidRDefault="00BE469C" w:rsidP="00BE469C">
            <w:pPr>
              <w:spacing w:before="45" w:after="45"/>
              <w:jc w:val="both"/>
              <w:rPr>
                <w:sz w:val="20"/>
              </w:rPr>
            </w:pPr>
            <w:r w:rsidRPr="00D910A5">
              <w:rPr>
                <w:sz w:val="20"/>
              </w:rPr>
              <w:t>Entregaram a DBR</w:t>
            </w:r>
          </w:p>
        </w:tc>
        <w:tc>
          <w:tcPr>
            <w:tcW w:w="83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469C" w:rsidRPr="000E7E5D" w:rsidRDefault="00BE469C" w:rsidP="00BE469C">
            <w:pPr>
              <w:spacing w:before="45" w:after="45"/>
              <w:jc w:val="center"/>
              <w:rPr>
                <w:sz w:val="20"/>
              </w:rPr>
            </w:pPr>
            <w:r>
              <w:rPr>
                <w:sz w:val="20"/>
              </w:rPr>
              <w:t>Não há</w:t>
            </w:r>
          </w:p>
        </w:tc>
        <w:tc>
          <w:tcPr>
            <w:tcW w:w="757" w:type="pct"/>
            <w:tcBorders>
              <w:top w:val="single" w:sz="4" w:space="0" w:color="auto"/>
            </w:tcBorders>
            <w:shd w:val="clear" w:color="auto" w:fill="FFFFFF"/>
          </w:tcPr>
          <w:p w:rsidR="00BE469C" w:rsidRPr="000E7E5D" w:rsidRDefault="00BE469C" w:rsidP="00BE469C">
            <w:pPr>
              <w:spacing w:before="45" w:after="45"/>
              <w:jc w:val="center"/>
              <w:rPr>
                <w:sz w:val="20"/>
              </w:rPr>
            </w:pPr>
            <w:r>
              <w:rPr>
                <w:sz w:val="20"/>
              </w:rPr>
              <w:t>Não há</w:t>
            </w:r>
          </w:p>
        </w:tc>
        <w:tc>
          <w:tcPr>
            <w:tcW w:w="58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469C" w:rsidRPr="00BE469C" w:rsidRDefault="00BE469C" w:rsidP="00BE469C">
            <w:pPr>
              <w:spacing w:before="45" w:after="4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Não há</w:t>
            </w:r>
          </w:p>
        </w:tc>
      </w:tr>
      <w:tr w:rsidR="00BE469C" w:rsidRPr="00F51298" w:rsidTr="000D146C">
        <w:trPr>
          <w:trHeight w:val="20"/>
          <w:jc w:val="center"/>
        </w:trPr>
        <w:tc>
          <w:tcPr>
            <w:tcW w:w="1465" w:type="pct"/>
            <w:vMerge/>
            <w:shd w:val="clear" w:color="auto" w:fill="F2F2F2"/>
            <w:vAlign w:val="center"/>
          </w:tcPr>
          <w:p w:rsidR="00BE469C" w:rsidRPr="00D910A5" w:rsidRDefault="00BE469C" w:rsidP="00BE469C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1363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E469C" w:rsidRPr="00D910A5" w:rsidRDefault="00BE469C" w:rsidP="00BE469C">
            <w:pPr>
              <w:spacing w:before="45" w:after="45"/>
              <w:jc w:val="both"/>
              <w:rPr>
                <w:sz w:val="20"/>
              </w:rPr>
            </w:pPr>
            <w:r w:rsidRPr="00D910A5">
              <w:rPr>
                <w:sz w:val="20"/>
              </w:rPr>
              <w:t>Não cumpriram a obrigação</w:t>
            </w:r>
          </w:p>
        </w:tc>
        <w:tc>
          <w:tcPr>
            <w:tcW w:w="83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469C" w:rsidRPr="000E7E5D" w:rsidRDefault="00BE469C" w:rsidP="00BE469C">
            <w:pPr>
              <w:spacing w:before="45" w:after="45"/>
              <w:jc w:val="center"/>
              <w:rPr>
                <w:sz w:val="20"/>
              </w:rPr>
            </w:pPr>
            <w:r>
              <w:rPr>
                <w:sz w:val="20"/>
              </w:rPr>
              <w:t>Não há</w:t>
            </w:r>
          </w:p>
        </w:tc>
        <w:tc>
          <w:tcPr>
            <w:tcW w:w="757" w:type="pct"/>
            <w:tcBorders>
              <w:top w:val="single" w:sz="4" w:space="0" w:color="auto"/>
            </w:tcBorders>
            <w:shd w:val="clear" w:color="auto" w:fill="FFFFFF"/>
          </w:tcPr>
          <w:p w:rsidR="00BE469C" w:rsidRPr="000E7E5D" w:rsidRDefault="00BE469C" w:rsidP="00BE469C">
            <w:pPr>
              <w:spacing w:before="45" w:after="45"/>
              <w:jc w:val="center"/>
              <w:rPr>
                <w:sz w:val="20"/>
              </w:rPr>
            </w:pPr>
            <w:r>
              <w:rPr>
                <w:sz w:val="20"/>
              </w:rPr>
              <w:t>Não há</w:t>
            </w:r>
          </w:p>
        </w:tc>
        <w:tc>
          <w:tcPr>
            <w:tcW w:w="58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469C" w:rsidRPr="00BE469C" w:rsidRDefault="00BE469C" w:rsidP="00BE469C">
            <w:pPr>
              <w:spacing w:before="45" w:after="4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Não há</w:t>
            </w:r>
          </w:p>
        </w:tc>
      </w:tr>
      <w:tr w:rsidR="00BE469C" w:rsidRPr="00F51298" w:rsidTr="000D146C">
        <w:trPr>
          <w:trHeight w:val="20"/>
          <w:jc w:val="center"/>
        </w:trPr>
        <w:tc>
          <w:tcPr>
            <w:tcW w:w="1465" w:type="pct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BE469C" w:rsidRPr="00D910A5" w:rsidRDefault="00BE469C" w:rsidP="00BE469C">
            <w:pPr>
              <w:spacing w:before="45" w:after="45"/>
              <w:jc w:val="center"/>
              <w:rPr>
                <w:sz w:val="20"/>
              </w:rPr>
            </w:pPr>
            <w:r w:rsidRPr="00ED43FF">
              <w:rPr>
                <w:rFonts w:eastAsia="Arial Unicode MS"/>
                <w:b/>
                <w:sz w:val="20"/>
              </w:rPr>
              <w:t>Cargos Eletivos</w:t>
            </w:r>
          </w:p>
        </w:tc>
        <w:tc>
          <w:tcPr>
            <w:tcW w:w="1363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BE469C" w:rsidRPr="00D910A5" w:rsidRDefault="00BE469C" w:rsidP="00BE469C">
            <w:pPr>
              <w:spacing w:before="45" w:after="45"/>
              <w:jc w:val="both"/>
              <w:rPr>
                <w:sz w:val="20"/>
              </w:rPr>
            </w:pPr>
            <w:r w:rsidRPr="00D910A5">
              <w:rPr>
                <w:sz w:val="20"/>
              </w:rPr>
              <w:t>Obrigados a entregar a DBR</w:t>
            </w:r>
          </w:p>
        </w:tc>
        <w:tc>
          <w:tcPr>
            <w:tcW w:w="832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E469C" w:rsidRPr="000E7E5D" w:rsidRDefault="00BE469C" w:rsidP="00BE469C">
            <w:pPr>
              <w:spacing w:before="45" w:after="45"/>
              <w:jc w:val="center"/>
              <w:rPr>
                <w:sz w:val="20"/>
              </w:rPr>
            </w:pPr>
            <w:r>
              <w:rPr>
                <w:sz w:val="20"/>
              </w:rPr>
              <w:t>Não há</w:t>
            </w:r>
          </w:p>
        </w:tc>
        <w:tc>
          <w:tcPr>
            <w:tcW w:w="757" w:type="pct"/>
            <w:tcBorders>
              <w:top w:val="double" w:sz="4" w:space="0" w:color="auto"/>
            </w:tcBorders>
            <w:shd w:val="clear" w:color="auto" w:fill="FFFFFF"/>
          </w:tcPr>
          <w:p w:rsidR="00BE469C" w:rsidRPr="000E7E5D" w:rsidRDefault="00BE469C" w:rsidP="00BE469C">
            <w:pPr>
              <w:spacing w:before="45" w:after="45"/>
              <w:jc w:val="center"/>
              <w:rPr>
                <w:sz w:val="20"/>
              </w:rPr>
            </w:pPr>
            <w:r>
              <w:rPr>
                <w:sz w:val="20"/>
              </w:rPr>
              <w:t>Não há</w:t>
            </w:r>
          </w:p>
        </w:tc>
        <w:tc>
          <w:tcPr>
            <w:tcW w:w="583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E469C" w:rsidRPr="00BE469C" w:rsidRDefault="00BE469C" w:rsidP="00BE469C">
            <w:pPr>
              <w:spacing w:before="45" w:after="4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Não há</w:t>
            </w:r>
          </w:p>
        </w:tc>
      </w:tr>
      <w:tr w:rsidR="00BE469C" w:rsidRPr="00F51298" w:rsidTr="000D146C">
        <w:trPr>
          <w:trHeight w:val="20"/>
          <w:jc w:val="center"/>
        </w:trPr>
        <w:tc>
          <w:tcPr>
            <w:tcW w:w="1465" w:type="pct"/>
            <w:vMerge/>
            <w:shd w:val="clear" w:color="auto" w:fill="F2F2F2"/>
            <w:vAlign w:val="center"/>
          </w:tcPr>
          <w:p w:rsidR="00BE469C" w:rsidRPr="00D910A5" w:rsidRDefault="00BE469C" w:rsidP="00BE469C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1363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E469C" w:rsidRPr="00D910A5" w:rsidRDefault="00BE469C" w:rsidP="00BE469C">
            <w:pPr>
              <w:spacing w:before="45" w:after="45"/>
              <w:jc w:val="both"/>
              <w:rPr>
                <w:sz w:val="20"/>
              </w:rPr>
            </w:pPr>
            <w:r w:rsidRPr="00D910A5">
              <w:rPr>
                <w:sz w:val="20"/>
              </w:rPr>
              <w:t>Entregaram a DBR</w:t>
            </w:r>
          </w:p>
        </w:tc>
        <w:tc>
          <w:tcPr>
            <w:tcW w:w="83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469C" w:rsidRPr="000E7E5D" w:rsidRDefault="00BE469C" w:rsidP="00BE469C">
            <w:pPr>
              <w:spacing w:before="45" w:after="45"/>
              <w:jc w:val="center"/>
              <w:rPr>
                <w:sz w:val="20"/>
              </w:rPr>
            </w:pPr>
            <w:r>
              <w:rPr>
                <w:sz w:val="20"/>
              </w:rPr>
              <w:t>Não há</w:t>
            </w:r>
          </w:p>
        </w:tc>
        <w:tc>
          <w:tcPr>
            <w:tcW w:w="757" w:type="pct"/>
            <w:tcBorders>
              <w:top w:val="single" w:sz="4" w:space="0" w:color="auto"/>
            </w:tcBorders>
            <w:shd w:val="clear" w:color="auto" w:fill="FFFFFF"/>
          </w:tcPr>
          <w:p w:rsidR="00BE469C" w:rsidRPr="000E7E5D" w:rsidRDefault="00BE469C" w:rsidP="00BE469C">
            <w:pPr>
              <w:spacing w:before="45" w:after="45"/>
              <w:jc w:val="center"/>
              <w:rPr>
                <w:sz w:val="20"/>
              </w:rPr>
            </w:pPr>
            <w:r>
              <w:rPr>
                <w:sz w:val="20"/>
              </w:rPr>
              <w:t>Não há</w:t>
            </w:r>
          </w:p>
        </w:tc>
        <w:tc>
          <w:tcPr>
            <w:tcW w:w="58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469C" w:rsidRPr="00BE469C" w:rsidRDefault="00BE469C" w:rsidP="00BE469C">
            <w:pPr>
              <w:spacing w:before="45" w:after="4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Não há</w:t>
            </w:r>
          </w:p>
        </w:tc>
      </w:tr>
      <w:tr w:rsidR="00BE469C" w:rsidRPr="00F51298" w:rsidTr="000D146C">
        <w:trPr>
          <w:trHeight w:val="20"/>
          <w:jc w:val="center"/>
        </w:trPr>
        <w:tc>
          <w:tcPr>
            <w:tcW w:w="1465" w:type="pct"/>
            <w:vMerge/>
            <w:shd w:val="clear" w:color="auto" w:fill="F2F2F2"/>
            <w:vAlign w:val="center"/>
          </w:tcPr>
          <w:p w:rsidR="00BE469C" w:rsidRPr="00D910A5" w:rsidRDefault="00BE469C" w:rsidP="00BE469C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1363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E469C" w:rsidRPr="00D910A5" w:rsidRDefault="00BE469C" w:rsidP="00BE469C">
            <w:pPr>
              <w:spacing w:before="45" w:after="45"/>
              <w:jc w:val="both"/>
              <w:rPr>
                <w:sz w:val="20"/>
              </w:rPr>
            </w:pPr>
            <w:r w:rsidRPr="00D910A5">
              <w:rPr>
                <w:sz w:val="20"/>
              </w:rPr>
              <w:t>Não cumpriram a obrigação</w:t>
            </w:r>
          </w:p>
        </w:tc>
        <w:tc>
          <w:tcPr>
            <w:tcW w:w="83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469C" w:rsidRPr="000E7E5D" w:rsidRDefault="00BE469C" w:rsidP="00BE469C">
            <w:pPr>
              <w:spacing w:before="45" w:after="45"/>
              <w:jc w:val="center"/>
              <w:rPr>
                <w:sz w:val="20"/>
              </w:rPr>
            </w:pPr>
            <w:r>
              <w:rPr>
                <w:sz w:val="20"/>
              </w:rPr>
              <w:t>Não há</w:t>
            </w:r>
          </w:p>
        </w:tc>
        <w:tc>
          <w:tcPr>
            <w:tcW w:w="757" w:type="pct"/>
            <w:tcBorders>
              <w:top w:val="single" w:sz="4" w:space="0" w:color="auto"/>
            </w:tcBorders>
            <w:shd w:val="clear" w:color="auto" w:fill="FFFFFF"/>
          </w:tcPr>
          <w:p w:rsidR="00BE469C" w:rsidRPr="000E7E5D" w:rsidRDefault="00BE469C" w:rsidP="00BE469C">
            <w:pPr>
              <w:spacing w:before="45" w:after="45"/>
              <w:jc w:val="center"/>
              <w:rPr>
                <w:sz w:val="20"/>
              </w:rPr>
            </w:pPr>
            <w:r>
              <w:rPr>
                <w:sz w:val="20"/>
              </w:rPr>
              <w:t>Não há</w:t>
            </w:r>
          </w:p>
        </w:tc>
        <w:tc>
          <w:tcPr>
            <w:tcW w:w="58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469C" w:rsidRPr="00BE469C" w:rsidRDefault="00BE469C" w:rsidP="00BE469C">
            <w:pPr>
              <w:spacing w:before="45" w:after="4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Não há</w:t>
            </w:r>
          </w:p>
        </w:tc>
      </w:tr>
      <w:tr w:rsidR="00BE469C" w:rsidRPr="00F51298" w:rsidTr="00E54A6F">
        <w:trPr>
          <w:trHeight w:val="20"/>
          <w:jc w:val="center"/>
        </w:trPr>
        <w:tc>
          <w:tcPr>
            <w:tcW w:w="1465" w:type="pct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BE469C" w:rsidRDefault="00BE469C" w:rsidP="00BE469C">
            <w:pPr>
              <w:spacing w:before="45" w:after="45"/>
              <w:jc w:val="center"/>
              <w:rPr>
                <w:rFonts w:eastAsia="Arial Unicode MS"/>
                <w:b/>
                <w:sz w:val="20"/>
              </w:rPr>
            </w:pPr>
            <w:r w:rsidRPr="00ED43FF">
              <w:rPr>
                <w:rFonts w:eastAsia="Arial Unicode MS"/>
                <w:b/>
                <w:sz w:val="20"/>
              </w:rPr>
              <w:t>Funções Comissionadas</w:t>
            </w:r>
          </w:p>
          <w:p w:rsidR="00BE469C" w:rsidRPr="003E0587" w:rsidRDefault="00BE469C" w:rsidP="00BE469C">
            <w:pPr>
              <w:spacing w:before="45" w:after="45"/>
              <w:jc w:val="center"/>
              <w:rPr>
                <w:rFonts w:eastAsia="Arial Unicode MS"/>
                <w:sz w:val="20"/>
              </w:rPr>
            </w:pPr>
            <w:r w:rsidRPr="003E0587">
              <w:rPr>
                <w:rFonts w:eastAsia="Arial Unicode MS"/>
                <w:sz w:val="20"/>
              </w:rPr>
              <w:t>(Cargo, Emprego, Função de Confiança ou em comissão)</w:t>
            </w:r>
          </w:p>
        </w:tc>
        <w:tc>
          <w:tcPr>
            <w:tcW w:w="1363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BE469C" w:rsidRPr="00D910A5" w:rsidRDefault="00BE469C" w:rsidP="00BE469C">
            <w:pPr>
              <w:spacing w:before="45" w:after="45"/>
              <w:jc w:val="both"/>
              <w:rPr>
                <w:sz w:val="20"/>
              </w:rPr>
            </w:pPr>
            <w:r w:rsidRPr="00D910A5">
              <w:rPr>
                <w:sz w:val="20"/>
              </w:rPr>
              <w:t>Obrigados a entregar a DBR</w:t>
            </w:r>
          </w:p>
        </w:tc>
        <w:tc>
          <w:tcPr>
            <w:tcW w:w="832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E469C" w:rsidRPr="000E7E5D" w:rsidRDefault="00BE469C" w:rsidP="00BE469C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757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E469C" w:rsidRPr="000E7E5D" w:rsidRDefault="00BE469C" w:rsidP="00BE469C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583" w:type="pct"/>
            <w:tcBorders>
              <w:top w:val="double" w:sz="4" w:space="0" w:color="auto"/>
            </w:tcBorders>
            <w:shd w:val="clear" w:color="auto" w:fill="FFFFFF"/>
          </w:tcPr>
          <w:p w:rsidR="00BE469C" w:rsidRPr="000E7E5D" w:rsidRDefault="00BE469C" w:rsidP="00BE469C">
            <w:pPr>
              <w:spacing w:before="45" w:after="45"/>
              <w:jc w:val="center"/>
              <w:rPr>
                <w:sz w:val="20"/>
              </w:rPr>
            </w:pPr>
          </w:p>
        </w:tc>
      </w:tr>
      <w:tr w:rsidR="00BE469C" w:rsidRPr="00F51298" w:rsidTr="00E54A6F">
        <w:trPr>
          <w:trHeight w:val="20"/>
          <w:jc w:val="center"/>
        </w:trPr>
        <w:tc>
          <w:tcPr>
            <w:tcW w:w="1465" w:type="pct"/>
            <w:vMerge/>
            <w:shd w:val="clear" w:color="auto" w:fill="F2F2F2"/>
          </w:tcPr>
          <w:p w:rsidR="00BE469C" w:rsidRPr="00ED43FF" w:rsidRDefault="00BE469C" w:rsidP="00BE469C">
            <w:pPr>
              <w:spacing w:before="45" w:after="45"/>
              <w:jc w:val="both"/>
              <w:rPr>
                <w:rFonts w:eastAsia="Arial Unicode MS"/>
                <w:b/>
                <w:sz w:val="20"/>
              </w:rPr>
            </w:pPr>
          </w:p>
        </w:tc>
        <w:tc>
          <w:tcPr>
            <w:tcW w:w="1363" w:type="pct"/>
            <w:shd w:val="clear" w:color="auto" w:fill="F2F2F2"/>
            <w:vAlign w:val="center"/>
          </w:tcPr>
          <w:p w:rsidR="00BE469C" w:rsidRPr="00D910A5" w:rsidRDefault="00BE469C" w:rsidP="00BE469C">
            <w:pPr>
              <w:spacing w:before="45" w:after="45"/>
              <w:jc w:val="both"/>
              <w:rPr>
                <w:sz w:val="20"/>
              </w:rPr>
            </w:pPr>
            <w:r w:rsidRPr="00D910A5">
              <w:rPr>
                <w:sz w:val="20"/>
              </w:rPr>
              <w:t>Entregaram a DBR</w:t>
            </w:r>
          </w:p>
        </w:tc>
        <w:tc>
          <w:tcPr>
            <w:tcW w:w="832" w:type="pct"/>
            <w:shd w:val="clear" w:color="auto" w:fill="FFFFFF"/>
            <w:vAlign w:val="center"/>
          </w:tcPr>
          <w:p w:rsidR="00BE469C" w:rsidRPr="000E7E5D" w:rsidRDefault="00BE469C" w:rsidP="00BE469C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757" w:type="pct"/>
            <w:shd w:val="clear" w:color="auto" w:fill="FFFFFF"/>
            <w:vAlign w:val="center"/>
          </w:tcPr>
          <w:p w:rsidR="00BE469C" w:rsidRPr="000E7E5D" w:rsidRDefault="00BE469C" w:rsidP="00BE469C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583" w:type="pct"/>
            <w:shd w:val="clear" w:color="auto" w:fill="FFFFFF"/>
          </w:tcPr>
          <w:p w:rsidR="00BE469C" w:rsidRPr="000E7E5D" w:rsidRDefault="00BE469C" w:rsidP="00BE469C">
            <w:pPr>
              <w:spacing w:before="45" w:after="45"/>
              <w:jc w:val="center"/>
              <w:rPr>
                <w:sz w:val="20"/>
              </w:rPr>
            </w:pPr>
          </w:p>
        </w:tc>
      </w:tr>
      <w:tr w:rsidR="00BE469C" w:rsidRPr="00F51298" w:rsidTr="00E54A6F">
        <w:trPr>
          <w:trHeight w:val="20"/>
          <w:jc w:val="center"/>
        </w:trPr>
        <w:tc>
          <w:tcPr>
            <w:tcW w:w="1465" w:type="pct"/>
            <w:vMerge/>
            <w:shd w:val="clear" w:color="auto" w:fill="F2F2F2"/>
          </w:tcPr>
          <w:p w:rsidR="00BE469C" w:rsidRPr="00ED43FF" w:rsidRDefault="00BE469C" w:rsidP="00BE469C">
            <w:pPr>
              <w:spacing w:before="45" w:after="45"/>
              <w:jc w:val="both"/>
              <w:rPr>
                <w:rFonts w:eastAsia="Arial Unicode MS"/>
                <w:b/>
                <w:sz w:val="20"/>
              </w:rPr>
            </w:pPr>
          </w:p>
        </w:tc>
        <w:tc>
          <w:tcPr>
            <w:tcW w:w="1363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E469C" w:rsidRPr="00D910A5" w:rsidRDefault="00BE469C" w:rsidP="00BE469C">
            <w:pPr>
              <w:spacing w:before="45" w:after="45"/>
              <w:jc w:val="both"/>
              <w:rPr>
                <w:sz w:val="20"/>
              </w:rPr>
            </w:pPr>
            <w:r w:rsidRPr="00D910A5">
              <w:rPr>
                <w:sz w:val="20"/>
              </w:rPr>
              <w:t>Não cumpriram a obrigação</w:t>
            </w:r>
          </w:p>
        </w:tc>
        <w:tc>
          <w:tcPr>
            <w:tcW w:w="832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469C" w:rsidRPr="000E7E5D" w:rsidRDefault="00BE469C" w:rsidP="00BE469C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757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469C" w:rsidRPr="000E7E5D" w:rsidRDefault="00BE469C" w:rsidP="00BE469C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583" w:type="pct"/>
            <w:tcBorders>
              <w:bottom w:val="double" w:sz="4" w:space="0" w:color="auto"/>
            </w:tcBorders>
            <w:shd w:val="clear" w:color="auto" w:fill="FFFFFF"/>
          </w:tcPr>
          <w:p w:rsidR="00BE469C" w:rsidRPr="000E7E5D" w:rsidRDefault="00BE469C" w:rsidP="00BE469C">
            <w:pPr>
              <w:spacing w:before="45" w:after="45"/>
              <w:jc w:val="center"/>
              <w:rPr>
                <w:sz w:val="20"/>
              </w:rPr>
            </w:pPr>
          </w:p>
        </w:tc>
      </w:tr>
    </w:tbl>
    <w:p w:rsidR="00EE5723" w:rsidRDefault="00EE5723" w:rsidP="00B31A12">
      <w:pPr>
        <w:pStyle w:val="Ttulo1"/>
        <w:numPr>
          <w:ilvl w:val="0"/>
          <w:numId w:val="0"/>
        </w:numPr>
      </w:pPr>
    </w:p>
    <w:sectPr w:rsidR="00EE5723" w:rsidSect="00CC1338">
      <w:pgSz w:w="11906" w:h="16838"/>
      <w:pgMar w:top="1418" w:right="7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72EE"/>
    <w:multiLevelType w:val="multilevel"/>
    <w:tmpl w:val="3614232E"/>
    <w:lvl w:ilvl="0">
      <w:start w:val="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B2B0F7E"/>
    <w:multiLevelType w:val="multilevel"/>
    <w:tmpl w:val="0416001F"/>
    <w:styleLink w:val="Estilo6"/>
    <w:lvl w:ilvl="0">
      <w:start w:val="5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C34FA0"/>
    <w:multiLevelType w:val="hybridMultilevel"/>
    <w:tmpl w:val="89CCD0D2"/>
    <w:lvl w:ilvl="0" w:tplc="A086D2DA">
      <w:start w:val="1"/>
      <w:numFmt w:val="decimal"/>
      <w:pStyle w:val="Assinaturas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845D7"/>
    <w:multiLevelType w:val="multilevel"/>
    <w:tmpl w:val="8D78D410"/>
    <w:styleLink w:val="Estilo11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36778D2"/>
    <w:multiLevelType w:val="multilevel"/>
    <w:tmpl w:val="18CE0446"/>
    <w:styleLink w:val="Estilo7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8511841"/>
    <w:multiLevelType w:val="multilevel"/>
    <w:tmpl w:val="B26A0A04"/>
    <w:styleLink w:val="Estilo1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8B623A0"/>
    <w:multiLevelType w:val="multilevel"/>
    <w:tmpl w:val="78840640"/>
    <w:styleLink w:val="Estilo14"/>
    <w:lvl w:ilvl="0">
      <w:start w:val="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3300F6A"/>
    <w:multiLevelType w:val="multilevel"/>
    <w:tmpl w:val="D91E0C12"/>
    <w:numStyleLink w:val="Estilo15"/>
  </w:abstractNum>
  <w:abstractNum w:abstractNumId="9">
    <w:nsid w:val="24DE04C6"/>
    <w:multiLevelType w:val="hybridMultilevel"/>
    <w:tmpl w:val="E370BF50"/>
    <w:lvl w:ilvl="0" w:tplc="546A0010">
      <w:start w:val="1"/>
      <w:numFmt w:val="decimal"/>
      <w:pStyle w:val="Ttulo1"/>
      <w:lvlText w:val="%1."/>
      <w:lvlJc w:val="left"/>
      <w:pPr>
        <w:ind w:left="77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96" w:hanging="360"/>
      </w:pPr>
    </w:lvl>
    <w:lvl w:ilvl="2" w:tplc="0416001B" w:tentative="1">
      <w:start w:val="1"/>
      <w:numFmt w:val="lowerRoman"/>
      <w:lvlText w:val="%3."/>
      <w:lvlJc w:val="right"/>
      <w:pPr>
        <w:ind w:left="1616" w:hanging="180"/>
      </w:pPr>
    </w:lvl>
    <w:lvl w:ilvl="3" w:tplc="0416000F" w:tentative="1">
      <w:start w:val="1"/>
      <w:numFmt w:val="decimal"/>
      <w:lvlText w:val="%4."/>
      <w:lvlJc w:val="left"/>
      <w:pPr>
        <w:ind w:left="2336" w:hanging="360"/>
      </w:pPr>
    </w:lvl>
    <w:lvl w:ilvl="4" w:tplc="04160019" w:tentative="1">
      <w:start w:val="1"/>
      <w:numFmt w:val="lowerLetter"/>
      <w:lvlText w:val="%5."/>
      <w:lvlJc w:val="left"/>
      <w:pPr>
        <w:ind w:left="3056" w:hanging="360"/>
      </w:pPr>
    </w:lvl>
    <w:lvl w:ilvl="5" w:tplc="0416001B" w:tentative="1">
      <w:start w:val="1"/>
      <w:numFmt w:val="lowerRoman"/>
      <w:lvlText w:val="%6."/>
      <w:lvlJc w:val="right"/>
      <w:pPr>
        <w:ind w:left="3776" w:hanging="180"/>
      </w:pPr>
    </w:lvl>
    <w:lvl w:ilvl="6" w:tplc="0416000F" w:tentative="1">
      <w:start w:val="1"/>
      <w:numFmt w:val="decimal"/>
      <w:lvlText w:val="%7."/>
      <w:lvlJc w:val="left"/>
      <w:pPr>
        <w:ind w:left="4496" w:hanging="360"/>
      </w:pPr>
    </w:lvl>
    <w:lvl w:ilvl="7" w:tplc="04160019" w:tentative="1">
      <w:start w:val="1"/>
      <w:numFmt w:val="lowerLetter"/>
      <w:lvlText w:val="%8."/>
      <w:lvlJc w:val="left"/>
      <w:pPr>
        <w:ind w:left="5216" w:hanging="360"/>
      </w:pPr>
    </w:lvl>
    <w:lvl w:ilvl="8" w:tplc="0416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10">
    <w:nsid w:val="2D0269D9"/>
    <w:multiLevelType w:val="multilevel"/>
    <w:tmpl w:val="6FCA346A"/>
    <w:styleLink w:val="Estilo8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612CED"/>
    <w:multiLevelType w:val="hybridMultilevel"/>
    <w:tmpl w:val="8438DDAC"/>
    <w:lvl w:ilvl="0" w:tplc="0416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D06C2"/>
    <w:multiLevelType w:val="multilevel"/>
    <w:tmpl w:val="78840640"/>
    <w:numStyleLink w:val="Estilo14"/>
  </w:abstractNum>
  <w:abstractNum w:abstractNumId="13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44134212"/>
    <w:multiLevelType w:val="hybridMultilevel"/>
    <w:tmpl w:val="EEFCF2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91CF6"/>
    <w:multiLevelType w:val="hybridMultilevel"/>
    <w:tmpl w:val="741CF678"/>
    <w:lvl w:ilvl="0" w:tplc="08D088A8">
      <w:start w:val="2"/>
      <w:numFmt w:val="decimal"/>
      <w:pStyle w:val="CorpodeTextoResumo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)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pStyle w:val="Determinao-4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4C004FF2"/>
    <w:multiLevelType w:val="multilevel"/>
    <w:tmpl w:val="C8AAB926"/>
    <w:lvl w:ilvl="0">
      <w:start w:val="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32E5852"/>
    <w:multiLevelType w:val="hybridMultilevel"/>
    <w:tmpl w:val="0AA8324A"/>
    <w:lvl w:ilvl="0" w:tplc="0416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9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99C7872"/>
    <w:multiLevelType w:val="hybridMultilevel"/>
    <w:tmpl w:val="DF323A20"/>
    <w:lvl w:ilvl="0" w:tplc="723A74FE">
      <w:start w:val="1"/>
      <w:numFmt w:val="decimal"/>
      <w:pStyle w:val="Subttulo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960016"/>
    <w:multiLevelType w:val="multilevel"/>
    <w:tmpl w:val="E60E369A"/>
    <w:styleLink w:val="Estilo13"/>
    <w:lvl w:ilvl="0">
      <w:start w:val="1"/>
      <w:numFmt w:val="decimal"/>
      <w:pStyle w:val="Ttul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41427EF"/>
    <w:multiLevelType w:val="multilevel"/>
    <w:tmpl w:val="D91E0C12"/>
    <w:styleLink w:val="Estilo15"/>
    <w:lvl w:ilvl="0">
      <w:start w:val="7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6C110E60"/>
    <w:multiLevelType w:val="hybridMultilevel"/>
    <w:tmpl w:val="3508F49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CC0615B"/>
    <w:multiLevelType w:val="multilevel"/>
    <w:tmpl w:val="2E38A870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D4A11A3"/>
    <w:multiLevelType w:val="multilevel"/>
    <w:tmpl w:val="06703EC8"/>
    <w:styleLink w:val="Estilo9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FA30ACF"/>
    <w:multiLevelType w:val="multilevel"/>
    <w:tmpl w:val="E14A82F2"/>
    <w:styleLink w:val="Estilo12"/>
    <w:lvl w:ilvl="0">
      <w:start w:val="1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FDB6486"/>
    <w:multiLevelType w:val="multilevel"/>
    <w:tmpl w:val="6E68F9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78081767"/>
    <w:multiLevelType w:val="multilevel"/>
    <w:tmpl w:val="78840640"/>
    <w:numStyleLink w:val="Estilo14"/>
  </w:abstractNum>
  <w:num w:numId="1">
    <w:abstractNumId w:val="16"/>
  </w:num>
  <w:num w:numId="2">
    <w:abstractNumId w:val="1"/>
  </w:num>
  <w:num w:numId="3">
    <w:abstractNumId w:val="23"/>
  </w:num>
  <w:num w:numId="4">
    <w:abstractNumId w:val="13"/>
  </w:num>
  <w:num w:numId="5">
    <w:abstractNumId w:val="19"/>
  </w:num>
  <w:num w:numId="6">
    <w:abstractNumId w:val="15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  <w:num w:numId="12">
    <w:abstractNumId w:val="26"/>
  </w:num>
  <w:num w:numId="13">
    <w:abstractNumId w:val="6"/>
  </w:num>
  <w:num w:numId="14">
    <w:abstractNumId w:val="25"/>
  </w:num>
  <w:num w:numId="15">
    <w:abstractNumId w:val="4"/>
  </w:num>
  <w:num w:numId="16">
    <w:abstractNumId w:val="27"/>
  </w:num>
  <w:num w:numId="17">
    <w:abstractNumId w:val="14"/>
  </w:num>
  <w:num w:numId="18">
    <w:abstractNumId w:val="17"/>
  </w:num>
  <w:num w:numId="19">
    <w:abstractNumId w:val="21"/>
    <w:lvlOverride w:ilvl="0">
      <w:lvl w:ilvl="0">
        <w:start w:val="1"/>
        <w:numFmt w:val="upperRoman"/>
        <w:pStyle w:val="Ttul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0">
    <w:abstractNumId w:val="18"/>
  </w:num>
  <w:num w:numId="21">
    <w:abstractNumId w:val="7"/>
  </w:num>
  <w:num w:numId="22">
    <w:abstractNumId w:val="12"/>
  </w:num>
  <w:num w:numId="23">
    <w:abstractNumId w:val="29"/>
  </w:num>
  <w:num w:numId="24">
    <w:abstractNumId w:val="22"/>
  </w:num>
  <w:num w:numId="25">
    <w:abstractNumId w:val="20"/>
  </w:num>
  <w:num w:numId="26">
    <w:abstractNumId w:val="28"/>
  </w:num>
  <w:num w:numId="27">
    <w:abstractNumId w:val="3"/>
  </w:num>
  <w:num w:numId="28">
    <w:abstractNumId w:val="9"/>
  </w:num>
  <w:num w:numId="29">
    <w:abstractNumId w:val="11"/>
  </w:num>
  <w:num w:numId="30">
    <w:abstractNumId w:val="24"/>
  </w:num>
  <w:num w:numId="31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38"/>
    <w:rsid w:val="00006B01"/>
    <w:rsid w:val="000142A1"/>
    <w:rsid w:val="00022294"/>
    <w:rsid w:val="0005235A"/>
    <w:rsid w:val="00056BAF"/>
    <w:rsid w:val="00074022"/>
    <w:rsid w:val="000D146C"/>
    <w:rsid w:val="000F3CA7"/>
    <w:rsid w:val="000F3FE7"/>
    <w:rsid w:val="0012260E"/>
    <w:rsid w:val="001534A1"/>
    <w:rsid w:val="00155ADE"/>
    <w:rsid w:val="001A339C"/>
    <w:rsid w:val="001C0E07"/>
    <w:rsid w:val="001C79ED"/>
    <w:rsid w:val="001F662F"/>
    <w:rsid w:val="0022578D"/>
    <w:rsid w:val="00233F05"/>
    <w:rsid w:val="002677F4"/>
    <w:rsid w:val="002856DA"/>
    <w:rsid w:val="00291B42"/>
    <w:rsid w:val="00293055"/>
    <w:rsid w:val="002B2FB2"/>
    <w:rsid w:val="002C1012"/>
    <w:rsid w:val="002D0D82"/>
    <w:rsid w:val="002D5679"/>
    <w:rsid w:val="00326AF3"/>
    <w:rsid w:val="003559AD"/>
    <w:rsid w:val="003755E6"/>
    <w:rsid w:val="00392106"/>
    <w:rsid w:val="0039223E"/>
    <w:rsid w:val="003A34EF"/>
    <w:rsid w:val="003B5920"/>
    <w:rsid w:val="00422F57"/>
    <w:rsid w:val="004257AD"/>
    <w:rsid w:val="00462355"/>
    <w:rsid w:val="00462555"/>
    <w:rsid w:val="00481DCF"/>
    <w:rsid w:val="00481E39"/>
    <w:rsid w:val="004F1A9E"/>
    <w:rsid w:val="00536F5E"/>
    <w:rsid w:val="00571CAB"/>
    <w:rsid w:val="005A5C78"/>
    <w:rsid w:val="005E7E10"/>
    <w:rsid w:val="00613C44"/>
    <w:rsid w:val="00621189"/>
    <w:rsid w:val="00653ED7"/>
    <w:rsid w:val="006A1A05"/>
    <w:rsid w:val="006B304A"/>
    <w:rsid w:val="006F347B"/>
    <w:rsid w:val="00722DF9"/>
    <w:rsid w:val="007504ED"/>
    <w:rsid w:val="007524A9"/>
    <w:rsid w:val="00757E5D"/>
    <w:rsid w:val="0078680C"/>
    <w:rsid w:val="007C6644"/>
    <w:rsid w:val="007F2AB7"/>
    <w:rsid w:val="00803A9A"/>
    <w:rsid w:val="00852EBD"/>
    <w:rsid w:val="0087272F"/>
    <w:rsid w:val="00874355"/>
    <w:rsid w:val="008B3F1A"/>
    <w:rsid w:val="008B576F"/>
    <w:rsid w:val="008C0BCE"/>
    <w:rsid w:val="008F3F9F"/>
    <w:rsid w:val="009061D0"/>
    <w:rsid w:val="00914439"/>
    <w:rsid w:val="009325A4"/>
    <w:rsid w:val="00981C4A"/>
    <w:rsid w:val="00995C08"/>
    <w:rsid w:val="009968CD"/>
    <w:rsid w:val="0099732E"/>
    <w:rsid w:val="009A6FC0"/>
    <w:rsid w:val="009B48B3"/>
    <w:rsid w:val="009D56FE"/>
    <w:rsid w:val="00A00E6E"/>
    <w:rsid w:val="00A14214"/>
    <w:rsid w:val="00A20683"/>
    <w:rsid w:val="00A41C33"/>
    <w:rsid w:val="00A52122"/>
    <w:rsid w:val="00A7182A"/>
    <w:rsid w:val="00AB7F29"/>
    <w:rsid w:val="00AC6B9F"/>
    <w:rsid w:val="00B10AFC"/>
    <w:rsid w:val="00B15844"/>
    <w:rsid w:val="00B20CAE"/>
    <w:rsid w:val="00B31A12"/>
    <w:rsid w:val="00B33C6B"/>
    <w:rsid w:val="00B47E19"/>
    <w:rsid w:val="00B9431E"/>
    <w:rsid w:val="00BE469C"/>
    <w:rsid w:val="00BE75C0"/>
    <w:rsid w:val="00C361AC"/>
    <w:rsid w:val="00C5186C"/>
    <w:rsid w:val="00C805DC"/>
    <w:rsid w:val="00C87645"/>
    <w:rsid w:val="00CA1D1C"/>
    <w:rsid w:val="00CB1C63"/>
    <w:rsid w:val="00CB6E3A"/>
    <w:rsid w:val="00CC1338"/>
    <w:rsid w:val="00CC4BD8"/>
    <w:rsid w:val="00CD495B"/>
    <w:rsid w:val="00D273F8"/>
    <w:rsid w:val="00DB4237"/>
    <w:rsid w:val="00DF225F"/>
    <w:rsid w:val="00E4254B"/>
    <w:rsid w:val="00E54A6F"/>
    <w:rsid w:val="00E71175"/>
    <w:rsid w:val="00E96128"/>
    <w:rsid w:val="00EA3373"/>
    <w:rsid w:val="00EE5723"/>
    <w:rsid w:val="00F13786"/>
    <w:rsid w:val="00F13F68"/>
    <w:rsid w:val="00F82294"/>
    <w:rsid w:val="00FA6DE0"/>
    <w:rsid w:val="00FB4BC9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3BC5A-C55C-48AC-87E3-070624D3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33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C1338"/>
    <w:pPr>
      <w:numPr>
        <w:numId w:val="28"/>
      </w:numPr>
      <w:autoSpaceDE/>
      <w:autoSpaceDN/>
      <w:adjustRightInd/>
      <w:spacing w:before="45" w:after="90"/>
      <w:ind w:left="0" w:firstLine="0"/>
      <w:jc w:val="both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link w:val="Ttulo2Char"/>
    <w:qFormat/>
    <w:rsid w:val="00CC1338"/>
    <w:pPr>
      <w:keepNext/>
      <w:numPr>
        <w:ilvl w:val="1"/>
        <w:numId w:val="26"/>
      </w:numPr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C1338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C1338"/>
    <w:pPr>
      <w:keepNext/>
      <w:numPr>
        <w:ilvl w:val="3"/>
        <w:numId w:val="26"/>
      </w:numPr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C1338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qFormat/>
    <w:rsid w:val="00CC1338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nhideWhenUsed/>
    <w:qFormat/>
    <w:rsid w:val="00CC1338"/>
    <w:pPr>
      <w:numPr>
        <w:ilvl w:val="6"/>
        <w:numId w:val="26"/>
      </w:numPr>
      <w:spacing w:before="24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nhideWhenUsed/>
    <w:qFormat/>
    <w:rsid w:val="00CC1338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nhideWhenUsed/>
    <w:qFormat/>
    <w:rsid w:val="00CC1338"/>
    <w:pPr>
      <w:numPr>
        <w:ilvl w:val="8"/>
        <w:numId w:val="26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1338"/>
    <w:rPr>
      <w:rFonts w:ascii="Times New Roman" w:eastAsia="Calibri" w:hAnsi="Times New Roman" w:cs="Times New Roman"/>
      <w:b/>
      <w:caps/>
      <w:sz w:val="24"/>
      <w:szCs w:val="20"/>
      <w:lang w:eastAsia="en-US"/>
    </w:rPr>
  </w:style>
  <w:style w:type="character" w:customStyle="1" w:styleId="Ttulo2Char">
    <w:name w:val="Título 2 Char"/>
    <w:basedOn w:val="Fontepargpadro"/>
    <w:link w:val="Ttulo2"/>
    <w:rsid w:val="00CC1338"/>
    <w:rPr>
      <w:rFonts w:ascii="Times New Roman" w:eastAsia="Calibri" w:hAnsi="Times New Roman" w:cs="Times New Roman"/>
      <w:b/>
      <w:bCs/>
      <w:iCs/>
      <w:sz w:val="24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CC1338"/>
    <w:rPr>
      <w:rFonts w:ascii="Times New Roman" w:eastAsia="Calibri" w:hAnsi="Times New Roman" w:cs="Times New Roman"/>
      <w:b/>
      <w:bCs/>
      <w:sz w:val="24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CC1338"/>
    <w:rPr>
      <w:rFonts w:ascii="Times New Roman" w:eastAsia="Calibri" w:hAnsi="Times New Roman" w:cs="Times New Roman"/>
      <w:b/>
      <w:bCs/>
      <w:sz w:val="24"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CC1338"/>
    <w:rPr>
      <w:rFonts w:ascii="Times New Roman" w:eastAsia="Calibri" w:hAnsi="Times New Roman" w:cs="Times New Roman"/>
      <w:b/>
      <w:caps/>
      <w:sz w:val="24"/>
      <w:szCs w:val="24"/>
      <w:lang w:eastAsia="en-US"/>
    </w:rPr>
  </w:style>
  <w:style w:type="character" w:customStyle="1" w:styleId="Ttulo6Char">
    <w:name w:val="Título 6 Char"/>
    <w:basedOn w:val="Fontepargpadro"/>
    <w:link w:val="Ttulo6"/>
    <w:rsid w:val="00CC1338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rsid w:val="00CC1338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CC1338"/>
    <w:rPr>
      <w:rFonts w:ascii="Times New Roman" w:eastAsia="Times New Roman" w:hAnsi="Times New Roman" w:cs="Times New Roman"/>
      <w:b/>
      <w:iCs/>
      <w:smallCaps/>
      <w:color w:val="FFFFFF"/>
      <w:sz w:val="36"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CC1338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Cabealho">
    <w:name w:val="header"/>
    <w:basedOn w:val="Normal"/>
    <w:link w:val="CabealhoChar"/>
    <w:unhideWhenUsed/>
    <w:rsid w:val="00CC13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C1338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C13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1338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CC13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C1338"/>
    <w:rPr>
      <w:rFonts w:ascii="Tahoma" w:eastAsia="Calibri" w:hAnsi="Tahoma" w:cs="Tahoma"/>
      <w:sz w:val="16"/>
      <w:szCs w:val="16"/>
      <w:lang w:eastAsia="en-US"/>
    </w:rPr>
  </w:style>
  <w:style w:type="paragraph" w:styleId="Legenda">
    <w:name w:val="caption"/>
    <w:basedOn w:val="Normal"/>
    <w:next w:val="Normal"/>
    <w:uiPriority w:val="35"/>
    <w:qFormat/>
    <w:rsid w:val="00CC1338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character" w:styleId="Nmerodepgina">
    <w:name w:val="page number"/>
    <w:basedOn w:val="Fontepargpadro"/>
    <w:rsid w:val="00CC1338"/>
  </w:style>
  <w:style w:type="character" w:styleId="Hyperlink">
    <w:name w:val="Hyperlink"/>
    <w:basedOn w:val="Fontepargpadro"/>
    <w:unhideWhenUsed/>
    <w:rsid w:val="00CC1338"/>
    <w:rPr>
      <w:color w:val="0000FF"/>
      <w:u w:val="single"/>
    </w:rPr>
  </w:style>
  <w:style w:type="table" w:customStyle="1" w:styleId="TitulosMatriz">
    <w:name w:val="TitulosMatriz"/>
    <w:basedOn w:val="Tabelanormal"/>
    <w:uiPriority w:val="99"/>
    <w:qFormat/>
    <w:rsid w:val="00CC1338"/>
    <w:pPr>
      <w:spacing w:before="60" w:after="6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/>
  </w:style>
  <w:style w:type="paragraph" w:styleId="Ttulo">
    <w:name w:val="Title"/>
    <w:basedOn w:val="Ttulo2"/>
    <w:next w:val="Normal"/>
    <w:link w:val="TtuloChar"/>
    <w:autoRedefine/>
    <w:qFormat/>
    <w:rsid w:val="00CC1338"/>
    <w:pPr>
      <w:keepNext w:val="0"/>
      <w:numPr>
        <w:ilvl w:val="0"/>
        <w:numId w:val="19"/>
      </w:numPr>
      <w:pBdr>
        <w:top w:val="none" w:sz="0" w:space="0" w:color="auto"/>
        <w:bottom w:val="none" w:sz="0" w:space="0" w:color="auto"/>
      </w:pBdr>
      <w:spacing w:before="660" w:after="0"/>
      <w:outlineLvl w:val="0"/>
    </w:pPr>
    <w:rPr>
      <w:caps/>
      <w:sz w:val="28"/>
      <w:szCs w:val="32"/>
    </w:rPr>
  </w:style>
  <w:style w:type="character" w:customStyle="1" w:styleId="TtuloChar">
    <w:name w:val="Título Char"/>
    <w:basedOn w:val="Fontepargpadro"/>
    <w:link w:val="Ttulo"/>
    <w:rsid w:val="00CC1338"/>
    <w:rPr>
      <w:rFonts w:ascii="Times New Roman" w:eastAsia="Calibri" w:hAnsi="Times New Roman" w:cs="Times New Roman"/>
      <w:b/>
      <w:bCs/>
      <w:iCs/>
      <w:caps/>
      <w:sz w:val="28"/>
      <w:szCs w:val="32"/>
      <w:lang w:eastAsia="en-US"/>
    </w:rPr>
  </w:style>
  <w:style w:type="paragraph" w:customStyle="1" w:styleId="Assinaturas">
    <w:name w:val="Assinaturas"/>
    <w:basedOn w:val="Normal"/>
    <w:link w:val="AssinaturasChar"/>
    <w:autoRedefine/>
    <w:qFormat/>
    <w:rsid w:val="00CC1338"/>
    <w:pPr>
      <w:numPr>
        <w:numId w:val="27"/>
      </w:num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CC1338"/>
    <w:rPr>
      <w:rFonts w:ascii="Times New Roman" w:eastAsia="Calibri" w:hAnsi="Times New Roman" w:cs="Times New Roman"/>
      <w:sz w:val="24"/>
      <w:shd w:val="clear" w:color="auto" w:fill="C4BC96"/>
      <w:lang w:eastAsia="en-US"/>
    </w:rPr>
  </w:style>
  <w:style w:type="paragraph" w:customStyle="1" w:styleId="Despachos">
    <w:name w:val="Despachos"/>
    <w:basedOn w:val="Normal"/>
    <w:link w:val="DespachosChar"/>
    <w:qFormat/>
    <w:rsid w:val="00CC1338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CC1338"/>
    <w:rPr>
      <w:rFonts w:ascii="Times New Roman" w:eastAsia="Calibri" w:hAnsi="Times New Roman" w:cs="Times New Roman"/>
      <w:b/>
      <w:sz w:val="24"/>
      <w:shd w:val="clear" w:color="auto" w:fill="FABF8F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CC1338"/>
    <w:pPr>
      <w:tabs>
        <w:tab w:val="left" w:pos="284"/>
        <w:tab w:val="right" w:leader="dot" w:pos="10195"/>
      </w:tabs>
      <w:spacing w:after="40"/>
      <w:ind w:left="284" w:hanging="284"/>
    </w:pPr>
    <w:rPr>
      <w:noProof/>
      <w:sz w:val="22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CC1338"/>
    <w:pPr>
      <w:tabs>
        <w:tab w:val="right" w:leader="dot" w:pos="10195"/>
      </w:tabs>
      <w:ind w:left="567"/>
    </w:pPr>
    <w:rPr>
      <w:noProof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CC1338"/>
    <w:pPr>
      <w:tabs>
        <w:tab w:val="left" w:pos="709"/>
        <w:tab w:val="right" w:leader="dot" w:pos="10195"/>
      </w:tabs>
      <w:spacing w:after="40"/>
      <w:ind w:left="284"/>
    </w:pPr>
    <w:rPr>
      <w:noProof/>
      <w:sz w:val="20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CC1338"/>
    <w:pPr>
      <w:tabs>
        <w:tab w:val="left" w:pos="1701"/>
        <w:tab w:val="right" w:leader="dot" w:pos="10195"/>
      </w:tabs>
      <w:spacing w:after="40"/>
      <w:ind w:left="851"/>
    </w:pPr>
    <w:rPr>
      <w:noProof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CC1338"/>
    <w:pPr>
      <w:tabs>
        <w:tab w:val="left" w:pos="1134"/>
        <w:tab w:val="right" w:leader="dot" w:pos="10195"/>
      </w:tabs>
      <w:spacing w:after="40"/>
      <w:ind w:left="567"/>
    </w:pPr>
    <w:rPr>
      <w:noProof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CC1338"/>
    <w:pPr>
      <w:autoSpaceDE/>
      <w:autoSpaceDN/>
      <w:adjustRightInd/>
      <w:spacing w:after="100" w:line="276" w:lineRule="auto"/>
      <w:ind w:left="1100"/>
    </w:pPr>
    <w:rPr>
      <w:rFonts w:ascii="Calibri" w:eastAsia="Times New Roman" w:hAnsi="Calibri"/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CC1338"/>
    <w:pPr>
      <w:autoSpaceDE/>
      <w:autoSpaceDN/>
      <w:adjustRightInd/>
      <w:spacing w:after="100" w:line="276" w:lineRule="auto"/>
      <w:ind w:left="1320"/>
    </w:pPr>
    <w:rPr>
      <w:rFonts w:ascii="Calibri" w:eastAsia="Times New Roman" w:hAnsi="Calibri"/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CC1338"/>
    <w:pPr>
      <w:autoSpaceDE/>
      <w:autoSpaceDN/>
      <w:adjustRightInd/>
      <w:spacing w:after="100" w:line="276" w:lineRule="auto"/>
      <w:ind w:left="1540"/>
    </w:pPr>
    <w:rPr>
      <w:rFonts w:ascii="Calibri" w:eastAsia="Times New Roman" w:hAnsi="Calibri"/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CC1338"/>
    <w:pPr>
      <w:autoSpaceDE/>
      <w:autoSpaceDN/>
      <w:adjustRightInd/>
      <w:spacing w:after="100" w:line="276" w:lineRule="auto"/>
      <w:ind w:left="1760"/>
    </w:pPr>
    <w:rPr>
      <w:rFonts w:ascii="Calibri" w:eastAsia="Times New Roman" w:hAnsi="Calibri"/>
      <w:sz w:val="22"/>
      <w:szCs w:val="22"/>
      <w:lang w:eastAsia="pt-BR"/>
    </w:rPr>
  </w:style>
  <w:style w:type="paragraph" w:customStyle="1" w:styleId="AutoCorreo">
    <w:name w:val="AutoCorreção"/>
    <w:rsid w:val="00CC1338"/>
    <w:pPr>
      <w:spacing w:before="60" w:after="200" w:line="276" w:lineRule="auto"/>
    </w:pPr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rsid w:val="00CC1338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Sutil">
    <w:name w:val="Subtle Emphasis"/>
    <w:basedOn w:val="Fontepargpadro"/>
    <w:uiPriority w:val="19"/>
    <w:qFormat/>
    <w:rsid w:val="00CC1338"/>
    <w:rPr>
      <w:i/>
      <w:iCs/>
      <w:color w:val="808080"/>
    </w:rPr>
  </w:style>
  <w:style w:type="paragraph" w:customStyle="1" w:styleId="LinkSumrio">
    <w:name w:val="LinkSumário"/>
    <w:basedOn w:val="Sumrio5"/>
    <w:link w:val="LinkSumrioChar"/>
    <w:qFormat/>
    <w:rsid w:val="00CC1338"/>
    <w:rPr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CC1338"/>
    <w:rPr>
      <w:rFonts w:ascii="Times New Roman" w:eastAsia="Calibri" w:hAnsi="Times New Roman" w:cs="Times New Roman"/>
      <w:noProof/>
      <w:sz w:val="20"/>
      <w:szCs w:val="20"/>
      <w:u w:val="single" w:color="0000FF"/>
      <w:lang w:eastAsia="en-US"/>
    </w:rPr>
  </w:style>
  <w:style w:type="character" w:styleId="Forte">
    <w:name w:val="Strong"/>
    <w:basedOn w:val="Fontepargpadro"/>
    <w:uiPriority w:val="22"/>
    <w:qFormat/>
    <w:rsid w:val="00CC1338"/>
    <w:rPr>
      <w:rFonts w:ascii="Tahoma" w:hAnsi="Tahoma"/>
      <w:b/>
      <w:bCs/>
      <w:color w:val="C0504D"/>
      <w:sz w:val="36"/>
    </w:rPr>
  </w:style>
  <w:style w:type="paragraph" w:customStyle="1" w:styleId="TCU-Sumrio">
    <w:name w:val="TCU - Sumário"/>
    <w:basedOn w:val="Normal"/>
    <w:uiPriority w:val="99"/>
    <w:qFormat/>
    <w:rsid w:val="00CC1338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CC1338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CC1338"/>
    <w:rPr>
      <w:rFonts w:ascii="Tahoma" w:eastAsia="Calibri" w:hAnsi="Tahoma" w:cs="Tahoma"/>
      <w:color w:val="DBE5F1"/>
      <w:sz w:val="24"/>
      <w:szCs w:val="24"/>
      <w:lang w:eastAsia="en-US"/>
    </w:rPr>
  </w:style>
  <w:style w:type="paragraph" w:styleId="Recuodecorpodetexto3">
    <w:name w:val="Body Text Indent 3"/>
    <w:basedOn w:val="Normal"/>
    <w:link w:val="Recuodecorpodetexto3Char"/>
    <w:rsid w:val="00CC1338"/>
    <w:pPr>
      <w:widowControl w:val="0"/>
      <w:autoSpaceDE/>
      <w:autoSpaceDN/>
      <w:adjustRightInd/>
      <w:spacing w:line="254" w:lineRule="auto"/>
      <w:ind w:firstLine="1134"/>
      <w:jc w:val="both"/>
    </w:pPr>
    <w:rPr>
      <w:rFonts w:eastAsia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C133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CU-Epgrafe">
    <w:name w:val="TCU - Epígrafe"/>
    <w:basedOn w:val="Normal"/>
    <w:rsid w:val="00CC1338"/>
    <w:pPr>
      <w:autoSpaceDE/>
      <w:autoSpaceDN/>
      <w:adjustRightInd/>
      <w:ind w:left="2835"/>
      <w:jc w:val="both"/>
    </w:pPr>
    <w:rPr>
      <w:rFonts w:ascii="Calibri" w:eastAsia="Times New Roman" w:hAnsi="Calibri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CC133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C1338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semiHidden/>
    <w:unhideWhenUsed/>
    <w:rsid w:val="00CC133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C1338"/>
    <w:pPr>
      <w:autoSpaceDE/>
      <w:autoSpaceDN/>
      <w:adjustRightInd/>
    </w:pPr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C133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C1338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Subttulo">
    <w:name w:val="Subtitle"/>
    <w:basedOn w:val="Normal"/>
    <w:link w:val="SubttuloChar"/>
    <w:qFormat/>
    <w:rsid w:val="00CC1338"/>
    <w:pPr>
      <w:numPr>
        <w:numId w:val="25"/>
      </w:numPr>
      <w:autoSpaceDE/>
      <w:autoSpaceDN/>
      <w:adjustRightInd/>
      <w:jc w:val="both"/>
    </w:pPr>
    <w:rPr>
      <w:rFonts w:eastAsia="Times New Roman"/>
      <w:iCs/>
      <w:caps/>
      <w:spacing w:val="15"/>
    </w:rPr>
  </w:style>
  <w:style w:type="character" w:customStyle="1" w:styleId="SubttuloChar">
    <w:name w:val="Subtítulo Char"/>
    <w:basedOn w:val="Fontepargpadro"/>
    <w:link w:val="Subttulo"/>
    <w:rsid w:val="00CC1338"/>
    <w:rPr>
      <w:rFonts w:ascii="Times New Roman" w:eastAsia="Times New Roman" w:hAnsi="Times New Roman" w:cs="Times New Roman"/>
      <w:iCs/>
      <w:caps/>
      <w:spacing w:val="15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semiHidden/>
    <w:rsid w:val="00CC1338"/>
    <w:pPr>
      <w:autoSpaceDE/>
      <w:autoSpaceDN/>
      <w:adjustRightInd/>
      <w:jc w:val="both"/>
    </w:pPr>
  </w:style>
  <w:style w:type="character" w:customStyle="1" w:styleId="TextodecomentrioChar">
    <w:name w:val="Texto de comentário Char"/>
    <w:basedOn w:val="Fontepargpadro"/>
    <w:link w:val="Textodecomentrio"/>
    <w:semiHidden/>
    <w:rsid w:val="00CC1338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">
    <w:name w:val="D"/>
    <w:basedOn w:val="Normal"/>
    <w:rsid w:val="00CC1338"/>
    <w:pPr>
      <w:autoSpaceDE/>
      <w:autoSpaceDN/>
      <w:adjustRightInd/>
      <w:jc w:val="center"/>
    </w:pPr>
    <w:rPr>
      <w:lang w:eastAsia="pt-BR"/>
    </w:rPr>
  </w:style>
  <w:style w:type="paragraph" w:customStyle="1" w:styleId="Ttulo1EMENTA">
    <w:name w:val="Título 1.EMENTA"/>
    <w:basedOn w:val="Normal"/>
    <w:next w:val="Normal"/>
    <w:rsid w:val="00CC1338"/>
    <w:pPr>
      <w:keepNext/>
      <w:autoSpaceDE/>
      <w:autoSpaceDN/>
      <w:adjustRightInd/>
      <w:jc w:val="both"/>
      <w:outlineLvl w:val="0"/>
    </w:pPr>
    <w:rPr>
      <w:rFonts w:ascii="Arial" w:hAnsi="Arial"/>
      <w:b/>
      <w:sz w:val="28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CC1338"/>
    <w:pPr>
      <w:widowControl w:val="0"/>
      <w:autoSpaceDE/>
      <w:autoSpaceDN/>
      <w:adjustRightInd/>
      <w:jc w:val="both"/>
    </w:pPr>
    <w:rPr>
      <w:rFonts w:ascii="Courier New" w:hAnsi="Courier New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C1338"/>
    <w:rPr>
      <w:rFonts w:ascii="Courier New" w:eastAsia="Calibri" w:hAnsi="Courier New" w:cs="Times New Roman"/>
      <w:sz w:val="24"/>
      <w:szCs w:val="20"/>
      <w:lang w:eastAsia="en-US"/>
    </w:rPr>
  </w:style>
  <w:style w:type="paragraph" w:styleId="Recuodecorpodetexto2">
    <w:name w:val="Body Text Indent 2"/>
    <w:basedOn w:val="Normal"/>
    <w:link w:val="Recuodecorpodetexto2Char"/>
    <w:rsid w:val="00CC1338"/>
    <w:pPr>
      <w:widowControl w:val="0"/>
      <w:tabs>
        <w:tab w:val="left" w:pos="567"/>
      </w:tabs>
      <w:autoSpaceDE/>
      <w:autoSpaceDN/>
      <w:adjustRightInd/>
      <w:spacing w:line="235" w:lineRule="auto"/>
      <w:ind w:firstLine="567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C1338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C">
    <w:name w:val="C"/>
    <w:basedOn w:val="Normal"/>
    <w:rsid w:val="00CC1338"/>
    <w:pPr>
      <w:tabs>
        <w:tab w:val="left" w:pos="1418"/>
      </w:tabs>
      <w:autoSpaceDE/>
      <w:autoSpaceDN/>
      <w:adjustRightInd/>
      <w:jc w:val="both"/>
    </w:pPr>
    <w:rPr>
      <w:lang w:eastAsia="pt-BR"/>
    </w:rPr>
  </w:style>
  <w:style w:type="paragraph" w:styleId="Corpodetexto2">
    <w:name w:val="Body Text 2"/>
    <w:basedOn w:val="Normal"/>
    <w:link w:val="Corpodetexto2Char"/>
    <w:rsid w:val="00CC1338"/>
    <w:pPr>
      <w:tabs>
        <w:tab w:val="left" w:pos="567"/>
        <w:tab w:val="left" w:pos="5670"/>
      </w:tabs>
      <w:autoSpaceDE/>
      <w:autoSpaceDN/>
      <w:adjustRightInd/>
      <w:jc w:val="center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CC1338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CargoSignatario">
    <w:name w:val="CargoSignatario"/>
    <w:basedOn w:val="Normal"/>
    <w:rsid w:val="00CC1338"/>
    <w:pPr>
      <w:autoSpaceDE/>
      <w:autoSpaceDN/>
      <w:adjustRightInd/>
      <w:spacing w:after="720"/>
      <w:jc w:val="center"/>
    </w:pPr>
    <w:rPr>
      <w:lang w:eastAsia="pt-BR"/>
    </w:rPr>
  </w:style>
  <w:style w:type="paragraph" w:customStyle="1" w:styleId="NomeSignatario">
    <w:name w:val="NomeSignatario"/>
    <w:basedOn w:val="Normal"/>
    <w:rsid w:val="00CC1338"/>
    <w:pPr>
      <w:autoSpaceDE/>
      <w:autoSpaceDN/>
      <w:adjustRightInd/>
      <w:jc w:val="center"/>
    </w:pPr>
    <w:rPr>
      <w:caps/>
      <w:lang w:eastAsia="pt-BR"/>
    </w:rPr>
  </w:style>
  <w:style w:type="paragraph" w:styleId="Corpodetexto">
    <w:name w:val="Body Text"/>
    <w:basedOn w:val="Normal"/>
    <w:link w:val="CorpodetextoChar"/>
    <w:rsid w:val="00CC1338"/>
    <w:pPr>
      <w:tabs>
        <w:tab w:val="left" w:pos="567"/>
      </w:tabs>
      <w:autoSpaceDE/>
      <w:autoSpaceDN/>
      <w:adjustRightInd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CC1338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B">
    <w:name w:val="B"/>
    <w:basedOn w:val="Normal"/>
    <w:rsid w:val="00CC1338"/>
    <w:pPr>
      <w:autoSpaceDE/>
      <w:autoSpaceDN/>
      <w:adjustRightInd/>
      <w:ind w:firstLine="1418"/>
      <w:jc w:val="both"/>
    </w:pPr>
    <w:rPr>
      <w:lang w:eastAsia="pt-BR"/>
    </w:rPr>
  </w:style>
  <w:style w:type="paragraph" w:customStyle="1" w:styleId="expportinicial">
    <w:name w:val="exp_port_inicial"/>
    <w:basedOn w:val="Normal"/>
    <w:rsid w:val="00CC1338"/>
    <w:pPr>
      <w:tabs>
        <w:tab w:val="right" w:pos="10206"/>
      </w:tabs>
      <w:autoSpaceDE/>
      <w:autoSpaceDN/>
      <w:adjustRightInd/>
      <w:spacing w:after="240"/>
      <w:jc w:val="center"/>
    </w:pPr>
    <w:rPr>
      <w:b/>
      <w:spacing w:val="-5"/>
      <w:lang w:eastAsia="pt-BR"/>
    </w:rPr>
  </w:style>
  <w:style w:type="paragraph" w:customStyle="1" w:styleId="n">
    <w:name w:val="n"/>
    <w:basedOn w:val="Normal"/>
    <w:rsid w:val="00CC1338"/>
    <w:pPr>
      <w:autoSpaceDE/>
      <w:autoSpaceDN/>
      <w:adjustRightInd/>
      <w:jc w:val="both"/>
    </w:pPr>
    <w:rPr>
      <w:lang w:eastAsia="pt-BR"/>
    </w:rPr>
  </w:style>
  <w:style w:type="paragraph" w:customStyle="1" w:styleId="TcuUnidade">
    <w:name w:val="Tcu_Unidade"/>
    <w:basedOn w:val="Normal"/>
    <w:rsid w:val="00CC1338"/>
    <w:pPr>
      <w:framePr w:hSpace="181" w:vSpace="181" w:wrap="notBeside" w:hAnchor="margin" w:xAlign="center" w:y="2553" w:anchorLock="1"/>
      <w:autoSpaceDE/>
      <w:autoSpaceDN/>
      <w:adjustRightInd/>
      <w:jc w:val="center"/>
    </w:pPr>
    <w:rPr>
      <w:rFonts w:ascii="Arial" w:hAnsi="Arial"/>
      <w:sz w:val="26"/>
      <w:lang w:eastAsia="pt-BR"/>
    </w:rPr>
  </w:style>
  <w:style w:type="paragraph" w:customStyle="1" w:styleId="Ttulo1EMENTA2headline">
    <w:name w:val="Título 1.EMENTA.2 headline"/>
    <w:basedOn w:val="Normal"/>
    <w:next w:val="Normal"/>
    <w:rsid w:val="00CC1338"/>
    <w:pPr>
      <w:keepNext/>
      <w:autoSpaceDE/>
      <w:autoSpaceDN/>
      <w:adjustRightInd/>
      <w:jc w:val="both"/>
      <w:outlineLvl w:val="0"/>
    </w:pPr>
    <w:rPr>
      <w:rFonts w:ascii="Arial" w:hAnsi="Arial"/>
      <w:b/>
      <w:sz w:val="28"/>
      <w:lang w:eastAsia="pt-BR"/>
    </w:rPr>
  </w:style>
  <w:style w:type="paragraph" w:customStyle="1" w:styleId="OmniPage7">
    <w:name w:val="OmniPage #7"/>
    <w:basedOn w:val="Normal"/>
    <w:rsid w:val="00CC1338"/>
    <w:pPr>
      <w:autoSpaceDE/>
      <w:autoSpaceDN/>
      <w:adjustRightInd/>
      <w:spacing w:line="280" w:lineRule="exact"/>
      <w:jc w:val="both"/>
    </w:pPr>
    <w:rPr>
      <w:lang w:eastAsia="pt-BR"/>
    </w:rPr>
  </w:style>
  <w:style w:type="paragraph" w:styleId="PargrafodaLista">
    <w:name w:val="List Paragraph"/>
    <w:basedOn w:val="Normal"/>
    <w:qFormat/>
    <w:rsid w:val="00CC1338"/>
    <w:pPr>
      <w:autoSpaceDE/>
      <w:autoSpaceDN/>
      <w:adjustRightInd/>
      <w:ind w:left="708"/>
      <w:jc w:val="both"/>
    </w:pPr>
    <w:rPr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CC1338"/>
    <w:pPr>
      <w:spacing w:before="480"/>
      <w:outlineLvl w:val="9"/>
    </w:pPr>
    <w:rPr>
      <w:rFonts w:ascii="Cambria" w:hAnsi="Cambria"/>
      <w:b w:val="0"/>
      <w:color w:val="365F91"/>
      <w:sz w:val="28"/>
    </w:rPr>
  </w:style>
  <w:style w:type="paragraph" w:styleId="SemEspaamento">
    <w:name w:val="No Spacing"/>
    <w:basedOn w:val="Normal"/>
    <w:link w:val="SemEspaamentoChar"/>
    <w:uiPriority w:val="1"/>
    <w:qFormat/>
    <w:rsid w:val="00CC1338"/>
    <w:pPr>
      <w:autoSpaceDE/>
      <w:autoSpaceDN/>
      <w:adjustRightInd/>
      <w:jc w:val="both"/>
    </w:pPr>
  </w:style>
  <w:style w:type="paragraph" w:styleId="Remissivo1">
    <w:name w:val="index 1"/>
    <w:basedOn w:val="Normal"/>
    <w:next w:val="Normal"/>
    <w:autoRedefine/>
    <w:semiHidden/>
    <w:unhideWhenUsed/>
    <w:rsid w:val="00CC1338"/>
    <w:pPr>
      <w:autoSpaceDE/>
      <w:autoSpaceDN/>
      <w:adjustRightInd/>
      <w:ind w:left="2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Ttulodendiceremissivo">
    <w:name w:val="index heading"/>
    <w:basedOn w:val="Normal"/>
    <w:next w:val="Remissivo1"/>
    <w:semiHidden/>
    <w:rsid w:val="00CC1338"/>
    <w:pPr>
      <w:autoSpaceDE/>
      <w:autoSpaceDN/>
      <w:adjustRightInd/>
      <w:jc w:val="both"/>
    </w:pPr>
    <w:rPr>
      <w:rFonts w:ascii="Calibri" w:hAnsi="Calibri"/>
      <w:i/>
      <w:iCs/>
      <w:lang w:val="en-US" w:eastAsia="pt-BR" w:bidi="en-US"/>
    </w:rPr>
  </w:style>
  <w:style w:type="table" w:customStyle="1" w:styleId="SombreamentoClaro-nfase11">
    <w:name w:val="Sombreamento Claro - Ênfase 11"/>
    <w:basedOn w:val="Tabelanormal"/>
    <w:uiPriority w:val="60"/>
    <w:rsid w:val="00CC1338"/>
    <w:pPr>
      <w:spacing w:before="60" w:after="200" w:line="288" w:lineRule="auto"/>
    </w:pPr>
    <w:rPr>
      <w:rFonts w:ascii="Calibri" w:eastAsia="Calibri" w:hAnsi="Calibri" w:cs="Times New Roman"/>
      <w:color w:val="365F91"/>
      <w:lang w:val="en-US" w:eastAsia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CC1338"/>
    <w:pPr>
      <w:spacing w:before="60" w:after="200" w:line="288" w:lineRule="auto"/>
    </w:pPr>
    <w:rPr>
      <w:rFonts w:ascii="Calibri" w:eastAsia="Calibri" w:hAnsi="Calibri" w:cs="Times New Roman"/>
      <w:color w:val="000000"/>
      <w:lang w:val="en-US" w:eastAsia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o">
    <w:name w:val="Revision"/>
    <w:hidden/>
    <w:uiPriority w:val="99"/>
    <w:semiHidden/>
    <w:rsid w:val="00CC1338"/>
    <w:pPr>
      <w:spacing w:before="180" w:after="200" w:line="288" w:lineRule="auto"/>
      <w:ind w:left="720" w:hanging="720"/>
      <w:jc w:val="both"/>
    </w:pPr>
    <w:rPr>
      <w:rFonts w:ascii="Calibri" w:eastAsia="Calibri" w:hAnsi="Calibri" w:cs="Times New Roman"/>
      <w:sz w:val="24"/>
      <w:lang w:val="en-US" w:eastAsia="en-US" w:bidi="en-US"/>
    </w:rPr>
  </w:style>
  <w:style w:type="paragraph" w:customStyle="1" w:styleId="ecmsobodytextindent">
    <w:name w:val="ec_msobodytextindent"/>
    <w:basedOn w:val="Normal"/>
    <w:rsid w:val="00CC1338"/>
    <w:pPr>
      <w:autoSpaceDE/>
      <w:autoSpaceDN/>
      <w:adjustRightInd/>
      <w:spacing w:after="324"/>
      <w:jc w:val="both"/>
    </w:pPr>
    <w:rPr>
      <w:rFonts w:ascii="Calibri" w:hAnsi="Calibri"/>
      <w:i/>
      <w:iCs/>
      <w:lang w:val="en-US" w:eastAsia="pt-BR" w:bidi="en-US"/>
    </w:rPr>
  </w:style>
  <w:style w:type="paragraph" w:customStyle="1" w:styleId="NormalCG">
    <w:name w:val="Normal CG"/>
    <w:basedOn w:val="Corpodetexto"/>
    <w:rsid w:val="00CC1338"/>
    <w:pPr>
      <w:tabs>
        <w:tab w:val="clear" w:pos="567"/>
      </w:tabs>
      <w:spacing w:after="200"/>
      <w:ind w:firstLine="1418"/>
      <w:jc w:val="left"/>
    </w:pPr>
    <w:rPr>
      <w:rFonts w:ascii="Calibri" w:hAnsi="Calibri"/>
      <w:i/>
      <w:iCs/>
      <w:lang w:val="en-US" w:bidi="en-US"/>
    </w:rPr>
  </w:style>
  <w:style w:type="paragraph" w:styleId="Remissivo2">
    <w:name w:val="index 2"/>
    <w:basedOn w:val="Normal"/>
    <w:next w:val="Normal"/>
    <w:autoRedefine/>
    <w:semiHidden/>
    <w:rsid w:val="00CC1338"/>
    <w:pPr>
      <w:autoSpaceDE/>
      <w:autoSpaceDN/>
      <w:adjustRightInd/>
      <w:spacing w:after="200"/>
      <w:ind w:left="4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3">
    <w:name w:val="index 3"/>
    <w:basedOn w:val="Normal"/>
    <w:next w:val="Normal"/>
    <w:autoRedefine/>
    <w:semiHidden/>
    <w:rsid w:val="00CC1338"/>
    <w:pPr>
      <w:autoSpaceDE/>
      <w:autoSpaceDN/>
      <w:adjustRightInd/>
      <w:spacing w:after="200"/>
      <w:ind w:left="6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4">
    <w:name w:val="index 4"/>
    <w:basedOn w:val="Normal"/>
    <w:next w:val="Normal"/>
    <w:autoRedefine/>
    <w:semiHidden/>
    <w:rsid w:val="00CC1338"/>
    <w:pPr>
      <w:autoSpaceDE/>
      <w:autoSpaceDN/>
      <w:adjustRightInd/>
      <w:spacing w:after="200"/>
      <w:ind w:left="8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5">
    <w:name w:val="index 5"/>
    <w:basedOn w:val="Normal"/>
    <w:next w:val="Normal"/>
    <w:autoRedefine/>
    <w:semiHidden/>
    <w:rsid w:val="00CC1338"/>
    <w:pPr>
      <w:autoSpaceDE/>
      <w:autoSpaceDN/>
      <w:adjustRightInd/>
      <w:spacing w:after="200"/>
      <w:ind w:left="10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6">
    <w:name w:val="index 6"/>
    <w:basedOn w:val="Normal"/>
    <w:next w:val="Normal"/>
    <w:autoRedefine/>
    <w:semiHidden/>
    <w:rsid w:val="00CC1338"/>
    <w:pPr>
      <w:autoSpaceDE/>
      <w:autoSpaceDN/>
      <w:adjustRightInd/>
      <w:spacing w:after="200"/>
      <w:ind w:left="12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7">
    <w:name w:val="index 7"/>
    <w:basedOn w:val="Normal"/>
    <w:next w:val="Normal"/>
    <w:autoRedefine/>
    <w:semiHidden/>
    <w:rsid w:val="00CC1338"/>
    <w:pPr>
      <w:autoSpaceDE/>
      <w:autoSpaceDN/>
      <w:adjustRightInd/>
      <w:spacing w:after="200"/>
      <w:ind w:left="14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8">
    <w:name w:val="index 8"/>
    <w:basedOn w:val="Normal"/>
    <w:next w:val="Normal"/>
    <w:autoRedefine/>
    <w:semiHidden/>
    <w:rsid w:val="00CC1338"/>
    <w:pPr>
      <w:autoSpaceDE/>
      <w:autoSpaceDN/>
      <w:adjustRightInd/>
      <w:spacing w:after="200"/>
      <w:ind w:left="16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9">
    <w:name w:val="index 9"/>
    <w:basedOn w:val="Normal"/>
    <w:next w:val="Normal"/>
    <w:autoRedefine/>
    <w:semiHidden/>
    <w:rsid w:val="00CC1338"/>
    <w:pPr>
      <w:autoSpaceDE/>
      <w:autoSpaceDN/>
      <w:adjustRightInd/>
      <w:spacing w:after="200"/>
      <w:ind w:left="18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Corpodetexto3">
    <w:name w:val="Body Text 3"/>
    <w:basedOn w:val="Normal"/>
    <w:link w:val="Corpodetexto3Char"/>
    <w:rsid w:val="00CC1338"/>
    <w:pPr>
      <w:autoSpaceDE/>
      <w:autoSpaceDN/>
      <w:adjustRightInd/>
      <w:spacing w:after="200"/>
      <w:jc w:val="both"/>
    </w:pPr>
    <w:rPr>
      <w:rFonts w:ascii="Calibri" w:hAnsi="Calibri"/>
      <w:b/>
      <w:i/>
      <w:iCs/>
      <w:color w:val="FF0000"/>
      <w:sz w:val="20"/>
      <w:szCs w:val="20"/>
      <w:lang w:val="en-US" w:bidi="en-US"/>
    </w:rPr>
  </w:style>
  <w:style w:type="character" w:customStyle="1" w:styleId="Corpodetexto3Char">
    <w:name w:val="Corpo de texto 3 Char"/>
    <w:basedOn w:val="Fontepargpadro"/>
    <w:link w:val="Corpodetexto3"/>
    <w:rsid w:val="00CC1338"/>
    <w:rPr>
      <w:rFonts w:ascii="Calibri" w:eastAsia="Calibri" w:hAnsi="Calibri" w:cs="Times New Roman"/>
      <w:b/>
      <w:i/>
      <w:iCs/>
      <w:color w:val="FF0000"/>
      <w:sz w:val="20"/>
      <w:szCs w:val="20"/>
      <w:lang w:val="en-US" w:eastAsia="en-US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CC1338"/>
    <w:pPr>
      <w:autoSpaceDE/>
      <w:autoSpaceDN/>
      <w:adjustRightInd/>
      <w:spacing w:after="200"/>
      <w:jc w:val="both"/>
    </w:pPr>
    <w:rPr>
      <w:rFonts w:ascii="Calibri" w:hAnsi="Calibri"/>
      <w:i/>
      <w:iCs/>
      <w:sz w:val="20"/>
      <w:szCs w:val="20"/>
      <w:lang w:val="en-US" w:bidi="en-U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CC1338"/>
    <w:rPr>
      <w:rFonts w:ascii="Calibri" w:eastAsia="Calibri" w:hAnsi="Calibri" w:cs="Times New Roman"/>
      <w:i/>
      <w:iCs/>
      <w:sz w:val="20"/>
      <w:szCs w:val="20"/>
      <w:lang w:val="en-US" w:eastAsia="en-US" w:bidi="en-US"/>
    </w:rPr>
  </w:style>
  <w:style w:type="character" w:styleId="Refdenotadefim">
    <w:name w:val="endnote reference"/>
    <w:semiHidden/>
    <w:unhideWhenUsed/>
    <w:rsid w:val="00CC1338"/>
    <w:rPr>
      <w:vertAlign w:val="superscript"/>
    </w:rPr>
  </w:style>
  <w:style w:type="paragraph" w:customStyle="1" w:styleId="Corpo">
    <w:name w:val="Corpo"/>
    <w:basedOn w:val="Normal"/>
    <w:rsid w:val="00CC1338"/>
    <w:pPr>
      <w:tabs>
        <w:tab w:val="left" w:pos="2268"/>
      </w:tabs>
      <w:autoSpaceDE/>
      <w:autoSpaceDN/>
      <w:adjustRightInd/>
      <w:spacing w:before="284" w:after="200"/>
      <w:ind w:firstLine="1418"/>
      <w:jc w:val="both"/>
    </w:pPr>
    <w:rPr>
      <w:rFonts w:ascii="Calibri" w:hAnsi="Calibri"/>
      <w:i/>
      <w:iCs/>
      <w:lang w:val="en-US" w:eastAsia="pt-BR" w:bidi="en-US"/>
    </w:rPr>
  </w:style>
  <w:style w:type="character" w:styleId="nfase">
    <w:name w:val="Emphasis"/>
    <w:uiPriority w:val="20"/>
    <w:qFormat/>
    <w:rsid w:val="00CC1338"/>
    <w:rPr>
      <w:i/>
      <w:iCs/>
    </w:rPr>
  </w:style>
  <w:style w:type="character" w:customStyle="1" w:styleId="SemEspaamentoChar">
    <w:name w:val="Sem Espaçamento Char"/>
    <w:link w:val="SemEspaamento"/>
    <w:uiPriority w:val="1"/>
    <w:rsid w:val="00CC1338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CC1338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CC1338"/>
    <w:rPr>
      <w:rFonts w:ascii="Times New Roman" w:eastAsia="Calibri" w:hAnsi="Times New Roman" w:cs="Times New Roman"/>
      <w:i/>
      <w:iCs/>
      <w:color w:val="000000"/>
      <w:sz w:val="24"/>
      <w:szCs w:val="24"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1338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1338"/>
    <w:rPr>
      <w:rFonts w:ascii="Times New Roman" w:eastAsia="Calibri" w:hAnsi="Times New Roman" w:cs="Times New Roman"/>
      <w:b/>
      <w:bCs/>
      <w:i/>
      <w:iCs/>
      <w:color w:val="4F81BD"/>
      <w:sz w:val="24"/>
      <w:szCs w:val="24"/>
      <w:lang w:eastAsia="en-US"/>
    </w:rPr>
  </w:style>
  <w:style w:type="character" w:styleId="nfaseIntensa">
    <w:name w:val="Intense Emphasis"/>
    <w:uiPriority w:val="21"/>
    <w:qFormat/>
    <w:rsid w:val="00CC1338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CC1338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CC1338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CC1338"/>
    <w:rPr>
      <w:b/>
      <w:bCs/>
      <w:smallCaps/>
      <w:spacing w:val="5"/>
    </w:rPr>
  </w:style>
  <w:style w:type="character" w:customStyle="1" w:styleId="titleid1siteid351">
    <w:name w:val="titleid1siteid351"/>
    <w:rsid w:val="00CC1338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CC1338"/>
    <w:pPr>
      <w:tabs>
        <w:tab w:val="right" w:leader="dot" w:pos="10206"/>
      </w:tabs>
      <w:autoSpaceDE/>
      <w:autoSpaceDN/>
      <w:adjustRightInd/>
      <w:jc w:val="both"/>
    </w:pPr>
    <w:rPr>
      <w:noProof/>
      <w:sz w:val="20"/>
      <w:lang w:eastAsia="pt-BR"/>
    </w:rPr>
  </w:style>
  <w:style w:type="character" w:styleId="HiperlinkVisitado">
    <w:name w:val="FollowedHyperlink"/>
    <w:unhideWhenUsed/>
    <w:rsid w:val="00CC1338"/>
    <w:rPr>
      <w:color w:val="800080"/>
      <w:u w:val="single"/>
    </w:rPr>
  </w:style>
  <w:style w:type="paragraph" w:customStyle="1" w:styleId="Default">
    <w:name w:val="Default"/>
    <w:rsid w:val="00CC1338"/>
    <w:pPr>
      <w:autoSpaceDE w:val="0"/>
      <w:autoSpaceDN w:val="0"/>
      <w:adjustRightInd w:val="0"/>
      <w:spacing w:before="180" w:after="90" w:line="240" w:lineRule="auto"/>
      <w:ind w:left="720" w:hanging="72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numbering" w:customStyle="1" w:styleId="Estilo1">
    <w:name w:val="Estilo1"/>
    <w:uiPriority w:val="99"/>
    <w:rsid w:val="00CC1338"/>
    <w:pPr>
      <w:numPr>
        <w:numId w:val="1"/>
      </w:numPr>
    </w:pPr>
  </w:style>
  <w:style w:type="numbering" w:customStyle="1" w:styleId="Estilo2">
    <w:name w:val="Estilo2"/>
    <w:uiPriority w:val="99"/>
    <w:rsid w:val="00CC1338"/>
    <w:pPr>
      <w:numPr>
        <w:numId w:val="2"/>
      </w:numPr>
    </w:pPr>
  </w:style>
  <w:style w:type="numbering" w:customStyle="1" w:styleId="Estilo3">
    <w:name w:val="Estilo3"/>
    <w:uiPriority w:val="99"/>
    <w:rsid w:val="00CC1338"/>
    <w:pPr>
      <w:numPr>
        <w:numId w:val="3"/>
      </w:numPr>
    </w:pPr>
  </w:style>
  <w:style w:type="numbering" w:customStyle="1" w:styleId="Estilo4">
    <w:name w:val="Estilo4"/>
    <w:uiPriority w:val="99"/>
    <w:rsid w:val="00CC1338"/>
    <w:pPr>
      <w:numPr>
        <w:numId w:val="4"/>
      </w:numPr>
    </w:pPr>
  </w:style>
  <w:style w:type="numbering" w:customStyle="1" w:styleId="Estilo5">
    <w:name w:val="Estilo5"/>
    <w:uiPriority w:val="99"/>
    <w:rsid w:val="00CC1338"/>
    <w:pPr>
      <w:numPr>
        <w:numId w:val="5"/>
      </w:numPr>
    </w:pPr>
  </w:style>
  <w:style w:type="paragraph" w:styleId="Commarcadores">
    <w:name w:val="List Bullet"/>
    <w:basedOn w:val="Normal"/>
    <w:uiPriority w:val="99"/>
    <w:unhideWhenUsed/>
    <w:rsid w:val="00CC1338"/>
    <w:pPr>
      <w:tabs>
        <w:tab w:val="num" w:pos="360"/>
      </w:tabs>
      <w:autoSpaceDE/>
      <w:autoSpaceDN/>
      <w:adjustRightInd/>
      <w:ind w:left="360" w:hanging="360"/>
      <w:contextualSpacing/>
      <w:jc w:val="both"/>
    </w:pPr>
    <w:rPr>
      <w:lang w:eastAsia="pt-BR"/>
    </w:rPr>
  </w:style>
  <w:style w:type="paragraph" w:customStyle="1" w:styleId="Observao">
    <w:name w:val="#Observação"/>
    <w:basedOn w:val="Normal"/>
    <w:rsid w:val="00CC1338"/>
    <w:pPr>
      <w:keepNext/>
      <w:autoSpaceDE/>
      <w:autoSpaceDN/>
      <w:adjustRightInd/>
      <w:ind w:left="851" w:hanging="284"/>
      <w:jc w:val="both"/>
    </w:pPr>
    <w:rPr>
      <w:rFonts w:ascii="Arial Narrow" w:eastAsia="Times New Roman" w:hAnsi="Arial Narrow"/>
      <w:color w:val="339966"/>
      <w:sz w:val="18"/>
      <w:szCs w:val="20"/>
      <w:lang w:eastAsia="pt-BR"/>
    </w:rPr>
  </w:style>
  <w:style w:type="character" w:styleId="Refdecomentrio">
    <w:name w:val="annotation reference"/>
    <w:semiHidden/>
    <w:unhideWhenUsed/>
    <w:rsid w:val="00CC133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C13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C1338"/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character" w:customStyle="1" w:styleId="TextodecomentrioChar1">
    <w:name w:val="Texto de comentário Char1"/>
    <w:uiPriority w:val="99"/>
    <w:semiHidden/>
    <w:rsid w:val="00CC1338"/>
    <w:rPr>
      <w:sz w:val="24"/>
      <w:szCs w:val="24"/>
    </w:rPr>
  </w:style>
  <w:style w:type="paragraph" w:customStyle="1" w:styleId="Determinao-4">
    <w:name w:val="Determinação - 4"/>
    <w:basedOn w:val="Normal"/>
    <w:rsid w:val="00CC1338"/>
    <w:pPr>
      <w:numPr>
        <w:ilvl w:val="3"/>
        <w:numId w:val="6"/>
      </w:numPr>
      <w:tabs>
        <w:tab w:val="num" w:pos="705"/>
        <w:tab w:val="num" w:pos="1224"/>
        <w:tab w:val="num" w:pos="1728"/>
      </w:tabs>
      <w:autoSpaceDE/>
      <w:autoSpaceDN/>
      <w:adjustRightInd/>
      <w:spacing w:after="120"/>
      <w:ind w:left="705" w:hanging="705"/>
      <w:jc w:val="both"/>
      <w:outlineLvl w:val="3"/>
    </w:pPr>
    <w:rPr>
      <w:rFonts w:eastAsia="Times New Roman"/>
      <w:szCs w:val="20"/>
      <w:lang w:eastAsia="pt-BR"/>
    </w:rPr>
  </w:style>
  <w:style w:type="paragraph" w:customStyle="1" w:styleId="CorpodeTextoResumo">
    <w:name w:val="Corpo de Texto Resumo"/>
    <w:basedOn w:val="Corpodetexto"/>
    <w:rsid w:val="00CC1338"/>
    <w:pPr>
      <w:numPr>
        <w:numId w:val="6"/>
      </w:numPr>
      <w:tabs>
        <w:tab w:val="clear" w:pos="567"/>
        <w:tab w:val="num" w:pos="644"/>
      </w:tabs>
      <w:spacing w:before="120" w:after="120"/>
      <w:ind w:left="0" w:firstLine="284"/>
    </w:pPr>
    <w:rPr>
      <w:rFonts w:ascii="Times New (W1)" w:eastAsia="Times New Roman" w:hAnsi="Times New (W1)"/>
      <w:lang w:eastAsia="pt-BR"/>
    </w:rPr>
  </w:style>
  <w:style w:type="numbering" w:customStyle="1" w:styleId="Estilo6">
    <w:name w:val="Estilo6"/>
    <w:uiPriority w:val="99"/>
    <w:rsid w:val="00CC1338"/>
    <w:pPr>
      <w:numPr>
        <w:numId w:val="7"/>
      </w:numPr>
    </w:pPr>
  </w:style>
  <w:style w:type="numbering" w:customStyle="1" w:styleId="Estilo7">
    <w:name w:val="Estilo7"/>
    <w:uiPriority w:val="99"/>
    <w:rsid w:val="00CC1338"/>
    <w:pPr>
      <w:numPr>
        <w:numId w:val="9"/>
      </w:numPr>
    </w:pPr>
  </w:style>
  <w:style w:type="numbering" w:customStyle="1" w:styleId="Estilo8">
    <w:name w:val="Estilo8"/>
    <w:uiPriority w:val="99"/>
    <w:rsid w:val="00CC1338"/>
    <w:pPr>
      <w:numPr>
        <w:numId w:val="10"/>
      </w:numPr>
    </w:pPr>
  </w:style>
  <w:style w:type="numbering" w:customStyle="1" w:styleId="Estilo9">
    <w:name w:val="Estilo9"/>
    <w:uiPriority w:val="99"/>
    <w:rsid w:val="00CC1338"/>
    <w:pPr>
      <w:numPr>
        <w:numId w:val="12"/>
      </w:numPr>
    </w:pPr>
  </w:style>
  <w:style w:type="numbering" w:customStyle="1" w:styleId="Estilo10">
    <w:name w:val="Estilo10"/>
    <w:uiPriority w:val="99"/>
    <w:rsid w:val="00CC1338"/>
    <w:pPr>
      <w:numPr>
        <w:numId w:val="13"/>
      </w:numPr>
    </w:pPr>
  </w:style>
  <w:style w:type="numbering" w:customStyle="1" w:styleId="Estilo11">
    <w:name w:val="Estilo11"/>
    <w:uiPriority w:val="99"/>
    <w:rsid w:val="00CC1338"/>
    <w:pPr>
      <w:numPr>
        <w:numId w:val="15"/>
      </w:numPr>
    </w:pPr>
  </w:style>
  <w:style w:type="numbering" w:customStyle="1" w:styleId="Estilo12">
    <w:name w:val="Estilo12"/>
    <w:uiPriority w:val="99"/>
    <w:rsid w:val="00CC1338"/>
    <w:pPr>
      <w:numPr>
        <w:numId w:val="16"/>
      </w:numPr>
    </w:pPr>
  </w:style>
  <w:style w:type="paragraph" w:customStyle="1" w:styleId="Epgrafe">
    <w:name w:val="#Epígrafe"/>
    <w:basedOn w:val="Normal"/>
    <w:autoRedefine/>
    <w:qFormat/>
    <w:rsid w:val="00CC133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numbering" w:customStyle="1" w:styleId="Estilo13">
    <w:name w:val="Estilo13"/>
    <w:uiPriority w:val="99"/>
    <w:rsid w:val="00CC1338"/>
    <w:pPr>
      <w:numPr>
        <w:numId w:val="31"/>
      </w:numPr>
    </w:pPr>
  </w:style>
  <w:style w:type="numbering" w:customStyle="1" w:styleId="Estilo14">
    <w:name w:val="Estilo14"/>
    <w:uiPriority w:val="99"/>
    <w:rsid w:val="00CC1338"/>
    <w:pPr>
      <w:numPr>
        <w:numId w:val="21"/>
      </w:numPr>
    </w:pPr>
  </w:style>
  <w:style w:type="numbering" w:customStyle="1" w:styleId="Estilo15">
    <w:name w:val="Estilo15"/>
    <w:uiPriority w:val="99"/>
    <w:rsid w:val="00CC1338"/>
    <w:pPr>
      <w:numPr>
        <w:numId w:val="24"/>
      </w:numPr>
    </w:pPr>
  </w:style>
  <w:style w:type="character" w:styleId="Nmerodelinha">
    <w:name w:val="line number"/>
    <w:basedOn w:val="Fontepargpadro"/>
    <w:uiPriority w:val="99"/>
    <w:semiHidden/>
    <w:unhideWhenUsed/>
    <w:rsid w:val="00CC1338"/>
  </w:style>
  <w:style w:type="character" w:customStyle="1" w:styleId="apple-converted-space">
    <w:name w:val="apple-converted-space"/>
    <w:basedOn w:val="Fontepargpadro"/>
    <w:rsid w:val="00155ADE"/>
  </w:style>
  <w:style w:type="paragraph" w:styleId="MapadoDocumento">
    <w:name w:val="Document Map"/>
    <w:basedOn w:val="Normal"/>
    <w:link w:val="MapadoDocumentoChar"/>
    <w:semiHidden/>
    <w:rsid w:val="001C0E07"/>
    <w:pPr>
      <w:shd w:val="clear" w:color="auto" w:fill="000080"/>
      <w:autoSpaceDE/>
      <w:autoSpaceDN/>
      <w:adjustRightInd/>
      <w:spacing w:before="0" w:after="0"/>
    </w:pPr>
    <w:rPr>
      <w:rFonts w:ascii="Tahoma" w:eastAsia="Times New Roman" w:hAnsi="Tahoma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1C0E07"/>
    <w:rPr>
      <w:rFonts w:ascii="Tahoma" w:eastAsia="Times New Roman" w:hAnsi="Tahoma" w:cs="Times New Roman"/>
      <w:sz w:val="24"/>
      <w:szCs w:val="24"/>
      <w:shd w:val="clear" w:color="auto" w:fill="000080"/>
      <w:lang w:eastAsia="pt-BR"/>
    </w:rPr>
  </w:style>
  <w:style w:type="paragraph" w:customStyle="1" w:styleId="texto">
    <w:name w:val="texto"/>
    <w:basedOn w:val="Normal"/>
    <w:rsid w:val="001C0E07"/>
    <w:pPr>
      <w:autoSpaceDE/>
      <w:autoSpaceDN/>
      <w:adjustRightInd/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ch">
    <w:name w:val="ch"/>
    <w:rsid w:val="001C0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gislacao.planalto.gov.br/legisla/legislacao.nsf/Viw_Identificacao/DEC%205.707-2006?Open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</Pages>
  <Words>4869</Words>
  <Characters>26297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Fernandes Carvalho Cavalcante</dc:creator>
  <cp:lastModifiedBy>Joao Luiz Cavalcante Ferreira</cp:lastModifiedBy>
  <cp:revision>5</cp:revision>
  <cp:lastPrinted>2015-01-15T19:18:00Z</cp:lastPrinted>
  <dcterms:created xsi:type="dcterms:W3CDTF">2015-02-24T14:52:00Z</dcterms:created>
  <dcterms:modified xsi:type="dcterms:W3CDTF">2015-02-24T17:30:00Z</dcterms:modified>
</cp:coreProperties>
</file>